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51DA9" w14:textId="77777777" w:rsidR="00255D52" w:rsidRPr="0089446A" w:rsidRDefault="0089446A" w:rsidP="0089446A">
      <w:pPr>
        <w:spacing w:line="480" w:lineRule="auto"/>
        <w:jc w:val="center"/>
        <w:rPr>
          <w:sz w:val="32"/>
          <w:szCs w:val="32"/>
        </w:rPr>
      </w:pPr>
      <w:r w:rsidRPr="0089446A">
        <w:rPr>
          <w:sz w:val="32"/>
          <w:szCs w:val="32"/>
        </w:rPr>
        <w:t>人工智能法专题</w:t>
      </w:r>
    </w:p>
    <w:p w14:paraId="00DFDCE7" w14:textId="77777777" w:rsidR="0089446A" w:rsidRPr="0089446A" w:rsidRDefault="0089446A" w:rsidP="0089446A">
      <w:pPr>
        <w:spacing w:line="480" w:lineRule="auto"/>
        <w:rPr>
          <w:sz w:val="28"/>
          <w:szCs w:val="28"/>
        </w:rPr>
      </w:pPr>
      <w:r w:rsidRPr="0089446A">
        <w:rPr>
          <w:sz w:val="28"/>
          <w:szCs w:val="28"/>
        </w:rPr>
        <w:t>讨论主题：</w:t>
      </w:r>
      <w:r w:rsidRPr="0089446A">
        <w:rPr>
          <w:rFonts w:hint="eastAsia"/>
          <w:sz w:val="28"/>
          <w:szCs w:val="28"/>
        </w:rPr>
        <w:t>1</w:t>
      </w:r>
      <w:r w:rsidRPr="0089446A">
        <w:rPr>
          <w:sz w:val="28"/>
          <w:szCs w:val="28"/>
        </w:rPr>
        <w:t xml:space="preserve">. </w:t>
      </w:r>
      <w:r w:rsidRPr="0089446A">
        <w:rPr>
          <w:sz w:val="28"/>
          <w:szCs w:val="28"/>
        </w:rPr>
        <w:t>欧盟人工智能法</w:t>
      </w:r>
      <w:r w:rsidR="006426C3">
        <w:rPr>
          <w:sz w:val="28"/>
          <w:szCs w:val="28"/>
        </w:rPr>
        <w:t>研究</w:t>
      </w:r>
    </w:p>
    <w:p w14:paraId="272A2AD0" w14:textId="77777777" w:rsidR="0089446A" w:rsidRDefault="0089446A" w:rsidP="0089446A">
      <w:pPr>
        <w:spacing w:line="480" w:lineRule="auto"/>
        <w:rPr>
          <w:sz w:val="28"/>
          <w:szCs w:val="28"/>
        </w:rPr>
      </w:pPr>
      <w:r w:rsidRPr="0089446A">
        <w:rPr>
          <w:sz w:val="28"/>
          <w:szCs w:val="28"/>
        </w:rPr>
        <w:t>任务：选择欧盟人工智能法的</w:t>
      </w:r>
      <w:r w:rsidRPr="0089446A">
        <w:rPr>
          <w:rFonts w:hint="eastAsia"/>
          <w:sz w:val="28"/>
          <w:szCs w:val="28"/>
        </w:rPr>
        <w:t>下列</w:t>
      </w:r>
      <w:r w:rsidRPr="0089446A">
        <w:rPr>
          <w:sz w:val="28"/>
          <w:szCs w:val="28"/>
        </w:rPr>
        <w:t>主题进行分析，包括：立法背景、</w:t>
      </w:r>
      <w:r w:rsidR="006426C3">
        <w:rPr>
          <w:sz w:val="28"/>
          <w:szCs w:val="28"/>
        </w:rPr>
        <w:t>立法框架，</w:t>
      </w:r>
      <w:r w:rsidRPr="0089446A">
        <w:rPr>
          <w:sz w:val="28"/>
          <w:szCs w:val="28"/>
        </w:rPr>
        <w:t>立法目的、基本原则、主要制度构成，法律责任，监管框架等</w:t>
      </w:r>
    </w:p>
    <w:p w14:paraId="17B93D71" w14:textId="3174AEF8" w:rsidR="00B54780" w:rsidRDefault="00B54780" w:rsidP="0089446A">
      <w:pPr>
        <w:spacing w:line="480" w:lineRule="auto"/>
        <w:rPr>
          <w:sz w:val="28"/>
          <w:szCs w:val="28"/>
        </w:rPr>
      </w:pPr>
      <w:r>
        <w:rPr>
          <w:sz w:val="28"/>
          <w:szCs w:val="28"/>
        </w:rPr>
        <w:t>附：欧盟人工智能法原文（英文版）</w:t>
      </w:r>
    </w:p>
    <w:p w14:paraId="64693B94" w14:textId="341F94A7" w:rsidR="001034EB" w:rsidRDefault="001034EB" w:rsidP="0089446A">
      <w:pPr>
        <w:spacing w:line="480" w:lineRule="auto"/>
        <w:rPr>
          <w:sz w:val="28"/>
          <w:szCs w:val="28"/>
        </w:rPr>
      </w:pPr>
    </w:p>
    <w:p w14:paraId="46DCA46B" w14:textId="77777777" w:rsidR="001034EB" w:rsidRPr="001034EB" w:rsidRDefault="001034EB" w:rsidP="001034EB">
      <w:pPr>
        <w:spacing w:line="480" w:lineRule="auto"/>
        <w:rPr>
          <w:rFonts w:hint="eastAsia"/>
          <w:szCs w:val="21"/>
        </w:rPr>
      </w:pPr>
      <w:r w:rsidRPr="001034EB">
        <w:rPr>
          <w:rFonts w:hint="eastAsia"/>
          <w:szCs w:val="21"/>
        </w:rPr>
        <w:t xml:space="preserve">I. </w:t>
      </w:r>
      <w:r w:rsidRPr="001034EB">
        <w:rPr>
          <w:rFonts w:hint="eastAsia"/>
          <w:szCs w:val="21"/>
        </w:rPr>
        <w:t>介绍</w:t>
      </w:r>
    </w:p>
    <w:p w14:paraId="199C7AFC" w14:textId="77777777" w:rsidR="001034EB" w:rsidRPr="001034EB" w:rsidRDefault="001034EB" w:rsidP="001034EB">
      <w:pPr>
        <w:spacing w:line="480" w:lineRule="auto"/>
        <w:rPr>
          <w:rFonts w:hint="eastAsia"/>
          <w:szCs w:val="21"/>
        </w:rPr>
      </w:pPr>
      <w:r w:rsidRPr="001034EB">
        <w:rPr>
          <w:rFonts w:hint="eastAsia"/>
          <w:szCs w:val="21"/>
        </w:rPr>
        <w:t xml:space="preserve">1. </w:t>
      </w:r>
      <w:r w:rsidRPr="001034EB">
        <w:rPr>
          <w:rFonts w:hint="eastAsia"/>
          <w:szCs w:val="21"/>
        </w:rPr>
        <w:t>委员会于</w:t>
      </w:r>
      <w:r w:rsidRPr="001034EB">
        <w:rPr>
          <w:rFonts w:hint="eastAsia"/>
          <w:szCs w:val="21"/>
        </w:rPr>
        <w:t>2021</w:t>
      </w:r>
      <w:r w:rsidRPr="001034EB">
        <w:rPr>
          <w:rFonts w:hint="eastAsia"/>
          <w:szCs w:val="21"/>
        </w:rPr>
        <w:t>年</w:t>
      </w:r>
      <w:r w:rsidRPr="001034EB">
        <w:rPr>
          <w:rFonts w:hint="eastAsia"/>
          <w:szCs w:val="21"/>
        </w:rPr>
        <w:t>4</w:t>
      </w:r>
      <w:r w:rsidRPr="001034EB">
        <w:rPr>
          <w:rFonts w:hint="eastAsia"/>
          <w:szCs w:val="21"/>
        </w:rPr>
        <w:t>月</w:t>
      </w:r>
      <w:r w:rsidRPr="001034EB">
        <w:rPr>
          <w:rFonts w:hint="eastAsia"/>
          <w:szCs w:val="21"/>
        </w:rPr>
        <w:t>21</w:t>
      </w:r>
      <w:r w:rsidRPr="001034EB">
        <w:rPr>
          <w:rFonts w:hint="eastAsia"/>
          <w:szCs w:val="21"/>
        </w:rPr>
        <w:t>日通过了《关于制定人工智能协调规则的条例（以下简称为</w:t>
      </w:r>
      <w:r w:rsidRPr="001034EB">
        <w:rPr>
          <w:rFonts w:hint="eastAsia"/>
          <w:szCs w:val="21"/>
        </w:rPr>
        <w:t>AI</w:t>
      </w:r>
      <w:r w:rsidRPr="001034EB">
        <w:rPr>
          <w:rFonts w:hint="eastAsia"/>
          <w:szCs w:val="21"/>
        </w:rPr>
        <w:t>法案）》的提案。</w:t>
      </w:r>
    </w:p>
    <w:p w14:paraId="2326CE6B" w14:textId="77777777" w:rsidR="001034EB" w:rsidRPr="001034EB" w:rsidRDefault="001034EB" w:rsidP="001034EB">
      <w:pPr>
        <w:spacing w:line="480" w:lineRule="auto"/>
        <w:rPr>
          <w:rFonts w:hint="eastAsia"/>
          <w:szCs w:val="21"/>
        </w:rPr>
      </w:pPr>
      <w:r w:rsidRPr="001034EB">
        <w:rPr>
          <w:rFonts w:hint="eastAsia"/>
          <w:szCs w:val="21"/>
        </w:rPr>
        <w:t xml:space="preserve">2. </w:t>
      </w:r>
      <w:r w:rsidRPr="001034EB">
        <w:rPr>
          <w:rFonts w:hint="eastAsia"/>
          <w:szCs w:val="21"/>
        </w:rPr>
        <w:t>理事会于</w:t>
      </w:r>
      <w:r w:rsidRPr="001034EB">
        <w:rPr>
          <w:rFonts w:hint="eastAsia"/>
          <w:szCs w:val="21"/>
        </w:rPr>
        <w:t>2022</w:t>
      </w:r>
      <w:r w:rsidRPr="001034EB">
        <w:rPr>
          <w:rFonts w:hint="eastAsia"/>
          <w:szCs w:val="21"/>
        </w:rPr>
        <w:t>年</w:t>
      </w:r>
      <w:r w:rsidRPr="001034EB">
        <w:rPr>
          <w:rFonts w:hint="eastAsia"/>
          <w:szCs w:val="21"/>
        </w:rPr>
        <w:t>12</w:t>
      </w:r>
      <w:r w:rsidRPr="001034EB">
        <w:rPr>
          <w:rFonts w:hint="eastAsia"/>
          <w:szCs w:val="21"/>
        </w:rPr>
        <w:t>月</w:t>
      </w:r>
      <w:r w:rsidRPr="001034EB">
        <w:rPr>
          <w:rFonts w:hint="eastAsia"/>
          <w:szCs w:val="21"/>
        </w:rPr>
        <w:t>6</w:t>
      </w:r>
      <w:r w:rsidRPr="001034EB">
        <w:rPr>
          <w:rFonts w:hint="eastAsia"/>
          <w:szCs w:val="21"/>
        </w:rPr>
        <w:t>日一致通过了有关该提案的一般性方法，而欧洲议会（以下简称</w:t>
      </w:r>
      <w:r w:rsidRPr="001034EB">
        <w:rPr>
          <w:rFonts w:hint="eastAsia"/>
          <w:szCs w:val="21"/>
        </w:rPr>
        <w:t>EP</w:t>
      </w:r>
      <w:r w:rsidRPr="001034EB">
        <w:rPr>
          <w:rFonts w:hint="eastAsia"/>
          <w:szCs w:val="21"/>
        </w:rPr>
        <w:t>）则在</w:t>
      </w:r>
      <w:r w:rsidRPr="001034EB">
        <w:rPr>
          <w:rFonts w:hint="eastAsia"/>
          <w:szCs w:val="21"/>
        </w:rPr>
        <w:t>2023</w:t>
      </w:r>
      <w:r w:rsidRPr="001034EB">
        <w:rPr>
          <w:rFonts w:hint="eastAsia"/>
          <w:szCs w:val="21"/>
        </w:rPr>
        <w:t>年</w:t>
      </w:r>
      <w:r w:rsidRPr="001034EB">
        <w:rPr>
          <w:rFonts w:hint="eastAsia"/>
          <w:szCs w:val="21"/>
        </w:rPr>
        <w:t>6</w:t>
      </w:r>
      <w:r w:rsidRPr="001034EB">
        <w:rPr>
          <w:rFonts w:hint="eastAsia"/>
          <w:szCs w:val="21"/>
        </w:rPr>
        <w:t>月</w:t>
      </w:r>
      <w:r w:rsidRPr="001034EB">
        <w:rPr>
          <w:rFonts w:hint="eastAsia"/>
          <w:szCs w:val="21"/>
        </w:rPr>
        <w:t>14</w:t>
      </w:r>
      <w:r w:rsidRPr="001034EB">
        <w:rPr>
          <w:rFonts w:hint="eastAsia"/>
          <w:szCs w:val="21"/>
        </w:rPr>
        <w:t>日的全体投票中确认了其立场。</w:t>
      </w:r>
    </w:p>
    <w:p w14:paraId="22C9B38B" w14:textId="77777777" w:rsidR="001034EB" w:rsidRPr="001034EB" w:rsidRDefault="001034EB" w:rsidP="001034EB">
      <w:pPr>
        <w:spacing w:line="480" w:lineRule="auto"/>
        <w:rPr>
          <w:rFonts w:hint="eastAsia"/>
          <w:szCs w:val="21"/>
        </w:rPr>
      </w:pPr>
      <w:r w:rsidRPr="001034EB">
        <w:rPr>
          <w:rFonts w:hint="eastAsia"/>
          <w:szCs w:val="21"/>
        </w:rPr>
        <w:t>3. 2023</w:t>
      </w:r>
      <w:r w:rsidRPr="001034EB">
        <w:rPr>
          <w:rFonts w:hint="eastAsia"/>
          <w:szCs w:val="21"/>
        </w:rPr>
        <w:t>年</w:t>
      </w:r>
      <w:r w:rsidRPr="001034EB">
        <w:rPr>
          <w:rFonts w:hint="eastAsia"/>
          <w:szCs w:val="21"/>
        </w:rPr>
        <w:t>6</w:t>
      </w:r>
      <w:r w:rsidRPr="001034EB">
        <w:rPr>
          <w:rFonts w:hint="eastAsia"/>
          <w:szCs w:val="21"/>
        </w:rPr>
        <w:t>月</w:t>
      </w:r>
      <w:r w:rsidRPr="001034EB">
        <w:rPr>
          <w:rFonts w:hint="eastAsia"/>
          <w:szCs w:val="21"/>
        </w:rPr>
        <w:t>14</w:t>
      </w:r>
      <w:r w:rsidRPr="001034EB">
        <w:rPr>
          <w:rFonts w:hint="eastAsia"/>
          <w:szCs w:val="21"/>
        </w:rPr>
        <w:t>日、</w:t>
      </w:r>
      <w:r w:rsidRPr="001034EB">
        <w:rPr>
          <w:rFonts w:hint="eastAsia"/>
          <w:szCs w:val="21"/>
        </w:rPr>
        <w:t>7</w:t>
      </w:r>
      <w:r w:rsidRPr="001034EB">
        <w:rPr>
          <w:rFonts w:hint="eastAsia"/>
          <w:szCs w:val="21"/>
        </w:rPr>
        <w:t>月</w:t>
      </w:r>
      <w:r w:rsidRPr="001034EB">
        <w:rPr>
          <w:rFonts w:hint="eastAsia"/>
          <w:szCs w:val="21"/>
        </w:rPr>
        <w:t>18</w:t>
      </w:r>
      <w:r w:rsidRPr="001034EB">
        <w:rPr>
          <w:rFonts w:hint="eastAsia"/>
          <w:szCs w:val="21"/>
        </w:rPr>
        <w:t>日、</w:t>
      </w:r>
      <w:r w:rsidRPr="001034EB">
        <w:rPr>
          <w:rFonts w:hint="eastAsia"/>
          <w:szCs w:val="21"/>
        </w:rPr>
        <w:t>10</w:t>
      </w:r>
      <w:r w:rsidRPr="001034EB">
        <w:rPr>
          <w:rFonts w:hint="eastAsia"/>
          <w:szCs w:val="21"/>
        </w:rPr>
        <w:t>月</w:t>
      </w:r>
      <w:r w:rsidRPr="001034EB">
        <w:rPr>
          <w:rFonts w:hint="eastAsia"/>
          <w:szCs w:val="21"/>
        </w:rPr>
        <w:t>2-3</w:t>
      </w:r>
      <w:r w:rsidRPr="001034EB">
        <w:rPr>
          <w:rFonts w:hint="eastAsia"/>
          <w:szCs w:val="21"/>
        </w:rPr>
        <w:t>日和</w:t>
      </w:r>
      <w:r w:rsidRPr="001034EB">
        <w:rPr>
          <w:rFonts w:hint="eastAsia"/>
          <w:szCs w:val="21"/>
        </w:rPr>
        <w:t>10</w:t>
      </w:r>
      <w:r w:rsidRPr="001034EB">
        <w:rPr>
          <w:rFonts w:hint="eastAsia"/>
          <w:szCs w:val="21"/>
        </w:rPr>
        <w:t>月</w:t>
      </w:r>
      <w:r w:rsidRPr="001034EB">
        <w:rPr>
          <w:rFonts w:hint="eastAsia"/>
          <w:szCs w:val="21"/>
        </w:rPr>
        <w:t>24</w:t>
      </w:r>
      <w:r w:rsidRPr="001034EB">
        <w:rPr>
          <w:rFonts w:hint="eastAsia"/>
          <w:szCs w:val="21"/>
        </w:rPr>
        <w:t>日举行了前四轮政治三方会谈，期间就提案中一些不太具争议的部分达成了一致，并就支持创新措施以及对</w:t>
      </w:r>
      <w:r w:rsidRPr="001034EB">
        <w:rPr>
          <w:rFonts w:hint="eastAsia"/>
          <w:szCs w:val="21"/>
        </w:rPr>
        <w:t>AI</w:t>
      </w:r>
      <w:r w:rsidRPr="001034EB">
        <w:rPr>
          <w:rFonts w:hint="eastAsia"/>
          <w:szCs w:val="21"/>
        </w:rPr>
        <w:t>系统进行高风险分类的机制的规定达成了妥协。此外，在这些初步三方会谈中，共同立法者探讨了有关剩余问题的潜在解决方案，特别是关于通用人工智能模型和系统的监管，以及禁止和执法措施包。</w:t>
      </w:r>
    </w:p>
    <w:p w14:paraId="2EF998B7" w14:textId="77777777" w:rsidR="001034EB" w:rsidRPr="001034EB" w:rsidRDefault="001034EB" w:rsidP="001034EB">
      <w:pPr>
        <w:spacing w:line="480" w:lineRule="auto"/>
        <w:rPr>
          <w:rFonts w:hint="eastAsia"/>
          <w:szCs w:val="21"/>
        </w:rPr>
      </w:pPr>
      <w:r w:rsidRPr="001034EB">
        <w:rPr>
          <w:rFonts w:hint="eastAsia"/>
          <w:szCs w:val="21"/>
        </w:rPr>
        <w:t>4. 2023</w:t>
      </w:r>
      <w:r w:rsidRPr="001034EB">
        <w:rPr>
          <w:rFonts w:hint="eastAsia"/>
          <w:szCs w:val="21"/>
        </w:rPr>
        <w:t>年</w:t>
      </w:r>
      <w:r w:rsidRPr="001034EB">
        <w:rPr>
          <w:rFonts w:hint="eastAsia"/>
          <w:szCs w:val="21"/>
        </w:rPr>
        <w:t>11</w:t>
      </w:r>
      <w:r w:rsidRPr="001034EB">
        <w:rPr>
          <w:rFonts w:hint="eastAsia"/>
          <w:szCs w:val="21"/>
        </w:rPr>
        <w:t>月</w:t>
      </w:r>
      <w:r w:rsidRPr="001034EB">
        <w:rPr>
          <w:rFonts w:hint="eastAsia"/>
          <w:szCs w:val="21"/>
        </w:rPr>
        <w:t>29</w:t>
      </w:r>
      <w:r w:rsidRPr="001034EB">
        <w:rPr>
          <w:rFonts w:hint="eastAsia"/>
          <w:szCs w:val="21"/>
        </w:rPr>
        <w:t>日和</w:t>
      </w:r>
      <w:r w:rsidRPr="001034EB">
        <w:rPr>
          <w:rFonts w:hint="eastAsia"/>
          <w:szCs w:val="21"/>
        </w:rPr>
        <w:t>12</w:t>
      </w:r>
      <w:r w:rsidRPr="001034EB">
        <w:rPr>
          <w:rFonts w:hint="eastAsia"/>
          <w:szCs w:val="21"/>
        </w:rPr>
        <w:t>月</w:t>
      </w:r>
      <w:r w:rsidRPr="001034EB">
        <w:rPr>
          <w:rFonts w:hint="eastAsia"/>
          <w:szCs w:val="21"/>
        </w:rPr>
        <w:t>1</w:t>
      </w:r>
      <w:r w:rsidRPr="001034EB">
        <w:rPr>
          <w:rFonts w:hint="eastAsia"/>
          <w:szCs w:val="21"/>
        </w:rPr>
        <w:t>日，常驻代表委员会向轮值主席授予了继续就提案的所有未决要素进行谈判的修订授权。第五轮和最后一轮三方会谈于</w:t>
      </w:r>
      <w:r w:rsidRPr="001034EB">
        <w:rPr>
          <w:rFonts w:hint="eastAsia"/>
          <w:szCs w:val="21"/>
        </w:rPr>
        <w:t>2023</w:t>
      </w:r>
      <w:r w:rsidRPr="001034EB">
        <w:rPr>
          <w:rFonts w:hint="eastAsia"/>
          <w:szCs w:val="21"/>
        </w:rPr>
        <w:t>年</w:t>
      </w:r>
      <w:r w:rsidRPr="001034EB">
        <w:rPr>
          <w:rFonts w:hint="eastAsia"/>
          <w:szCs w:val="21"/>
        </w:rPr>
        <w:t>12</w:t>
      </w:r>
      <w:r w:rsidRPr="001034EB">
        <w:rPr>
          <w:rFonts w:hint="eastAsia"/>
          <w:szCs w:val="21"/>
        </w:rPr>
        <w:t>月</w:t>
      </w:r>
      <w:r w:rsidRPr="001034EB">
        <w:rPr>
          <w:rFonts w:hint="eastAsia"/>
          <w:szCs w:val="21"/>
        </w:rPr>
        <w:t>6</w:t>
      </w:r>
      <w:r w:rsidRPr="001034EB">
        <w:rPr>
          <w:rFonts w:hint="eastAsia"/>
          <w:szCs w:val="21"/>
        </w:rPr>
        <w:t>日至</w:t>
      </w:r>
      <w:r w:rsidRPr="001034EB">
        <w:rPr>
          <w:rFonts w:hint="eastAsia"/>
          <w:szCs w:val="21"/>
        </w:rPr>
        <w:t>8</w:t>
      </w:r>
      <w:r w:rsidRPr="001034EB">
        <w:rPr>
          <w:rFonts w:hint="eastAsia"/>
          <w:szCs w:val="21"/>
        </w:rPr>
        <w:t>日举行。在这一延长的谈判期间，理事会和</w:t>
      </w:r>
      <w:r w:rsidRPr="001034EB">
        <w:rPr>
          <w:rFonts w:hint="eastAsia"/>
          <w:szCs w:val="21"/>
        </w:rPr>
        <w:t>EP</w:t>
      </w:r>
      <w:r w:rsidRPr="001034EB">
        <w:rPr>
          <w:rFonts w:hint="eastAsia"/>
          <w:szCs w:val="21"/>
        </w:rPr>
        <w:t>就所有政治问题达成了一致，并成功关闭了跨机构谈判。在此政治协议达成后，共同立法者于</w:t>
      </w:r>
      <w:r w:rsidRPr="001034EB">
        <w:rPr>
          <w:rFonts w:hint="eastAsia"/>
          <w:szCs w:val="21"/>
        </w:rPr>
        <w:t>2024</w:t>
      </w:r>
      <w:r w:rsidRPr="001034EB">
        <w:rPr>
          <w:rFonts w:hint="eastAsia"/>
          <w:szCs w:val="21"/>
        </w:rPr>
        <w:t>年</w:t>
      </w:r>
      <w:r w:rsidRPr="001034EB">
        <w:rPr>
          <w:rFonts w:hint="eastAsia"/>
          <w:szCs w:val="21"/>
        </w:rPr>
        <w:t>1</w:t>
      </w:r>
      <w:r w:rsidRPr="001034EB">
        <w:rPr>
          <w:rFonts w:hint="eastAsia"/>
          <w:szCs w:val="21"/>
        </w:rPr>
        <w:t>月进行了进一步的技术工作，以使法案附录中的条款文本与最终三方会谈中达成的条款一致。</w:t>
      </w:r>
    </w:p>
    <w:p w14:paraId="3A96961F" w14:textId="38646751" w:rsidR="001034EB" w:rsidRPr="001034EB" w:rsidRDefault="001034EB" w:rsidP="001034EB">
      <w:pPr>
        <w:spacing w:line="480" w:lineRule="auto"/>
        <w:rPr>
          <w:rFonts w:hint="eastAsia"/>
          <w:szCs w:val="21"/>
        </w:rPr>
      </w:pPr>
      <w:r w:rsidRPr="001034EB">
        <w:rPr>
          <w:rFonts w:hint="eastAsia"/>
          <w:szCs w:val="21"/>
        </w:rPr>
        <w:lastRenderedPageBreak/>
        <w:t xml:space="preserve">5. </w:t>
      </w:r>
      <w:r w:rsidRPr="001034EB">
        <w:rPr>
          <w:rFonts w:hint="eastAsia"/>
          <w:szCs w:val="21"/>
        </w:rPr>
        <w:t>本文件附件中将提供《关于制定人工智能协调规则的条例（</w:t>
      </w:r>
      <w:r w:rsidRPr="001034EB">
        <w:rPr>
          <w:rFonts w:hint="eastAsia"/>
          <w:szCs w:val="21"/>
        </w:rPr>
        <w:t>AI</w:t>
      </w:r>
      <w:r w:rsidRPr="001034EB">
        <w:rPr>
          <w:rFonts w:hint="eastAsia"/>
          <w:szCs w:val="21"/>
        </w:rPr>
        <w:t>法案）》提案的文本，根据</w:t>
      </w:r>
      <w:r w:rsidRPr="001034EB">
        <w:rPr>
          <w:rFonts w:hint="eastAsia"/>
          <w:szCs w:val="21"/>
        </w:rPr>
        <w:t>2023</w:t>
      </w:r>
      <w:r w:rsidRPr="001034EB">
        <w:rPr>
          <w:rFonts w:hint="eastAsia"/>
          <w:szCs w:val="21"/>
        </w:rPr>
        <w:t>年</w:t>
      </w:r>
      <w:r w:rsidRPr="001034EB">
        <w:rPr>
          <w:rFonts w:hint="eastAsia"/>
          <w:szCs w:val="21"/>
        </w:rPr>
        <w:t>12</w:t>
      </w:r>
      <w:r w:rsidRPr="001034EB">
        <w:rPr>
          <w:rFonts w:hint="eastAsia"/>
          <w:szCs w:val="21"/>
        </w:rPr>
        <w:t>月</w:t>
      </w:r>
      <w:r w:rsidRPr="001034EB">
        <w:rPr>
          <w:rFonts w:hint="eastAsia"/>
          <w:szCs w:val="21"/>
        </w:rPr>
        <w:t>6</w:t>
      </w:r>
      <w:r w:rsidRPr="001034EB">
        <w:rPr>
          <w:rFonts w:hint="eastAsia"/>
          <w:szCs w:val="21"/>
        </w:rPr>
        <w:t>日至</w:t>
      </w:r>
      <w:r w:rsidRPr="001034EB">
        <w:rPr>
          <w:rFonts w:hint="eastAsia"/>
          <w:szCs w:val="21"/>
        </w:rPr>
        <w:t>8</w:t>
      </w:r>
      <w:r w:rsidRPr="001034EB">
        <w:rPr>
          <w:rFonts w:hint="eastAsia"/>
          <w:szCs w:val="21"/>
        </w:rPr>
        <w:t>日第五轮三方会谈达成的临时政治协议进行了更新。</w:t>
      </w:r>
    </w:p>
    <w:sectPr w:rsidR="001034EB" w:rsidRPr="001034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5A1"/>
    <w:rsid w:val="001034EB"/>
    <w:rsid w:val="002225A1"/>
    <w:rsid w:val="00255D52"/>
    <w:rsid w:val="006426C3"/>
    <w:rsid w:val="0089446A"/>
    <w:rsid w:val="00B54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1E06F"/>
  <w15:chartTrackingRefBased/>
  <w15:docId w15:val="{A5B6BE01-0AFE-4097-98A9-6DA48BD1D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101</Words>
  <Characters>581</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Zhengye Fu</cp:lastModifiedBy>
  <cp:revision>6</cp:revision>
  <dcterms:created xsi:type="dcterms:W3CDTF">2024-04-29T06:59:00Z</dcterms:created>
  <dcterms:modified xsi:type="dcterms:W3CDTF">2024-04-29T11:15:00Z</dcterms:modified>
</cp:coreProperties>
</file>