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C592A" w14:textId="29B3627D" w:rsidR="00770FB2" w:rsidRPr="00535955" w:rsidRDefault="00770FB2" w:rsidP="00770FB2">
      <w:pPr>
        <w:ind w:left="440" w:hanging="440"/>
        <w:rPr>
          <w:rFonts w:ascii="宋体" w:eastAsia="宋体" w:hAnsi="宋体"/>
          <w:b/>
          <w:bCs/>
        </w:rPr>
      </w:pPr>
      <w:r w:rsidRPr="00535955">
        <w:rPr>
          <w:rFonts w:ascii="宋体" w:eastAsia="宋体" w:hAnsi="宋体" w:hint="eastAsia"/>
          <w:b/>
          <w:bCs/>
        </w:rPr>
        <w:t>2024/</w:t>
      </w:r>
      <w:r w:rsidR="00C02D57">
        <w:rPr>
          <w:rFonts w:ascii="宋体" w:eastAsia="宋体" w:hAnsi="宋体" w:hint="eastAsia"/>
          <w:b/>
          <w:bCs/>
        </w:rPr>
        <w:t>4</w:t>
      </w:r>
      <w:r w:rsidRPr="00535955">
        <w:rPr>
          <w:rFonts w:ascii="宋体" w:eastAsia="宋体" w:hAnsi="宋体" w:hint="eastAsia"/>
          <w:b/>
          <w:bCs/>
        </w:rPr>
        <w:t>/</w:t>
      </w:r>
      <w:r w:rsidR="00C02D57">
        <w:rPr>
          <w:rFonts w:ascii="宋体" w:eastAsia="宋体" w:hAnsi="宋体" w:hint="eastAsia"/>
          <w:b/>
          <w:bCs/>
        </w:rPr>
        <w:t>1</w:t>
      </w:r>
      <w:r w:rsidRPr="00535955">
        <w:rPr>
          <w:rFonts w:ascii="宋体" w:eastAsia="宋体" w:hAnsi="宋体" w:hint="eastAsia"/>
          <w:b/>
          <w:bCs/>
        </w:rPr>
        <w:t xml:space="preserve"> 课下思考与疑问 </w:t>
      </w:r>
    </w:p>
    <w:p w14:paraId="120584E4" w14:textId="77777777" w:rsidR="00770FB2" w:rsidRPr="00535955" w:rsidRDefault="00770FB2" w:rsidP="00770FB2">
      <w:pPr>
        <w:pBdr>
          <w:bottom w:val="single" w:sz="6" w:space="1" w:color="auto"/>
        </w:pBdr>
        <w:ind w:left="440" w:hanging="440"/>
        <w:rPr>
          <w:rFonts w:ascii="宋体" w:eastAsia="宋体" w:hAnsi="宋体"/>
          <w:b/>
          <w:bCs/>
        </w:rPr>
      </w:pPr>
      <w:r w:rsidRPr="00535955">
        <w:rPr>
          <w:rFonts w:ascii="宋体" w:eastAsia="宋体" w:hAnsi="宋体" w:hint="eastAsia"/>
          <w:b/>
          <w:bCs/>
        </w:rPr>
        <w:t>付政烨 2113203</w:t>
      </w:r>
    </w:p>
    <w:p w14:paraId="17D24BB8" w14:textId="14CB4051" w:rsidR="00770FB2" w:rsidRDefault="002C51A1" w:rsidP="002C51A1">
      <w:pPr>
        <w:jc w:val="left"/>
        <w:rPr>
          <w:rFonts w:ascii="宋体" w:eastAsia="宋体" w:hAnsi="宋体"/>
          <w:b/>
          <w:bCs/>
        </w:rPr>
      </w:pPr>
      <w:r>
        <w:rPr>
          <w:rFonts w:ascii="宋体" w:eastAsia="宋体" w:hAnsi="宋体" w:hint="eastAsia"/>
          <w:b/>
          <w:bCs/>
        </w:rPr>
        <w:t>【思考一】</w:t>
      </w:r>
      <w:r w:rsidR="00C02D57" w:rsidRPr="00C02D57">
        <w:rPr>
          <w:rFonts w:ascii="宋体" w:eastAsia="宋体" w:hAnsi="宋体" w:hint="eastAsia"/>
          <w:b/>
          <w:bCs/>
        </w:rPr>
        <w:t>深入分析反垄断法第十三条对横向垄断协议的规定及其在实际案例中的应用</w:t>
      </w:r>
    </w:p>
    <w:p w14:paraId="45C003F8" w14:textId="77777777" w:rsidR="00C02D57" w:rsidRDefault="00C02D57" w:rsidP="00C02D57">
      <w:pPr>
        <w:ind w:firstLineChars="200" w:firstLine="420"/>
        <w:jc w:val="left"/>
        <w:rPr>
          <w:rFonts w:ascii="宋体" w:eastAsia="宋体" w:hAnsi="宋体"/>
        </w:rPr>
      </w:pPr>
      <w:r w:rsidRPr="00C02D57">
        <w:rPr>
          <w:rFonts w:ascii="宋体" w:eastAsia="宋体" w:hAnsi="宋体" w:hint="eastAsia"/>
        </w:rPr>
        <w:t>首先，反垄断法通过明确列举具有排除和限制竞争效果的行为，为判定经营者之间是否存在横向垄断协议提供了法律依据。这种方法论的核心在于，一旦经营者之间的协议符合反垄断法所禁止的协议类型，便可认定其具有排除或限制竞争的效果，从而无需深入分析其对相关市场的具体影响。从《送贾型温圳艺术幼儿园、送贸县温圳销六佳一幼儿园特横向垄断协议纠纷民事二审民曝》案例中可以看出，当经营者处于同一竞争市场中，他们之间的任何形式的协议，只要基本符合反垄断法中对垄断协议的定义，即可被认定为违法。此案例强调了“本身违法原则”，即在横向垄断协议的判断中，法院依据的是协议性质本身，而</w:t>
      </w:r>
      <w:proofErr w:type="gramStart"/>
      <w:r w:rsidRPr="00C02D57">
        <w:rPr>
          <w:rFonts w:ascii="宋体" w:eastAsia="宋体" w:hAnsi="宋体" w:hint="eastAsia"/>
        </w:rPr>
        <w:t>非需要</w:t>
      </w:r>
      <w:proofErr w:type="gramEnd"/>
      <w:r w:rsidRPr="00C02D57">
        <w:rPr>
          <w:rFonts w:ascii="宋体" w:eastAsia="宋体" w:hAnsi="宋体" w:hint="eastAsia"/>
        </w:rPr>
        <w:t>通过详尽的市场分析来证明其排除或限制竞争的具体效果。这种判断方法简化了证明过程，使得反垄断执法机关在打击垄断行为时更加迅速和有效。然而，这也引发了一定的争议。一方面，它确实降低了执法难度，有助于及时纠正市场中的不公平竞争行为；但另一方面，也可能对经营者的正常商业合作造成不必要的干扰，尤其是在那些界定不够明确的市场环境中。</w:t>
      </w:r>
    </w:p>
    <w:p w14:paraId="5E984E42" w14:textId="1DDC6FB6" w:rsidR="00770FB2" w:rsidRDefault="00C02D57" w:rsidP="00C02D57">
      <w:pPr>
        <w:pBdr>
          <w:bottom w:val="single" w:sz="6" w:space="1" w:color="auto"/>
        </w:pBdr>
        <w:ind w:firstLineChars="200" w:firstLine="420"/>
        <w:jc w:val="left"/>
        <w:rPr>
          <w:rFonts w:ascii="宋体" w:eastAsia="宋体" w:hAnsi="宋体"/>
        </w:rPr>
      </w:pPr>
      <w:r w:rsidRPr="00C02D57">
        <w:rPr>
          <w:rFonts w:ascii="宋体" w:eastAsia="宋体" w:hAnsi="宋体" w:hint="eastAsia"/>
        </w:rPr>
        <w:t>综上所述，虽然反垄断法对于横向垄断协议的规定和司法实践有其合理性和必要性，但在实际应用中也</w:t>
      </w:r>
      <w:proofErr w:type="gramStart"/>
      <w:r w:rsidRPr="00C02D57">
        <w:rPr>
          <w:rFonts w:ascii="宋体" w:eastAsia="宋体" w:hAnsi="宋体" w:hint="eastAsia"/>
        </w:rPr>
        <w:t>需平衡</w:t>
      </w:r>
      <w:proofErr w:type="gramEnd"/>
      <w:r w:rsidRPr="00C02D57">
        <w:rPr>
          <w:rFonts w:ascii="宋体" w:eastAsia="宋体" w:hAnsi="宋体" w:hint="eastAsia"/>
        </w:rPr>
        <w:t>法律规定的严格性与市场实践的灵活性，以免对经济活动产生不利影响。因此，对相关市场的准确界定和对协议性质的合理解释仍然是反垄断执法和司法实践中需要不断完善和发展的领域。</w:t>
      </w:r>
    </w:p>
    <w:p w14:paraId="36CC5184" w14:textId="368EDF20" w:rsidR="00C02D57" w:rsidRPr="0073488D" w:rsidRDefault="009B341A" w:rsidP="00C02D57">
      <w:pPr>
        <w:rPr>
          <w:rFonts w:ascii="宋体" w:eastAsia="宋体" w:hAnsi="宋体" w:cs="Segoe UI"/>
          <w:shd w:val="clear" w:color="auto" w:fill="FFFFFF"/>
        </w:rPr>
      </w:pPr>
      <w:r w:rsidRPr="009B341A">
        <w:rPr>
          <w:rFonts w:ascii="宋体" w:eastAsia="宋体" w:hAnsi="宋体" w:cs="Segoe UI" w:hint="eastAsia"/>
          <w:b/>
          <w:bCs/>
          <w:shd w:val="clear" w:color="auto" w:fill="FFFFFF"/>
        </w:rPr>
        <w:t>疑问：</w:t>
      </w:r>
      <w:r w:rsidR="00C02D57" w:rsidRPr="00C02D57">
        <w:rPr>
          <w:rFonts w:ascii="宋体" w:eastAsia="宋体" w:hAnsi="宋体" w:cs="Segoe UI" w:hint="eastAsia"/>
          <w:shd w:val="clear" w:color="auto" w:fill="FFFFFF"/>
        </w:rPr>
        <w:t>在实施反垄断法律规定时，如何平衡对于横向垄断协议的严格禁止与保障市场经济中合理合作的必要性？</w:t>
      </w:r>
    </w:p>
    <w:p w14:paraId="529FE741" w14:textId="6749D941" w:rsidR="00E45980" w:rsidRDefault="00C02D57" w:rsidP="0073488D">
      <w:pPr>
        <w:rPr>
          <w:rFonts w:ascii="宋体" w:eastAsia="宋体" w:hAnsi="宋体" w:cs="Segoe UI"/>
          <w:shd w:val="clear" w:color="auto" w:fill="FFFFFF"/>
        </w:rPr>
      </w:pPr>
      <w:r>
        <w:rPr>
          <w:rFonts w:ascii="宋体" w:eastAsia="宋体" w:hAnsi="宋体" w:cs="Segoe UI" w:hint="eastAsia"/>
          <w:shd w:val="clear" w:color="auto" w:fill="FFFFFF"/>
        </w:rPr>
        <w:t>（</w:t>
      </w:r>
      <w:r w:rsidRPr="00C02D57">
        <w:rPr>
          <w:rFonts w:ascii="宋体" w:eastAsia="宋体" w:hAnsi="宋体" w:cs="Segoe UI" w:hint="eastAsia"/>
          <w:shd w:val="clear" w:color="auto" w:fill="FFFFFF"/>
        </w:rPr>
        <w:t>如何确保法律既能有效打击和预防排除、限制竞争的行为，同时又不对企业之间正当的、有益于市场和消费者的合作施加不当限制。在法律规定和司法实践中找到这一平衡点</w:t>
      </w:r>
      <w:r>
        <w:rPr>
          <w:rFonts w:ascii="宋体" w:eastAsia="宋体" w:hAnsi="宋体" w:cs="Segoe UI" w:hint="eastAsia"/>
          <w:shd w:val="clear" w:color="auto" w:fill="FFFFFF"/>
        </w:rPr>
        <w:t>）</w:t>
      </w:r>
    </w:p>
    <w:p w14:paraId="2EB8922D" w14:textId="77777777" w:rsidR="008F63D8" w:rsidRPr="008F63D8" w:rsidRDefault="008F63D8" w:rsidP="0073488D">
      <w:pPr>
        <w:rPr>
          <w:rFonts w:ascii="宋体" w:eastAsia="宋体" w:hAnsi="宋体" w:cs="Segoe UI" w:hint="eastAsia"/>
          <w:shd w:val="clear" w:color="auto" w:fill="FFFFFF"/>
        </w:rPr>
      </w:pPr>
    </w:p>
    <w:sectPr w:rsidR="008F63D8" w:rsidRPr="008F63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E96380" w14:textId="77777777" w:rsidR="00486FFC" w:rsidRDefault="00486FFC" w:rsidP="005E61A7">
      <w:r>
        <w:separator/>
      </w:r>
    </w:p>
  </w:endnote>
  <w:endnote w:type="continuationSeparator" w:id="0">
    <w:p w14:paraId="40D4C0A9" w14:textId="77777777" w:rsidR="00486FFC" w:rsidRDefault="00486FFC" w:rsidP="005E61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2C95F4" w14:textId="77777777" w:rsidR="00486FFC" w:rsidRDefault="00486FFC" w:rsidP="005E61A7">
      <w:r>
        <w:separator/>
      </w:r>
    </w:p>
  </w:footnote>
  <w:footnote w:type="continuationSeparator" w:id="0">
    <w:p w14:paraId="694922FA" w14:textId="77777777" w:rsidR="00486FFC" w:rsidRDefault="00486FFC" w:rsidP="005E61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233DA"/>
    <w:multiLevelType w:val="hybridMultilevel"/>
    <w:tmpl w:val="C1463A7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2868450E"/>
    <w:multiLevelType w:val="hybridMultilevel"/>
    <w:tmpl w:val="CC6C0678"/>
    <w:lvl w:ilvl="0" w:tplc="04090013">
      <w:start w:val="1"/>
      <w:numFmt w:val="chineseCountingThousand"/>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4CAD510E"/>
    <w:multiLevelType w:val="hybridMultilevel"/>
    <w:tmpl w:val="8EC473DC"/>
    <w:lvl w:ilvl="0" w:tplc="4D1C9020">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550859BD"/>
    <w:multiLevelType w:val="hybridMultilevel"/>
    <w:tmpl w:val="CEA8B50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738E4F2C"/>
    <w:multiLevelType w:val="hybridMultilevel"/>
    <w:tmpl w:val="1D8CF060"/>
    <w:lvl w:ilvl="0" w:tplc="C0527EB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480927642">
    <w:abstractNumId w:val="1"/>
  </w:num>
  <w:num w:numId="2" w16cid:durableId="506946347">
    <w:abstractNumId w:val="2"/>
  </w:num>
  <w:num w:numId="3" w16cid:durableId="420417725">
    <w:abstractNumId w:val="4"/>
  </w:num>
  <w:num w:numId="4" w16cid:durableId="1130787749">
    <w:abstractNumId w:val="3"/>
  </w:num>
  <w:num w:numId="5" w16cid:durableId="11922633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B72"/>
    <w:rsid w:val="000115C5"/>
    <w:rsid w:val="00054A60"/>
    <w:rsid w:val="000B4089"/>
    <w:rsid w:val="000C00ED"/>
    <w:rsid w:val="00106C7C"/>
    <w:rsid w:val="001F5757"/>
    <w:rsid w:val="00280841"/>
    <w:rsid w:val="00287ED0"/>
    <w:rsid w:val="002C51A1"/>
    <w:rsid w:val="003256EA"/>
    <w:rsid w:val="00341974"/>
    <w:rsid w:val="003922D6"/>
    <w:rsid w:val="003C59B5"/>
    <w:rsid w:val="003D4864"/>
    <w:rsid w:val="00486FFC"/>
    <w:rsid w:val="00535955"/>
    <w:rsid w:val="00592C01"/>
    <w:rsid w:val="005C4A09"/>
    <w:rsid w:val="005D3B72"/>
    <w:rsid w:val="005E61A7"/>
    <w:rsid w:val="006045A2"/>
    <w:rsid w:val="00632021"/>
    <w:rsid w:val="00635DDC"/>
    <w:rsid w:val="00684202"/>
    <w:rsid w:val="006B065F"/>
    <w:rsid w:val="006D636F"/>
    <w:rsid w:val="0073488D"/>
    <w:rsid w:val="007457D1"/>
    <w:rsid w:val="00770FB2"/>
    <w:rsid w:val="007B22A1"/>
    <w:rsid w:val="008617DC"/>
    <w:rsid w:val="00873870"/>
    <w:rsid w:val="008B77A6"/>
    <w:rsid w:val="008E5D25"/>
    <w:rsid w:val="008F63D8"/>
    <w:rsid w:val="00900DA4"/>
    <w:rsid w:val="009029FC"/>
    <w:rsid w:val="009B341A"/>
    <w:rsid w:val="009D3526"/>
    <w:rsid w:val="00BD4215"/>
    <w:rsid w:val="00C02D57"/>
    <w:rsid w:val="00C15078"/>
    <w:rsid w:val="00C67ED7"/>
    <w:rsid w:val="00D33CF2"/>
    <w:rsid w:val="00D4732E"/>
    <w:rsid w:val="00DE1EBF"/>
    <w:rsid w:val="00DF40F9"/>
    <w:rsid w:val="00E45980"/>
    <w:rsid w:val="00EA20C2"/>
    <w:rsid w:val="00F40109"/>
    <w:rsid w:val="00F5012A"/>
    <w:rsid w:val="00F94E3A"/>
    <w:rsid w:val="00FF6E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7A99A1"/>
  <w15:chartTrackingRefBased/>
  <w15:docId w15:val="{CD7D6AC2-B81F-4F64-8A52-19DEBF921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D3B72"/>
    <w:pPr>
      <w:ind w:firstLineChars="200" w:firstLine="420"/>
    </w:pPr>
  </w:style>
  <w:style w:type="paragraph" w:styleId="a4">
    <w:name w:val="footnote text"/>
    <w:basedOn w:val="a"/>
    <w:link w:val="a5"/>
    <w:uiPriority w:val="99"/>
    <w:semiHidden/>
    <w:unhideWhenUsed/>
    <w:rsid w:val="005E61A7"/>
    <w:pPr>
      <w:snapToGrid w:val="0"/>
      <w:jc w:val="left"/>
    </w:pPr>
    <w:rPr>
      <w:sz w:val="18"/>
      <w:szCs w:val="18"/>
    </w:rPr>
  </w:style>
  <w:style w:type="character" w:customStyle="1" w:styleId="a5">
    <w:name w:val="脚注文本 字符"/>
    <w:basedOn w:val="a0"/>
    <w:link w:val="a4"/>
    <w:uiPriority w:val="99"/>
    <w:semiHidden/>
    <w:rsid w:val="005E61A7"/>
    <w:rPr>
      <w:sz w:val="18"/>
      <w:szCs w:val="18"/>
    </w:rPr>
  </w:style>
  <w:style w:type="character" w:styleId="a6">
    <w:name w:val="footnote reference"/>
    <w:basedOn w:val="a0"/>
    <w:uiPriority w:val="99"/>
    <w:semiHidden/>
    <w:unhideWhenUsed/>
    <w:rsid w:val="005E61A7"/>
    <w:rPr>
      <w:vertAlign w:val="superscript"/>
    </w:rPr>
  </w:style>
  <w:style w:type="paragraph" w:styleId="a7">
    <w:name w:val="header"/>
    <w:basedOn w:val="a"/>
    <w:link w:val="a8"/>
    <w:uiPriority w:val="99"/>
    <w:unhideWhenUsed/>
    <w:rsid w:val="00C02D57"/>
    <w:pPr>
      <w:tabs>
        <w:tab w:val="center" w:pos="4153"/>
        <w:tab w:val="right" w:pos="8306"/>
      </w:tabs>
      <w:snapToGrid w:val="0"/>
      <w:jc w:val="center"/>
    </w:pPr>
    <w:rPr>
      <w:sz w:val="18"/>
      <w:szCs w:val="18"/>
    </w:rPr>
  </w:style>
  <w:style w:type="character" w:customStyle="1" w:styleId="a8">
    <w:name w:val="页眉 字符"/>
    <w:basedOn w:val="a0"/>
    <w:link w:val="a7"/>
    <w:uiPriority w:val="99"/>
    <w:rsid w:val="00C02D57"/>
    <w:rPr>
      <w:sz w:val="18"/>
      <w:szCs w:val="18"/>
    </w:rPr>
  </w:style>
  <w:style w:type="paragraph" w:styleId="a9">
    <w:name w:val="footer"/>
    <w:basedOn w:val="a"/>
    <w:link w:val="aa"/>
    <w:uiPriority w:val="99"/>
    <w:unhideWhenUsed/>
    <w:rsid w:val="00C02D57"/>
    <w:pPr>
      <w:tabs>
        <w:tab w:val="center" w:pos="4153"/>
        <w:tab w:val="right" w:pos="8306"/>
      </w:tabs>
      <w:snapToGrid w:val="0"/>
      <w:jc w:val="left"/>
    </w:pPr>
    <w:rPr>
      <w:sz w:val="18"/>
      <w:szCs w:val="18"/>
    </w:rPr>
  </w:style>
  <w:style w:type="character" w:customStyle="1" w:styleId="aa">
    <w:name w:val="页脚 字符"/>
    <w:basedOn w:val="a0"/>
    <w:link w:val="a9"/>
    <w:uiPriority w:val="99"/>
    <w:rsid w:val="00C02D5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987283">
      <w:bodyDiv w:val="1"/>
      <w:marLeft w:val="0"/>
      <w:marRight w:val="0"/>
      <w:marTop w:val="0"/>
      <w:marBottom w:val="0"/>
      <w:divBdr>
        <w:top w:val="none" w:sz="0" w:space="0" w:color="auto"/>
        <w:left w:val="none" w:sz="0" w:space="0" w:color="auto"/>
        <w:bottom w:val="none" w:sz="0" w:space="0" w:color="auto"/>
        <w:right w:val="none" w:sz="0" w:space="0" w:color="auto"/>
      </w:divBdr>
    </w:div>
    <w:div w:id="662246545">
      <w:bodyDiv w:val="1"/>
      <w:marLeft w:val="0"/>
      <w:marRight w:val="0"/>
      <w:marTop w:val="0"/>
      <w:marBottom w:val="0"/>
      <w:divBdr>
        <w:top w:val="none" w:sz="0" w:space="0" w:color="auto"/>
        <w:left w:val="none" w:sz="0" w:space="0" w:color="auto"/>
        <w:bottom w:val="none" w:sz="0" w:space="0" w:color="auto"/>
        <w:right w:val="none" w:sz="0" w:space="0" w:color="auto"/>
      </w:divBdr>
    </w:div>
    <w:div w:id="1389643777">
      <w:bodyDiv w:val="1"/>
      <w:marLeft w:val="0"/>
      <w:marRight w:val="0"/>
      <w:marTop w:val="0"/>
      <w:marBottom w:val="0"/>
      <w:divBdr>
        <w:top w:val="none" w:sz="0" w:space="0" w:color="auto"/>
        <w:left w:val="none" w:sz="0" w:space="0" w:color="auto"/>
        <w:bottom w:val="none" w:sz="0" w:space="0" w:color="auto"/>
        <w:right w:val="none" w:sz="0" w:space="0" w:color="auto"/>
      </w:divBdr>
    </w:div>
    <w:div w:id="1402020958">
      <w:bodyDiv w:val="1"/>
      <w:marLeft w:val="0"/>
      <w:marRight w:val="0"/>
      <w:marTop w:val="0"/>
      <w:marBottom w:val="0"/>
      <w:divBdr>
        <w:top w:val="none" w:sz="0" w:space="0" w:color="auto"/>
        <w:left w:val="none" w:sz="0" w:space="0" w:color="auto"/>
        <w:bottom w:val="none" w:sz="0" w:space="0" w:color="auto"/>
        <w:right w:val="none" w:sz="0" w:space="0" w:color="auto"/>
      </w:divBdr>
    </w:div>
    <w:div w:id="1515876161">
      <w:bodyDiv w:val="1"/>
      <w:marLeft w:val="0"/>
      <w:marRight w:val="0"/>
      <w:marTop w:val="0"/>
      <w:marBottom w:val="0"/>
      <w:divBdr>
        <w:top w:val="none" w:sz="0" w:space="0" w:color="auto"/>
        <w:left w:val="none" w:sz="0" w:space="0" w:color="auto"/>
        <w:bottom w:val="none" w:sz="0" w:space="0" w:color="auto"/>
        <w:right w:val="none" w:sz="0" w:space="0" w:color="auto"/>
      </w:divBdr>
    </w:div>
    <w:div w:id="1695619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B43363-EF28-461E-B9AE-D9F472738C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TotalTime>
  <Pages>1</Pages>
  <Words>115</Words>
  <Characters>656</Characters>
  <Application>Microsoft Office Word</Application>
  <DocSecurity>0</DocSecurity>
  <Lines>5</Lines>
  <Paragraphs>1</Paragraphs>
  <ScaleCrop>false</ScaleCrop>
  <Company/>
  <LinksUpToDate>false</LinksUpToDate>
  <CharactersWithSpaces>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Zhengye Fu</dc:creator>
  <cp:keywords/>
  <dc:description/>
  <cp:lastModifiedBy>Zhengye Fu</cp:lastModifiedBy>
  <cp:revision>33</cp:revision>
  <dcterms:created xsi:type="dcterms:W3CDTF">2024-03-05T06:32:00Z</dcterms:created>
  <dcterms:modified xsi:type="dcterms:W3CDTF">2024-04-08T06:08:00Z</dcterms:modified>
</cp:coreProperties>
</file>