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2A" w14:textId="03B1AE5E" w:rsidR="00770FB2" w:rsidRPr="00535955" w:rsidRDefault="00770FB2" w:rsidP="00770FB2">
      <w:pPr>
        <w:ind w:left="440" w:hanging="440"/>
        <w:rPr>
          <w:rFonts w:ascii="宋体" w:eastAsia="宋体" w:hAnsi="宋体"/>
          <w:b/>
          <w:bCs/>
        </w:rPr>
      </w:pPr>
      <w:r w:rsidRPr="00535955">
        <w:rPr>
          <w:rFonts w:ascii="宋体" w:eastAsia="宋体" w:hAnsi="宋体" w:hint="eastAsia"/>
          <w:b/>
          <w:bCs/>
        </w:rPr>
        <w:t>2024/</w:t>
      </w:r>
      <w:r w:rsidR="00C02D57">
        <w:rPr>
          <w:rFonts w:ascii="宋体" w:eastAsia="宋体" w:hAnsi="宋体" w:hint="eastAsia"/>
          <w:b/>
          <w:bCs/>
        </w:rPr>
        <w:t>4</w:t>
      </w:r>
      <w:r w:rsidRPr="00535955">
        <w:rPr>
          <w:rFonts w:ascii="宋体" w:eastAsia="宋体" w:hAnsi="宋体" w:hint="eastAsia"/>
          <w:b/>
          <w:bCs/>
        </w:rPr>
        <w:t>/</w:t>
      </w:r>
      <w:r w:rsidR="000D2B7C">
        <w:rPr>
          <w:rFonts w:ascii="宋体" w:eastAsia="宋体" w:hAnsi="宋体"/>
          <w:b/>
          <w:bCs/>
        </w:rPr>
        <w:t>22</w:t>
      </w:r>
      <w:r w:rsidRPr="00535955">
        <w:rPr>
          <w:rFonts w:ascii="宋体" w:eastAsia="宋体" w:hAnsi="宋体" w:hint="eastAsia"/>
          <w:b/>
          <w:bCs/>
        </w:rPr>
        <w:t xml:space="preserve"> 课下思考与疑问 </w:t>
      </w:r>
    </w:p>
    <w:p w14:paraId="120584E4" w14:textId="77777777" w:rsidR="00770FB2" w:rsidRPr="00535955" w:rsidRDefault="00770FB2" w:rsidP="00770FB2">
      <w:pPr>
        <w:pBdr>
          <w:bottom w:val="single" w:sz="6" w:space="1" w:color="auto"/>
        </w:pBdr>
        <w:ind w:left="440" w:hanging="440"/>
        <w:rPr>
          <w:rFonts w:ascii="宋体" w:eastAsia="宋体" w:hAnsi="宋体"/>
          <w:b/>
          <w:bCs/>
        </w:rPr>
      </w:pPr>
      <w:r w:rsidRPr="00535955">
        <w:rPr>
          <w:rFonts w:ascii="宋体" w:eastAsia="宋体" w:hAnsi="宋体" w:hint="eastAsia"/>
          <w:b/>
          <w:bCs/>
        </w:rPr>
        <w:t>付政烨 2113203</w:t>
      </w:r>
    </w:p>
    <w:p w14:paraId="3AF4F87A" w14:textId="46381E5E" w:rsidR="003A3DD4" w:rsidRDefault="003A3DD4" w:rsidP="003A3DD4">
      <w:pPr>
        <w:jc w:val="left"/>
        <w:rPr>
          <w:rFonts w:ascii="宋体" w:eastAsia="宋体" w:hAnsi="宋体"/>
          <w:b/>
          <w:bCs/>
        </w:rPr>
      </w:pPr>
      <w:r>
        <w:rPr>
          <w:rFonts w:ascii="宋体" w:eastAsia="宋体" w:hAnsi="宋体" w:hint="eastAsia"/>
          <w:b/>
          <w:bCs/>
        </w:rPr>
        <w:t>【思考</w:t>
      </w:r>
      <w:r>
        <w:rPr>
          <w:rFonts w:ascii="宋体" w:eastAsia="宋体" w:hAnsi="宋体" w:hint="eastAsia"/>
          <w:b/>
          <w:bCs/>
        </w:rPr>
        <w:t>一</w:t>
      </w:r>
      <w:r>
        <w:rPr>
          <w:rFonts w:ascii="宋体" w:eastAsia="宋体" w:hAnsi="宋体" w:hint="eastAsia"/>
          <w:b/>
          <w:bCs/>
        </w:rPr>
        <w:t>】</w:t>
      </w:r>
      <w:r>
        <w:rPr>
          <w:rFonts w:ascii="宋体" w:eastAsia="宋体" w:hAnsi="宋体" w:hint="eastAsia"/>
          <w:b/>
          <w:bCs/>
        </w:rPr>
        <w:t>如何看待</w:t>
      </w:r>
      <w:r w:rsidRPr="003A3DD4">
        <w:rPr>
          <w:rFonts w:ascii="宋体" w:eastAsia="宋体" w:hAnsi="宋体" w:hint="eastAsia"/>
          <w:b/>
          <w:bCs/>
        </w:rPr>
        <w:t>商业贿赂在某些文化中可能被视为</w:t>
      </w:r>
      <w:r w:rsidRPr="003A3DD4">
        <w:rPr>
          <w:rFonts w:ascii="宋体" w:eastAsia="宋体" w:hAnsi="宋体" w:hint="eastAsia"/>
          <w:b/>
          <w:bCs/>
          <w:highlight w:val="cyan"/>
        </w:rPr>
        <w:t>“灰色地带”</w:t>
      </w:r>
      <w:r w:rsidRPr="003A3DD4">
        <w:rPr>
          <w:rFonts w:ascii="宋体" w:eastAsia="宋体" w:hAnsi="宋体" w:hint="eastAsia"/>
          <w:b/>
          <w:bCs/>
        </w:rPr>
        <w:t>的</w:t>
      </w:r>
      <w:r>
        <w:rPr>
          <w:rFonts w:ascii="宋体" w:eastAsia="宋体" w:hAnsi="宋体" w:hint="eastAsia"/>
          <w:b/>
          <w:bCs/>
        </w:rPr>
        <w:t>情形</w:t>
      </w:r>
    </w:p>
    <w:p w14:paraId="35D5B43F" w14:textId="71F1DC0E" w:rsidR="003A3DD4" w:rsidRDefault="003A3DD4" w:rsidP="003A3DD4">
      <w:pPr>
        <w:ind w:firstLineChars="200" w:firstLine="420"/>
        <w:jc w:val="left"/>
        <w:rPr>
          <w:rFonts w:ascii="宋体" w:eastAsia="宋体" w:hAnsi="宋体"/>
        </w:rPr>
      </w:pPr>
      <w:r w:rsidRPr="003A3DD4">
        <w:rPr>
          <w:rFonts w:ascii="宋体" w:eastAsia="宋体" w:hAnsi="宋体" w:hint="eastAsia"/>
        </w:rPr>
        <w:t>在全球化贸易中，商业贿赂的问题尤为复杂，</w:t>
      </w:r>
      <w:r w:rsidRPr="003A3DD4">
        <w:rPr>
          <w:rFonts w:ascii="宋体" w:eastAsia="宋体" w:hAnsi="宋体" w:hint="eastAsia"/>
          <w:highlight w:val="yellow"/>
        </w:rPr>
        <w:t>因为不同文化背景下的商业行为和道德观念存在显著差异。这些差异可能导致一些行为在某些国家被视为常规的商务礼仪，在其他国家则可能被视为不正当甚至是非法的行为。</w:t>
      </w:r>
      <w:r w:rsidRPr="003A3DD4">
        <w:rPr>
          <w:rFonts w:ascii="宋体" w:eastAsia="宋体" w:hAnsi="宋体" w:hint="eastAsia"/>
        </w:rPr>
        <w:t>因此，全球公司在跨文化环境中操作时，面临着识别和遵守不同法律规范的挑战。</w:t>
      </w:r>
    </w:p>
    <w:p w14:paraId="17CEB0F3" w14:textId="2747CCE6" w:rsidR="003A3DD4" w:rsidRPr="003A3DD4" w:rsidRDefault="003A3DD4" w:rsidP="003A3DD4">
      <w:pPr>
        <w:ind w:firstLineChars="200" w:firstLine="422"/>
        <w:jc w:val="left"/>
        <w:rPr>
          <w:rFonts w:ascii="宋体" w:eastAsia="宋体" w:hAnsi="宋体" w:hint="eastAsia"/>
        </w:rPr>
      </w:pPr>
      <w:r w:rsidRPr="003A3DD4">
        <w:rPr>
          <w:rFonts w:ascii="宋体" w:eastAsia="宋体" w:hAnsi="宋体" w:hint="eastAsia"/>
          <w:b/>
          <w:bCs/>
          <w:highlight w:val="yellow"/>
        </w:rPr>
        <w:t>道德视角</w:t>
      </w:r>
      <w:r>
        <w:rPr>
          <w:rFonts w:ascii="宋体" w:eastAsia="宋体" w:hAnsi="宋体" w:hint="eastAsia"/>
        </w:rPr>
        <w:t>：</w:t>
      </w:r>
      <w:r w:rsidRPr="003A3DD4">
        <w:rPr>
          <w:rFonts w:ascii="宋体" w:eastAsia="宋体" w:hAnsi="宋体" w:hint="eastAsia"/>
        </w:rPr>
        <w:t>从道德的角度看，商业贿赂通常被视为一种违背公平竞争和诚实信用原则的行为。道德规范要求企业行为不仅要遵守法律，还要保持对</w:t>
      </w:r>
      <w:proofErr w:type="gramStart"/>
      <w:r w:rsidRPr="003A3DD4">
        <w:rPr>
          <w:rFonts w:ascii="宋体" w:eastAsia="宋体" w:hAnsi="宋体" w:hint="eastAsia"/>
        </w:rPr>
        <w:t>所有利益</w:t>
      </w:r>
      <w:proofErr w:type="gramEnd"/>
      <w:r w:rsidRPr="003A3DD4">
        <w:rPr>
          <w:rFonts w:ascii="宋体" w:eastAsia="宋体" w:hAnsi="宋体" w:hint="eastAsia"/>
        </w:rPr>
        <w:t>相关者的公正和诚实。在全球化背景下，企业尤其需要考虑其行为如何被不同文化的公众所理解和接受。这就要求企业必须在尊重当地文化的同时，坚守普遍接受的道德原则，避免在追求利润的同时牺牲道德标准。</w:t>
      </w:r>
    </w:p>
    <w:p w14:paraId="6693F21B" w14:textId="1260676E" w:rsidR="003A3DD4" w:rsidRDefault="003A3DD4" w:rsidP="003A3DD4">
      <w:pPr>
        <w:ind w:firstLineChars="200" w:firstLine="422"/>
        <w:jc w:val="left"/>
        <w:rPr>
          <w:rFonts w:ascii="宋体" w:eastAsia="宋体" w:hAnsi="宋体"/>
        </w:rPr>
      </w:pPr>
      <w:r w:rsidRPr="003A3DD4">
        <w:rPr>
          <w:rFonts w:ascii="宋体" w:eastAsia="宋体" w:hAnsi="宋体" w:hint="eastAsia"/>
          <w:b/>
          <w:bCs/>
          <w:highlight w:val="yellow"/>
        </w:rPr>
        <w:t>法律视角</w:t>
      </w:r>
      <w:r>
        <w:rPr>
          <w:rFonts w:ascii="宋体" w:eastAsia="宋体" w:hAnsi="宋体" w:hint="eastAsia"/>
        </w:rPr>
        <w:t>：</w:t>
      </w:r>
      <w:r w:rsidRPr="003A3DD4">
        <w:rPr>
          <w:rFonts w:ascii="宋体" w:eastAsia="宋体" w:hAnsi="宋体" w:hint="eastAsia"/>
        </w:rPr>
        <w:t>从法律的角度，各国对于商业贿赂的定义和处罚程度各不相同。例如，美国的</w:t>
      </w:r>
      <w:r w:rsidRPr="003A3DD4">
        <w:rPr>
          <w:rFonts w:ascii="宋体" w:eastAsia="宋体" w:hAnsi="宋体" w:hint="eastAsia"/>
          <w:b/>
          <w:bCs/>
        </w:rPr>
        <w:t>《海外反腐败法》</w:t>
      </w:r>
      <w:r w:rsidRPr="003A3DD4">
        <w:rPr>
          <w:rFonts w:ascii="宋体" w:eastAsia="宋体" w:hAnsi="宋体"/>
          <w:b/>
          <w:bCs/>
        </w:rPr>
        <w:t>(FCPA)</w:t>
      </w:r>
      <w:r w:rsidRPr="003A3DD4">
        <w:rPr>
          <w:rFonts w:ascii="宋体" w:eastAsia="宋体" w:hAnsi="宋体"/>
        </w:rPr>
        <w:t>禁止美国公司向外国官员支付贿赂以获取或保持业务，而英国的</w:t>
      </w:r>
      <w:r w:rsidRPr="003A3DD4">
        <w:rPr>
          <w:rFonts w:ascii="宋体" w:eastAsia="宋体" w:hAnsi="宋体"/>
          <w:b/>
          <w:bCs/>
        </w:rPr>
        <w:t>《反贿赂法》(UK Bribery Act)</w:t>
      </w:r>
      <w:r w:rsidRPr="003A3DD4">
        <w:rPr>
          <w:rFonts w:ascii="宋体" w:eastAsia="宋体" w:hAnsi="宋体"/>
        </w:rPr>
        <w:t>则更为广泛，涵盖所有形式的贿赂行为，无论是公私部门。因此，全球企业在操作时需要严格遵守这些法律规定，即使在那些将某些形式的商业贿赂视为可接受或常规做法的国家。</w:t>
      </w:r>
    </w:p>
    <w:p w14:paraId="5CB92126" w14:textId="77777777" w:rsidR="003A3DD4" w:rsidRPr="003A3DD4" w:rsidRDefault="003A3DD4" w:rsidP="003A3DD4">
      <w:pPr>
        <w:jc w:val="left"/>
        <w:rPr>
          <w:rFonts w:ascii="宋体" w:eastAsia="宋体" w:hAnsi="宋体"/>
          <w:b/>
          <w:bCs/>
        </w:rPr>
      </w:pPr>
      <w:r w:rsidRPr="003A3DD4">
        <w:rPr>
          <w:rFonts w:ascii="宋体" w:eastAsia="宋体" w:hAnsi="宋体" w:hint="eastAsia"/>
          <w:b/>
          <w:bCs/>
        </w:rPr>
        <w:t>处理文化差异的策略</w:t>
      </w:r>
    </w:p>
    <w:p w14:paraId="4F860236" w14:textId="5CCD3A2B" w:rsidR="003A3DD4" w:rsidRPr="003A3DD4" w:rsidRDefault="003A3DD4" w:rsidP="003A3DD4">
      <w:pPr>
        <w:pStyle w:val="a3"/>
        <w:numPr>
          <w:ilvl w:val="0"/>
          <w:numId w:val="8"/>
        </w:numPr>
        <w:ind w:firstLineChars="0"/>
        <w:jc w:val="left"/>
        <w:rPr>
          <w:rFonts w:ascii="宋体" w:eastAsia="宋体" w:hAnsi="宋体"/>
        </w:rPr>
      </w:pPr>
      <w:r w:rsidRPr="003A3DD4">
        <w:rPr>
          <w:rFonts w:ascii="宋体" w:eastAsia="宋体" w:hAnsi="宋体" w:hint="eastAsia"/>
          <w:b/>
          <w:bCs/>
          <w:highlight w:val="yellow"/>
        </w:rPr>
        <w:t>全球统一的合规程序</w:t>
      </w:r>
      <w:r w:rsidRPr="003A3DD4">
        <w:rPr>
          <w:rFonts w:ascii="宋体" w:eastAsia="宋体" w:hAnsi="宋体" w:hint="eastAsia"/>
          <w:b/>
          <w:bCs/>
        </w:rPr>
        <w:t>：</w:t>
      </w:r>
      <w:r w:rsidRPr="003A3DD4">
        <w:rPr>
          <w:rFonts w:ascii="宋体" w:eastAsia="宋体" w:hAnsi="宋体" w:hint="eastAsia"/>
        </w:rPr>
        <w:t>全球企业应建立统一的合规程序，确保所有员工无论在哪个国家都能遵循相同的道德和法律标准。这包括定期的培训和教育，强调企业的道德准则和贿赂的法律后果。</w:t>
      </w:r>
    </w:p>
    <w:p w14:paraId="6AEC7C47" w14:textId="483D7297" w:rsidR="003A3DD4" w:rsidRPr="003A3DD4" w:rsidRDefault="003A3DD4" w:rsidP="003A3DD4">
      <w:pPr>
        <w:pStyle w:val="a3"/>
        <w:numPr>
          <w:ilvl w:val="0"/>
          <w:numId w:val="8"/>
        </w:numPr>
        <w:ind w:firstLineChars="0"/>
        <w:jc w:val="left"/>
        <w:rPr>
          <w:rFonts w:ascii="宋体" w:eastAsia="宋体" w:hAnsi="宋体"/>
          <w:b/>
          <w:bCs/>
        </w:rPr>
      </w:pPr>
      <w:r w:rsidRPr="003A3DD4">
        <w:rPr>
          <w:rFonts w:ascii="宋体" w:eastAsia="宋体" w:hAnsi="宋体" w:hint="eastAsia"/>
          <w:b/>
          <w:bCs/>
          <w:highlight w:val="yellow"/>
        </w:rPr>
        <w:t>尊重并理解不同文化</w:t>
      </w:r>
      <w:r w:rsidRPr="003A3DD4">
        <w:rPr>
          <w:rFonts w:ascii="宋体" w:eastAsia="宋体" w:hAnsi="宋体" w:hint="eastAsia"/>
          <w:b/>
          <w:bCs/>
        </w:rPr>
        <w:t>：</w:t>
      </w:r>
      <w:r w:rsidRPr="003A3DD4">
        <w:rPr>
          <w:rFonts w:ascii="宋体" w:eastAsia="宋体" w:hAnsi="宋体" w:hint="eastAsia"/>
        </w:rPr>
        <w:t>企业应努力理解各种文化中的商业习惯，识别哪些行为是被广泛接受的商业礼仪，哪些可能潜藏贿赂的风险。例如，小额的商务礼品可能在某些文化中是必要的礼节，但应明确界定礼品的价值上限和频率，避免滑向贿赂的边缘。</w:t>
      </w:r>
    </w:p>
    <w:p w14:paraId="01B67819" w14:textId="7861E511" w:rsidR="003A3DD4" w:rsidRPr="003A3DD4" w:rsidRDefault="003A3DD4" w:rsidP="003A3DD4">
      <w:pPr>
        <w:pStyle w:val="a3"/>
        <w:numPr>
          <w:ilvl w:val="0"/>
          <w:numId w:val="8"/>
        </w:numPr>
        <w:ind w:firstLineChars="0"/>
        <w:jc w:val="left"/>
        <w:rPr>
          <w:rFonts w:ascii="宋体" w:eastAsia="宋体" w:hAnsi="宋体"/>
        </w:rPr>
      </w:pPr>
      <w:r w:rsidRPr="003A3DD4">
        <w:rPr>
          <w:rFonts w:ascii="宋体" w:eastAsia="宋体" w:hAnsi="宋体" w:hint="eastAsia"/>
          <w:b/>
          <w:bCs/>
          <w:highlight w:val="yellow"/>
        </w:rPr>
        <w:t>有效的内部举报机制</w:t>
      </w:r>
      <w:r w:rsidRPr="003A3DD4">
        <w:rPr>
          <w:rFonts w:ascii="宋体" w:eastAsia="宋体" w:hAnsi="宋体" w:hint="eastAsia"/>
          <w:b/>
          <w:bCs/>
        </w:rPr>
        <w:t>：</w:t>
      </w:r>
      <w:r w:rsidRPr="003A3DD4">
        <w:rPr>
          <w:rFonts w:ascii="宋体" w:eastAsia="宋体" w:hAnsi="宋体" w:hint="eastAsia"/>
        </w:rPr>
        <w:t>设立一个有效的内部举报机制，鼓励员工在遇到道德或法律困境时寻求帮助。通过提供匿名举报渠道，增加员工报告不当行为的意愿。</w:t>
      </w:r>
    </w:p>
    <w:p w14:paraId="176C9160" w14:textId="3AE8FB8B" w:rsidR="003A3DD4" w:rsidRPr="003A3DD4" w:rsidRDefault="003A3DD4" w:rsidP="003A3DD4">
      <w:pPr>
        <w:pStyle w:val="a3"/>
        <w:numPr>
          <w:ilvl w:val="0"/>
          <w:numId w:val="8"/>
        </w:numPr>
        <w:ind w:firstLineChars="0"/>
        <w:jc w:val="left"/>
        <w:rPr>
          <w:rFonts w:ascii="宋体" w:eastAsia="宋体" w:hAnsi="宋体"/>
          <w:b/>
          <w:bCs/>
        </w:rPr>
      </w:pPr>
      <w:r w:rsidRPr="003A3DD4">
        <w:rPr>
          <w:rFonts w:ascii="宋体" w:eastAsia="宋体" w:hAnsi="宋体" w:hint="eastAsia"/>
          <w:b/>
          <w:bCs/>
          <w:highlight w:val="yellow"/>
        </w:rPr>
        <w:t>跨国法律和道德协调</w:t>
      </w:r>
      <w:r w:rsidRPr="003A3DD4">
        <w:rPr>
          <w:rFonts w:ascii="宋体" w:eastAsia="宋体" w:hAnsi="宋体" w:hint="eastAsia"/>
          <w:b/>
          <w:bCs/>
        </w:rPr>
        <w:t>：</w:t>
      </w:r>
      <w:r w:rsidRPr="003A3DD4">
        <w:rPr>
          <w:rFonts w:ascii="宋体" w:eastAsia="宋体" w:hAnsi="宋体" w:hint="eastAsia"/>
        </w:rPr>
        <w:t>在多国运营时，企业可能需要本土化其政策以适应当地法律，但应保持其全球政策的核心不变，确保不违背最高道德和法律标准。</w:t>
      </w:r>
    </w:p>
    <w:p w14:paraId="1706D40C" w14:textId="77777777" w:rsidR="003A3DD4" w:rsidRPr="003A3DD4" w:rsidRDefault="003A3DD4" w:rsidP="003A3DD4">
      <w:pPr>
        <w:jc w:val="left"/>
        <w:rPr>
          <w:rFonts w:ascii="宋体" w:eastAsia="宋体" w:hAnsi="宋体" w:hint="eastAsia"/>
          <w:b/>
          <w:bCs/>
        </w:rPr>
      </w:pPr>
    </w:p>
    <w:p w14:paraId="5E984E42" w14:textId="5B967364" w:rsidR="00770FB2" w:rsidRDefault="002C51A1" w:rsidP="00D94A68">
      <w:pPr>
        <w:jc w:val="left"/>
        <w:rPr>
          <w:rFonts w:ascii="宋体" w:eastAsia="宋体" w:hAnsi="宋体"/>
          <w:b/>
          <w:bCs/>
        </w:rPr>
      </w:pPr>
      <w:r>
        <w:rPr>
          <w:rFonts w:ascii="宋体" w:eastAsia="宋体" w:hAnsi="宋体" w:hint="eastAsia"/>
          <w:b/>
          <w:bCs/>
        </w:rPr>
        <w:t>【思考</w:t>
      </w:r>
      <w:r w:rsidR="003A3DD4">
        <w:rPr>
          <w:rFonts w:ascii="宋体" w:eastAsia="宋体" w:hAnsi="宋体" w:hint="eastAsia"/>
          <w:b/>
          <w:bCs/>
        </w:rPr>
        <w:t>二</w:t>
      </w:r>
      <w:r>
        <w:rPr>
          <w:rFonts w:ascii="宋体" w:eastAsia="宋体" w:hAnsi="宋体" w:hint="eastAsia"/>
          <w:b/>
          <w:bCs/>
        </w:rPr>
        <w:t>】</w:t>
      </w:r>
    </w:p>
    <w:p w14:paraId="70B5EE07" w14:textId="77777777" w:rsidR="000D2B7C" w:rsidRDefault="00AA5BD5" w:rsidP="000D2B7C">
      <w:pPr>
        <w:ind w:firstLineChars="200" w:firstLine="420"/>
        <w:jc w:val="left"/>
        <w:rPr>
          <w:rFonts w:ascii="宋体" w:eastAsia="宋体" w:hAnsi="宋体"/>
        </w:rPr>
      </w:pPr>
      <w:r w:rsidRPr="00AA5BD5">
        <w:rPr>
          <w:rFonts w:ascii="宋体" w:eastAsia="宋体" w:hAnsi="宋体" w:hint="eastAsia"/>
        </w:rPr>
        <w:t>商业贿赂是一个在全球范围内都受到严格监管的经济行为，特别是在商品交易中，这种行为影响了市场的公平竞争和透明度。本次思考将从商业贿赂的定义、目的、行为对象、手段及其对经济法的影响等方面进行详细探讨。</w:t>
      </w:r>
    </w:p>
    <w:p w14:paraId="75368706" w14:textId="500F2973" w:rsidR="000D2B7C" w:rsidRDefault="00AA5BD5" w:rsidP="000D2B7C">
      <w:pPr>
        <w:ind w:firstLineChars="200" w:firstLine="420"/>
        <w:jc w:val="left"/>
        <w:rPr>
          <w:rFonts w:ascii="宋体" w:eastAsia="宋体" w:hAnsi="宋体"/>
        </w:rPr>
      </w:pPr>
      <w:r w:rsidRPr="00AA5BD5">
        <w:rPr>
          <w:rFonts w:ascii="宋体" w:eastAsia="宋体" w:hAnsi="宋体" w:hint="eastAsia"/>
        </w:rPr>
        <w:t>首先，从定义来看，《禁止商业贿赂行为的暂行规定》第</w:t>
      </w:r>
      <w:r w:rsidRPr="00AA5BD5">
        <w:rPr>
          <w:rFonts w:ascii="宋体" w:eastAsia="宋体" w:hAnsi="宋体"/>
        </w:rPr>
        <w:t>2条明确指出，商业贿赂是指经营者为了销售或购买商品而采用财物或其他手段贿赂对方单位或个人的行为。这个定义揭示了商业贿赂的本质特征，即是基于经济利益的交换，以实现商品交易中的不正当竞争优势。</w:t>
      </w:r>
      <w:r w:rsidRPr="00AA5BD5">
        <w:rPr>
          <w:rFonts w:ascii="宋体" w:eastAsia="宋体" w:hAnsi="宋体" w:hint="eastAsia"/>
        </w:rPr>
        <w:t>其次，商</w:t>
      </w:r>
      <w:r w:rsidRPr="00AA5BD5">
        <w:rPr>
          <w:rFonts w:ascii="宋体" w:eastAsia="宋体" w:hAnsi="宋体" w:hint="eastAsia"/>
          <w:highlight w:val="yellow"/>
        </w:rPr>
        <w:t>业贿赂的目的主要是为了在市场交易中获得更多的商业机会或市场上的竞争优势。</w:t>
      </w:r>
      <w:r w:rsidRPr="00AA5BD5">
        <w:rPr>
          <w:rFonts w:ascii="宋体" w:eastAsia="宋体" w:hAnsi="宋体" w:hint="eastAsia"/>
        </w:rPr>
        <w:t>例如，通过对采购人员的贿赂，供应商可能会在竞争中被不公平地优先考虑，从而影响市场上其他竞争者的机会。这种行为不仅扰乱了市场的正常竞争秩序，还可能导致资源的不合理分配和市场效率的下降。</w:t>
      </w:r>
      <w:r w:rsidRPr="00AA5BD5">
        <w:rPr>
          <w:rFonts w:ascii="宋体" w:eastAsia="宋体" w:hAnsi="宋体" w:hint="eastAsia"/>
          <w:highlight w:val="yellow"/>
        </w:rPr>
        <w:t>第三，关于贿赂的对象和手段，商业贿赂的对象可以是任何能够影响商品交易决策的单位或个人。</w:t>
      </w:r>
      <w:r w:rsidRPr="00AA5BD5">
        <w:rPr>
          <w:rFonts w:ascii="宋体" w:eastAsia="宋体" w:hAnsi="宋体" w:hint="eastAsia"/>
        </w:rPr>
        <w:t>这包括但不限于采购经理、公司决策者等。而贿赂的手段则包括金钱、礼品、服务、回扣等。这些手段多样而隐蔽，使得监管和打击商业贿赂行为面临更大的挑战。从法律和监管的角度来看，商业贿赂不仅违反了市场竞争的基本法则，</w:t>
      </w:r>
      <w:r w:rsidRPr="000D2B7C">
        <w:rPr>
          <w:rFonts w:ascii="宋体" w:eastAsia="宋体" w:hAnsi="宋体" w:hint="eastAsia"/>
          <w:highlight w:val="yellow"/>
        </w:rPr>
        <w:t>还可能涉及违反诚实信用原则、合同法和公司法等多方面的法律规定。</w:t>
      </w:r>
      <w:r w:rsidRPr="00AA5BD5">
        <w:rPr>
          <w:rFonts w:ascii="宋体" w:eastAsia="宋体" w:hAnsi="宋体" w:hint="eastAsia"/>
        </w:rPr>
        <w:lastRenderedPageBreak/>
        <w:t>对此，不同国家和地区通过立法和严格的执法行动来打击和预防商业贿赂。例如，美国的</w:t>
      </w:r>
      <w:r w:rsidRPr="000D2B7C">
        <w:rPr>
          <w:rFonts w:ascii="宋体" w:eastAsia="宋体" w:hAnsi="宋体" w:hint="eastAsia"/>
          <w:highlight w:val="cyan"/>
        </w:rPr>
        <w:t>《海外反腐败法》</w:t>
      </w:r>
      <w:r w:rsidRPr="00AA5BD5">
        <w:rPr>
          <w:rFonts w:ascii="宋体" w:eastAsia="宋体" w:hAnsi="宋体" w:hint="eastAsia"/>
        </w:rPr>
        <w:t>严格规定了对外国官员进行贿赂的美国企业的责任，而中国也通过《反不正当竞争法》等法规来规范市场秩序。最后，</w:t>
      </w:r>
      <w:r w:rsidRPr="000D2B7C">
        <w:rPr>
          <w:rFonts w:ascii="宋体" w:eastAsia="宋体" w:hAnsi="宋体" w:hint="eastAsia"/>
          <w:highlight w:val="yellow"/>
        </w:rPr>
        <w:t>应对商业贿赂的措施需要多维度的合作和执行。</w:t>
      </w:r>
      <w:r w:rsidRPr="00AA5BD5">
        <w:rPr>
          <w:rFonts w:ascii="宋体" w:eastAsia="宋体" w:hAnsi="宋体" w:hint="eastAsia"/>
        </w:rPr>
        <w:t>企业内部应建立严格的合</w:t>
      </w:r>
      <w:proofErr w:type="gramStart"/>
      <w:r w:rsidRPr="00AA5BD5">
        <w:rPr>
          <w:rFonts w:ascii="宋体" w:eastAsia="宋体" w:hAnsi="宋体" w:hint="eastAsia"/>
        </w:rPr>
        <w:t>规</w:t>
      </w:r>
      <w:proofErr w:type="gramEnd"/>
      <w:r w:rsidRPr="00AA5BD5">
        <w:rPr>
          <w:rFonts w:ascii="宋体" w:eastAsia="宋体" w:hAnsi="宋体" w:hint="eastAsia"/>
        </w:rPr>
        <w:t>体系，包括但不限于员工培训、内部监控机制和透明的报告系统。政府部门应加强法律的制定和执行，提高违法成本，严惩不法行为。此外，公众和媒体的监督也是不可或缺的，它们能够通过曝光不正之风，推动社会整体的诚信建设。</w:t>
      </w:r>
    </w:p>
    <w:p w14:paraId="55D0E1FC" w14:textId="47E6E71E" w:rsidR="00FE6CCB" w:rsidRDefault="00AA5BD5" w:rsidP="000D2B7C">
      <w:pPr>
        <w:pBdr>
          <w:bottom w:val="single" w:sz="6" w:space="1" w:color="auto"/>
        </w:pBdr>
        <w:ind w:firstLineChars="200" w:firstLine="420"/>
        <w:jc w:val="left"/>
        <w:rPr>
          <w:rFonts w:ascii="宋体" w:eastAsia="宋体" w:hAnsi="宋体"/>
        </w:rPr>
      </w:pPr>
      <w:r w:rsidRPr="00AA5BD5">
        <w:rPr>
          <w:rFonts w:ascii="宋体" w:eastAsia="宋体" w:hAnsi="宋体" w:hint="eastAsia"/>
        </w:rPr>
        <w:t>商业贿赂是一种破坏市场公平和法律正义的行为，对其进行有效的防治，需要法律、企业和社会各界的共同努力。通过这样的多方面合作，我们才能期待一个更加公平、透明的市场环境。</w:t>
      </w:r>
    </w:p>
    <w:p w14:paraId="529FE741" w14:textId="798E91C0" w:rsidR="00E45980" w:rsidRDefault="009B341A" w:rsidP="00D94A68">
      <w:pPr>
        <w:rPr>
          <w:rFonts w:ascii="宋体" w:eastAsia="宋体" w:hAnsi="宋体" w:cs="Segoe UI"/>
          <w:shd w:val="clear" w:color="auto" w:fill="FFFFFF"/>
        </w:rPr>
      </w:pPr>
      <w:r w:rsidRPr="009B341A">
        <w:rPr>
          <w:rFonts w:ascii="宋体" w:eastAsia="宋体" w:hAnsi="宋体" w:cs="Segoe UI" w:hint="eastAsia"/>
          <w:b/>
          <w:bCs/>
          <w:shd w:val="clear" w:color="auto" w:fill="FFFFFF"/>
        </w:rPr>
        <w:t>疑问：</w:t>
      </w:r>
    </w:p>
    <w:p w14:paraId="23A20B69" w14:textId="15349AAE" w:rsidR="003A3DD4" w:rsidRPr="006C3FE0" w:rsidRDefault="003A3DD4" w:rsidP="006C3FE0">
      <w:pPr>
        <w:pStyle w:val="a3"/>
        <w:numPr>
          <w:ilvl w:val="0"/>
          <w:numId w:val="6"/>
        </w:numPr>
        <w:ind w:firstLineChars="0"/>
        <w:rPr>
          <w:rFonts w:ascii="宋体" w:eastAsia="宋体" w:hAnsi="宋体" w:cs="Segoe UI" w:hint="eastAsia"/>
          <w:b/>
          <w:bCs/>
          <w:shd w:val="clear" w:color="auto" w:fill="FFFFFF"/>
        </w:rPr>
      </w:pPr>
      <w:r w:rsidRPr="003A3DD4">
        <w:rPr>
          <w:rFonts w:ascii="宋体" w:eastAsia="宋体" w:hAnsi="宋体" w:cs="Segoe UI" w:hint="eastAsia"/>
          <w:b/>
          <w:bCs/>
          <w:shd w:val="clear" w:color="auto" w:fill="FFFFFF"/>
        </w:rPr>
        <w:t>如何界定</w:t>
      </w:r>
      <w:r w:rsidRPr="003A3DD4">
        <w:rPr>
          <w:rFonts w:ascii="宋体" w:eastAsia="宋体" w:hAnsi="宋体" w:cs="Segoe UI" w:hint="eastAsia"/>
          <w:b/>
          <w:bCs/>
          <w:highlight w:val="yellow"/>
          <w:shd w:val="clear" w:color="auto" w:fill="FFFFFF"/>
        </w:rPr>
        <w:t>商业贿赂</w:t>
      </w:r>
      <w:r w:rsidRPr="003A3DD4">
        <w:rPr>
          <w:rFonts w:ascii="宋体" w:eastAsia="宋体" w:hAnsi="宋体" w:cs="Segoe UI" w:hint="eastAsia"/>
          <w:b/>
          <w:bCs/>
          <w:shd w:val="clear" w:color="auto" w:fill="FFFFFF"/>
        </w:rPr>
        <w:t>和正当的</w:t>
      </w:r>
      <w:r w:rsidRPr="003A3DD4">
        <w:rPr>
          <w:rFonts w:ascii="宋体" w:eastAsia="宋体" w:hAnsi="宋体" w:cs="Segoe UI" w:hint="eastAsia"/>
          <w:b/>
          <w:bCs/>
          <w:highlight w:val="yellow"/>
          <w:shd w:val="clear" w:color="auto" w:fill="FFFFFF"/>
        </w:rPr>
        <w:t>商业礼仪</w:t>
      </w:r>
      <w:r w:rsidRPr="003A3DD4">
        <w:rPr>
          <w:rFonts w:ascii="宋体" w:eastAsia="宋体" w:hAnsi="宋体" w:cs="Segoe UI" w:hint="eastAsia"/>
          <w:b/>
          <w:bCs/>
          <w:shd w:val="clear" w:color="auto" w:fill="FFFFFF"/>
        </w:rPr>
        <w:t>之间的界限？</w:t>
      </w:r>
      <w:r>
        <w:rPr>
          <w:rFonts w:ascii="宋体" w:eastAsia="宋体" w:hAnsi="宋体" w:cs="Segoe UI" w:hint="eastAsia"/>
          <w:b/>
          <w:bCs/>
          <w:shd w:val="clear" w:color="auto" w:fill="FFFFFF"/>
        </w:rPr>
        <w:t>即</w:t>
      </w:r>
      <w:r w:rsidRPr="003A3DD4">
        <w:rPr>
          <w:rFonts w:ascii="宋体" w:eastAsia="宋体" w:hAnsi="宋体" w:cs="Segoe UI" w:hint="eastAsia"/>
          <w:b/>
          <w:bCs/>
          <w:shd w:val="clear" w:color="auto" w:fill="FFFFFF"/>
        </w:rPr>
        <w:t>何种行为可被视为商业贿赂，何种行为则属于合理的商业交往。</w:t>
      </w:r>
    </w:p>
    <w:sectPr w:rsidR="003A3DD4" w:rsidRPr="006C3F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0BFF" w14:textId="77777777" w:rsidR="001B72B0" w:rsidRDefault="001B72B0" w:rsidP="005E61A7">
      <w:r>
        <w:separator/>
      </w:r>
    </w:p>
  </w:endnote>
  <w:endnote w:type="continuationSeparator" w:id="0">
    <w:p w14:paraId="264138F7" w14:textId="77777777" w:rsidR="001B72B0" w:rsidRDefault="001B72B0" w:rsidP="005E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C678" w14:textId="77777777" w:rsidR="001B72B0" w:rsidRDefault="001B72B0" w:rsidP="005E61A7">
      <w:r>
        <w:separator/>
      </w:r>
    </w:p>
  </w:footnote>
  <w:footnote w:type="continuationSeparator" w:id="0">
    <w:p w14:paraId="0EA36F36" w14:textId="77777777" w:rsidR="001B72B0" w:rsidRDefault="001B72B0" w:rsidP="005E6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6E8F"/>
    <w:multiLevelType w:val="hybridMultilevel"/>
    <w:tmpl w:val="7632E5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2233DA"/>
    <w:multiLevelType w:val="hybridMultilevel"/>
    <w:tmpl w:val="C1463A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868450E"/>
    <w:multiLevelType w:val="hybridMultilevel"/>
    <w:tmpl w:val="CC6C06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CAD510E"/>
    <w:multiLevelType w:val="hybridMultilevel"/>
    <w:tmpl w:val="8EC473DC"/>
    <w:lvl w:ilvl="0" w:tplc="4D1C902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0859BD"/>
    <w:multiLevelType w:val="hybridMultilevel"/>
    <w:tmpl w:val="CEA8B5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C1C646B"/>
    <w:multiLevelType w:val="hybridMultilevel"/>
    <w:tmpl w:val="771861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2B511F8"/>
    <w:multiLevelType w:val="hybridMultilevel"/>
    <w:tmpl w:val="F3DA88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8E4F2C"/>
    <w:multiLevelType w:val="hybridMultilevel"/>
    <w:tmpl w:val="1D8CF060"/>
    <w:lvl w:ilvl="0" w:tplc="C0527E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2"/>
  </w:num>
  <w:num w:numId="2">
    <w:abstractNumId w:val="3"/>
  </w:num>
  <w:num w:numId="3">
    <w:abstractNumId w:val="7"/>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72"/>
    <w:rsid w:val="000115C5"/>
    <w:rsid w:val="00054A60"/>
    <w:rsid w:val="000B4089"/>
    <w:rsid w:val="000C00ED"/>
    <w:rsid w:val="000D2B7C"/>
    <w:rsid w:val="00106C7C"/>
    <w:rsid w:val="001B72B0"/>
    <w:rsid w:val="001F5757"/>
    <w:rsid w:val="00280841"/>
    <w:rsid w:val="00287ED0"/>
    <w:rsid w:val="002C51A1"/>
    <w:rsid w:val="003256EA"/>
    <w:rsid w:val="00341974"/>
    <w:rsid w:val="003922D6"/>
    <w:rsid w:val="003A3DD4"/>
    <w:rsid w:val="003C59B5"/>
    <w:rsid w:val="003D4864"/>
    <w:rsid w:val="00486FFC"/>
    <w:rsid w:val="00535955"/>
    <w:rsid w:val="00592C01"/>
    <w:rsid w:val="005C4A09"/>
    <w:rsid w:val="005D3B72"/>
    <w:rsid w:val="005E61A7"/>
    <w:rsid w:val="006045A2"/>
    <w:rsid w:val="006237FB"/>
    <w:rsid w:val="00632021"/>
    <w:rsid w:val="00635DDC"/>
    <w:rsid w:val="00684202"/>
    <w:rsid w:val="006B065F"/>
    <w:rsid w:val="006C3FE0"/>
    <w:rsid w:val="006D636F"/>
    <w:rsid w:val="0073488D"/>
    <w:rsid w:val="007457D1"/>
    <w:rsid w:val="00770FB2"/>
    <w:rsid w:val="007B22A1"/>
    <w:rsid w:val="008617DC"/>
    <w:rsid w:val="00873870"/>
    <w:rsid w:val="008B77A6"/>
    <w:rsid w:val="008E5D25"/>
    <w:rsid w:val="008F63D8"/>
    <w:rsid w:val="00900DA4"/>
    <w:rsid w:val="009029FC"/>
    <w:rsid w:val="009B341A"/>
    <w:rsid w:val="009D3526"/>
    <w:rsid w:val="00AA5BD5"/>
    <w:rsid w:val="00AE4EDD"/>
    <w:rsid w:val="00BD4215"/>
    <w:rsid w:val="00C02D57"/>
    <w:rsid w:val="00C15078"/>
    <w:rsid w:val="00C67ED7"/>
    <w:rsid w:val="00D33CF2"/>
    <w:rsid w:val="00D4732E"/>
    <w:rsid w:val="00D94A68"/>
    <w:rsid w:val="00DC153E"/>
    <w:rsid w:val="00DE1EBF"/>
    <w:rsid w:val="00DF40F9"/>
    <w:rsid w:val="00E45980"/>
    <w:rsid w:val="00EA20C2"/>
    <w:rsid w:val="00F40109"/>
    <w:rsid w:val="00F5012A"/>
    <w:rsid w:val="00F94E3A"/>
    <w:rsid w:val="00FE6CCB"/>
    <w:rsid w:val="00F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A99A1"/>
  <w15:chartTrackingRefBased/>
  <w15:docId w15:val="{CD7D6AC2-B81F-4F64-8A52-19DEBF921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3B72"/>
    <w:pPr>
      <w:ind w:firstLineChars="200" w:firstLine="420"/>
    </w:pPr>
  </w:style>
  <w:style w:type="paragraph" w:styleId="a4">
    <w:name w:val="footnote text"/>
    <w:basedOn w:val="a"/>
    <w:link w:val="a5"/>
    <w:uiPriority w:val="99"/>
    <w:semiHidden/>
    <w:unhideWhenUsed/>
    <w:rsid w:val="005E61A7"/>
    <w:pPr>
      <w:snapToGrid w:val="0"/>
      <w:jc w:val="left"/>
    </w:pPr>
    <w:rPr>
      <w:sz w:val="18"/>
      <w:szCs w:val="18"/>
    </w:rPr>
  </w:style>
  <w:style w:type="character" w:customStyle="1" w:styleId="a5">
    <w:name w:val="脚注文本 字符"/>
    <w:basedOn w:val="a0"/>
    <w:link w:val="a4"/>
    <w:uiPriority w:val="99"/>
    <w:semiHidden/>
    <w:rsid w:val="005E61A7"/>
    <w:rPr>
      <w:sz w:val="18"/>
      <w:szCs w:val="18"/>
    </w:rPr>
  </w:style>
  <w:style w:type="character" w:styleId="a6">
    <w:name w:val="footnote reference"/>
    <w:basedOn w:val="a0"/>
    <w:uiPriority w:val="99"/>
    <w:semiHidden/>
    <w:unhideWhenUsed/>
    <w:rsid w:val="005E61A7"/>
    <w:rPr>
      <w:vertAlign w:val="superscript"/>
    </w:rPr>
  </w:style>
  <w:style w:type="paragraph" w:styleId="a7">
    <w:name w:val="header"/>
    <w:basedOn w:val="a"/>
    <w:link w:val="a8"/>
    <w:uiPriority w:val="99"/>
    <w:unhideWhenUsed/>
    <w:rsid w:val="00C02D57"/>
    <w:pPr>
      <w:tabs>
        <w:tab w:val="center" w:pos="4153"/>
        <w:tab w:val="right" w:pos="8306"/>
      </w:tabs>
      <w:snapToGrid w:val="0"/>
      <w:jc w:val="center"/>
    </w:pPr>
    <w:rPr>
      <w:sz w:val="18"/>
      <w:szCs w:val="18"/>
    </w:rPr>
  </w:style>
  <w:style w:type="character" w:customStyle="1" w:styleId="a8">
    <w:name w:val="页眉 字符"/>
    <w:basedOn w:val="a0"/>
    <w:link w:val="a7"/>
    <w:uiPriority w:val="99"/>
    <w:rsid w:val="00C02D57"/>
    <w:rPr>
      <w:sz w:val="18"/>
      <w:szCs w:val="18"/>
    </w:rPr>
  </w:style>
  <w:style w:type="paragraph" w:styleId="a9">
    <w:name w:val="footer"/>
    <w:basedOn w:val="a"/>
    <w:link w:val="aa"/>
    <w:uiPriority w:val="99"/>
    <w:unhideWhenUsed/>
    <w:rsid w:val="00C02D57"/>
    <w:pPr>
      <w:tabs>
        <w:tab w:val="center" w:pos="4153"/>
        <w:tab w:val="right" w:pos="8306"/>
      </w:tabs>
      <w:snapToGrid w:val="0"/>
      <w:jc w:val="left"/>
    </w:pPr>
    <w:rPr>
      <w:sz w:val="18"/>
      <w:szCs w:val="18"/>
    </w:rPr>
  </w:style>
  <w:style w:type="character" w:customStyle="1" w:styleId="aa">
    <w:name w:val="页脚 字符"/>
    <w:basedOn w:val="a0"/>
    <w:link w:val="a9"/>
    <w:uiPriority w:val="99"/>
    <w:rsid w:val="00C02D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7283">
      <w:bodyDiv w:val="1"/>
      <w:marLeft w:val="0"/>
      <w:marRight w:val="0"/>
      <w:marTop w:val="0"/>
      <w:marBottom w:val="0"/>
      <w:divBdr>
        <w:top w:val="none" w:sz="0" w:space="0" w:color="auto"/>
        <w:left w:val="none" w:sz="0" w:space="0" w:color="auto"/>
        <w:bottom w:val="none" w:sz="0" w:space="0" w:color="auto"/>
        <w:right w:val="none" w:sz="0" w:space="0" w:color="auto"/>
      </w:divBdr>
    </w:div>
    <w:div w:id="662246545">
      <w:bodyDiv w:val="1"/>
      <w:marLeft w:val="0"/>
      <w:marRight w:val="0"/>
      <w:marTop w:val="0"/>
      <w:marBottom w:val="0"/>
      <w:divBdr>
        <w:top w:val="none" w:sz="0" w:space="0" w:color="auto"/>
        <w:left w:val="none" w:sz="0" w:space="0" w:color="auto"/>
        <w:bottom w:val="none" w:sz="0" w:space="0" w:color="auto"/>
        <w:right w:val="none" w:sz="0" w:space="0" w:color="auto"/>
      </w:divBdr>
    </w:div>
    <w:div w:id="1389643777">
      <w:bodyDiv w:val="1"/>
      <w:marLeft w:val="0"/>
      <w:marRight w:val="0"/>
      <w:marTop w:val="0"/>
      <w:marBottom w:val="0"/>
      <w:divBdr>
        <w:top w:val="none" w:sz="0" w:space="0" w:color="auto"/>
        <w:left w:val="none" w:sz="0" w:space="0" w:color="auto"/>
        <w:bottom w:val="none" w:sz="0" w:space="0" w:color="auto"/>
        <w:right w:val="none" w:sz="0" w:space="0" w:color="auto"/>
      </w:divBdr>
    </w:div>
    <w:div w:id="1402020958">
      <w:bodyDiv w:val="1"/>
      <w:marLeft w:val="0"/>
      <w:marRight w:val="0"/>
      <w:marTop w:val="0"/>
      <w:marBottom w:val="0"/>
      <w:divBdr>
        <w:top w:val="none" w:sz="0" w:space="0" w:color="auto"/>
        <w:left w:val="none" w:sz="0" w:space="0" w:color="auto"/>
        <w:bottom w:val="none" w:sz="0" w:space="0" w:color="auto"/>
        <w:right w:val="none" w:sz="0" w:space="0" w:color="auto"/>
      </w:divBdr>
    </w:div>
    <w:div w:id="1515876161">
      <w:bodyDiv w:val="1"/>
      <w:marLeft w:val="0"/>
      <w:marRight w:val="0"/>
      <w:marTop w:val="0"/>
      <w:marBottom w:val="0"/>
      <w:divBdr>
        <w:top w:val="none" w:sz="0" w:space="0" w:color="auto"/>
        <w:left w:val="none" w:sz="0" w:space="0" w:color="auto"/>
        <w:bottom w:val="none" w:sz="0" w:space="0" w:color="auto"/>
        <w:right w:val="none" w:sz="0" w:space="0" w:color="auto"/>
      </w:divBdr>
    </w:div>
    <w:div w:id="169561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43363-EF28-461E-B9AE-D9F472738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Zhengye Fu</dc:creator>
  <cp:keywords/>
  <dc:description/>
  <cp:lastModifiedBy>Zhengye Fu</cp:lastModifiedBy>
  <cp:revision>41</cp:revision>
  <dcterms:created xsi:type="dcterms:W3CDTF">2024-03-05T06:32:00Z</dcterms:created>
  <dcterms:modified xsi:type="dcterms:W3CDTF">2024-04-29T02:26:00Z</dcterms:modified>
</cp:coreProperties>
</file>