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rPr>
          <w:b/>
          <w:rFonts w:ascii="Microsoft YaHei" w:eastAsia="Microsoft YaHei" w:hAnsi="Microsoft YaHei"/>
        </w:rPr>
        <w:t>标准教案模板</w:t>
      </w:r>
    </w:p>
    <w:tbl>
      <w:tblPr>
        <w:tblW w:w="950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课题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{{lesson_title}}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学科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{{subject}}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年级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{{grade}}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课时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{{class_hour}}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教学目标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{{teaching_goals}}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教学重点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{{key_points}}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教学难点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{{difficult_points}}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教学准备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{{teaching_preparation}}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教学过程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{{teaching_process}}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板书设计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{{blackboard_design}}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作业设计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{{homework}}</w:t>
            </w:r>
          </w:p>
        </w:tc>
      </w:tr>
      <w:tr>
        <w:tc>
          <w:tcPr>
            <w:tcW w:w="2200" w:type="dxa"/>
          </w:tcPr>
          <w:p>
            <w:r>
              <w:rPr>
                <w:b/>
                <w:rFonts w:ascii="Microsoft YaHei" w:eastAsia="Microsoft YaHei" w:hAnsi="Microsoft YaHei"/>
              </w:rPr>
              <w:t>教学反思</w:t>
            </w:r>
          </w:p>
        </w:tc>
        <w:tc>
          <w:tcPr>
            <w:tcW w:w="7200" w:type="dxa"/>
          </w:tcPr>
          <w:p>
            <w:r>
              <w:rPr>
                <w:rFonts w:ascii="Microsoft YaHei" w:eastAsia="Microsoft YaHei" w:hAnsi="Microsoft YaHei"/>
              </w:rPr>
              <w:t>{{reflection}}</w:t>
            </w:r>
          </w:p>
        </w:tc>
      </w:tr>
    </w:tbl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pPr/>
    <w:rPr>
      <w:rFonts w:ascii="Microsoft YaHei" w:eastAsia="Microsoft YaHei" w:hAnsi="Microsoft YaHei"/>
      <w:sz w:val="22"/>
    </w:rPr>
  </w:style>
</w:styles>
</file>

<file path=word/_rels/document.xml.rels><?xml version="1.0" encoding="UTF-8" standalone="yes"?>
<Relationships xmlns="http://schemas.openxmlformats.org/package/2006/relationships"/>

</file>