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"https://www.cnblogs.com/hyb965149985/p/10743022.html" </w:instrTex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LBP特征学习（附python实现）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"https://www.cnblogs.com/hyb965149985/p/10743022.html"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https://www.cnblogs.com/hyb965149985/p/10743022.html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舵机相关参考资料：资料链接：https://pan.baidu.com/s/1_SBCgwMdxC7OPdpQrpirVg 提取码：1234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D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2442</TotalTime>
  <ScaleCrop>false</ScaleCrop>
  <LinksUpToDate>false</LinksUpToDate>
  <CharactersWithSpaces>0</CharactersWithSpaces>
  <Application>WPS Office_11.1.0.10431_F1E327BC-269C-435d-A152-05C5408002CA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BingBang</dc:creator>
  <cp:lastModifiedBy>野蛮绅士</cp:lastModifiedBy>
  <dcterms:modified xsi:type="dcterms:W3CDTF">2021-03-29T07:16:02Z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2052-11.1.0.10431</vt:lpwstr>
  </property>
  <property fmtid="{D5CDD505-2E9C-101B-9397-08002B2CF9AE}" pid="3" name="ICV">
    <vt:lpwstr>237C077913004AC8BDAC671B8CDFF985</vt:lpwstr>
  </property>
</Properties>
</file>