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>　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观察TCP报文段并监听分析FTP协议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级1班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符瑞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24320182203190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2</w:t>
      </w:r>
      <w:r>
        <w:rPr>
          <w:rFonts w:ascii="Times New Roman" w:hAnsi="Times New Roman"/>
          <w:b/>
          <w:sz w:val="28"/>
          <w:szCs w:val="28"/>
          <w:u w:val="single"/>
        </w:rPr>
        <w:t>6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30</w:t>
      </w:r>
      <w:r>
        <w:rPr>
          <w:rFonts w:hint="eastAsia"/>
          <w:b/>
          <w:sz w:val="28"/>
          <w:szCs w:val="28"/>
        </w:rPr>
        <w:t xml:space="preserve"> 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0" w:edGrp="everyone"/>
      <w:r>
        <w:rPr>
          <w:rFonts w:hint="eastAsia"/>
          <w:lang w:val="en-US" w:eastAsia="zh-CN"/>
        </w:rPr>
        <w:t>·侦听并观察TCP报文段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·侦听观察FTP数据并分析FTP协议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·按格式输出内容进行记录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Windows10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编程语言：C语言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侦听软件：WireShark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1.用WireShark侦听tcp数据：</w:t>
      </w:r>
    </w:p>
    <w:p>
      <w:pPr>
        <w:pStyle w:val="3"/>
        <w:spacing w:before="120" w:after="120"/>
        <w:ind w:firstLine="48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2220" cy="3370580"/>
            <wp:effectExtent l="0" t="0" r="2540" b="12700"/>
            <wp:docPr id="1" name="图片 1" descr="[Z[S7)@W00XYL_U@(3`XK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Z[S7)@W00XYL_U@(3`XKV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（TCP三次握手建立连接，ACK为1则表示连接成功）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用WireShark侦听FTP用户登录身份验证过程截图：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53255" cy="3896995"/>
            <wp:effectExtent l="0" t="0" r="12065" b="4445"/>
            <wp:docPr id="2" name="图片 2" descr="RU[LX}8UJ$B}@YRG}V]}8]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U[LX}8UJ$B}@YRG}V]}8]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登陆输入账号student，密码software，服务器回应登录成功：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1615" cy="2448560"/>
            <wp:effectExtent l="0" t="0" r="1905" b="5080"/>
            <wp:docPr id="4" name="图片 4" descr="78W{L)QY]D2P6)BR5YD6L[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8W{L)QY]D2P6)BR5YD6L[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3.</w:t>
      </w:r>
      <w:r>
        <w:rPr>
          <w:rFonts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监听并分析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FTP </w:t>
      </w:r>
      <w:r>
        <w:rPr>
          <w:rFonts w:hint="default" w:ascii="DFBiaoKaiShu-B5" w:hAnsi="DFBiaoKaiShu-B5" w:eastAsia="DFBiaoKaiShu-B5" w:cs="DFBiaoKaiShu-B5"/>
          <w:color w:val="000000"/>
          <w:kern w:val="0"/>
          <w:sz w:val="24"/>
          <w:szCs w:val="24"/>
          <w:lang w:val="en-US" w:eastAsia="zh-CN" w:bidi="ar"/>
        </w:rPr>
        <w:t>软件运行结果：</w:t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74970" cy="2860675"/>
            <wp:effectExtent l="0" t="0" r="11430" b="4445"/>
            <wp:docPr id="6" name="图片 6" descr="GOI]]BF7VM55[4INGCP)7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OI]]BF7VM55[4INGCP)74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120" w:after="120"/>
        <w:rPr>
          <w:rFonts w:hint="default"/>
          <w:lang w:val="en-US" w:eastAsia="zh-CN"/>
        </w:rPr>
      </w:pPr>
    </w:p>
    <w:p>
      <w:pPr>
        <w:pStyle w:val="3"/>
        <w:spacing w:before="120" w:after="120"/>
        <w:ind w:firstLine="480"/>
        <w:rPr>
          <w:rFonts w:hint="eastAsia"/>
        </w:rPr>
      </w:pP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3" w:edGrp="everyone"/>
      <w:r>
        <w:rPr>
          <w:rFonts w:hint="eastAsia"/>
          <w:lang w:val="en-US" w:eastAsia="zh-CN"/>
        </w:rPr>
        <w:t>1.TCP协议采用了三次握手来建立连接：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第一次：客户端发送数据包到服务器，等待服务器确认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第二次：服务器收到数据包，确认并发送数据包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第三次：客户端收到SYN+ACK包，向服务器发送确认包，完成三次握手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2.FTP客户是以PASV模式连接服务器的，使用的端口为21</w:t>
      </w:r>
      <w:bookmarkStart w:id="0" w:name="_GoBack"/>
      <w:bookmarkEnd w:id="0"/>
    </w:p>
    <w:permEnd w:id="13"/>
    <w:p>
      <w:pPr>
        <w:pStyle w:val="3"/>
        <w:spacing w:before="120" w:after="120"/>
        <w:ind w:firstLine="482"/>
        <w:rPr>
          <w:rFonts w:ascii="Times New Roman" w:hAnsi="Times New Roman" w:eastAsia="楷体"/>
          <w:b/>
          <w:bCs/>
          <w:color w:val="FF0000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BiaoKaiShu-B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A88"/>
    <w:multiLevelType w:val="singleLevel"/>
    <w:tmpl w:val="24145A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C3E86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22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ncent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55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2020-03-31T14:06:00Z</dcterms:created>
  <dc:creator>⚠</dc:creator>
  <cp:lastModifiedBy>⚠</cp:lastModifiedBy>
  <cp:lastPrinted>2020-03-31T15:41:00Z</cp:lastPrinted>
  <dcterms:modified xsi:type="dcterms:W3CDTF">2020-03-31T15:41:32Z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