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C5164" w14:textId="77777777" w:rsidR="008541D9" w:rsidRPr="00321576" w:rsidRDefault="00000000">
      <w:pPr>
        <w:jc w:val="center"/>
      </w:pPr>
      <w:r w:rsidRPr="00321576">
        <w:rPr>
          <w:b/>
          <w:sz w:val="32"/>
        </w:rPr>
        <w:t>CV Reliability Scoring via LLM-Based Field Extraction and Social-Graph Tool Verification</w:t>
      </w:r>
    </w:p>
    <w:p w14:paraId="17191E60" w14:textId="77777777" w:rsidR="008541D9" w:rsidRPr="00321576" w:rsidRDefault="00000000">
      <w:pPr>
        <w:pStyle w:val="1"/>
        <w:rPr>
          <w:color w:val="auto"/>
        </w:rPr>
      </w:pPr>
      <w:r w:rsidRPr="00321576">
        <w:rPr>
          <w:color w:val="auto"/>
        </w:rPr>
        <w:t>1. Introduction</w:t>
      </w:r>
    </w:p>
    <w:p w14:paraId="39AF0A83" w14:textId="77777777" w:rsidR="008541D9" w:rsidRPr="00321576" w:rsidRDefault="00000000">
      <w:r w:rsidRPr="00321576">
        <w:t>Resume screening at scale faces a core challenge: CVs may contain exaggerated or unverifiable claims, and manual verification is costly. This work implements a pragmatic verification pipeline that cross-checks self-reported CV content against publicly queryable social-graph signals. Rather than relying on rigid parsing rules, the system uses an LLM to normalize unstructured resume text into a consistent JSON schema, then uses those extracted fields to drive external lookups and consistency scoring.</w:t>
      </w:r>
    </w:p>
    <w:p w14:paraId="0B3321EE" w14:textId="77777777" w:rsidR="008541D9" w:rsidRPr="00321576" w:rsidRDefault="00000000">
      <w:pPr>
        <w:pStyle w:val="1"/>
        <w:rPr>
          <w:color w:val="auto"/>
        </w:rPr>
      </w:pPr>
      <w:r w:rsidRPr="00321576">
        <w:rPr>
          <w:color w:val="auto"/>
        </w:rPr>
        <w:t>2. System Overview</w:t>
      </w:r>
    </w:p>
    <w:p w14:paraId="43A94EE0" w14:textId="77777777" w:rsidR="008541D9" w:rsidRPr="00321576" w:rsidRDefault="00000000">
      <w:r w:rsidRPr="00321576">
        <w:t>The system processes CV PDFs in a fixed order (CV_1.pdf … CV_5.pdf) and outputs a list of five floating-point scores [s1, …, s5], each in [0,1]. A score above 0.5 is treated as “valid” (positive class), otherwise “invalid” (negative class), aligning with the evaluation protocol.</w:t>
      </w:r>
    </w:p>
    <w:p w14:paraId="5143AFAE" w14:textId="77777777" w:rsidR="008541D9" w:rsidRPr="00321576" w:rsidRDefault="00000000">
      <w:r w:rsidRPr="00321576">
        <w:t>At a high level, the pipeline is: (i) load and parse CV PDFs into text; (ii) extract structured CV fields with an LLM under a strict JSON schema; (iii) retrieve external profiles from LinkedIn and Facebook via MCP tools; (iv) compute similarity/overlap signals and fuse them into a final reliability score; and (v) evaluate under a 0.5 decision threshold. The design is modular: parsing, extraction, retrieval, and scoring are decoupled and can be independently improved.</w:t>
      </w:r>
    </w:p>
    <w:p w14:paraId="2CB78AEB" w14:textId="77777777" w:rsidR="008541D9" w:rsidRPr="00321576" w:rsidRDefault="00000000">
      <w:pPr>
        <w:pStyle w:val="1"/>
        <w:rPr>
          <w:color w:val="auto"/>
        </w:rPr>
      </w:pPr>
      <w:r w:rsidRPr="00321576">
        <w:rPr>
          <w:color w:val="auto"/>
        </w:rPr>
        <w:t>3. Data Ingestion and Tooling Integration</w:t>
      </w:r>
    </w:p>
    <w:p w14:paraId="185911A5" w14:textId="77777777" w:rsidR="008541D9" w:rsidRPr="00321576" w:rsidRDefault="00000000">
      <w:pPr>
        <w:pStyle w:val="21"/>
        <w:rPr>
          <w:color w:val="auto"/>
        </w:rPr>
      </w:pPr>
      <w:r w:rsidRPr="00321576">
        <w:rPr>
          <w:color w:val="auto"/>
        </w:rPr>
        <w:t>3.1 PDF-to-Text Conversion</w:t>
      </w:r>
    </w:p>
    <w:p w14:paraId="2C06AA3B" w14:textId="77777777" w:rsidR="008541D9" w:rsidRPr="00321576" w:rsidRDefault="00000000">
      <w:r w:rsidRPr="00321576">
        <w:t>CV PDFs are read from a local directory and converted to text using MarkItDown. Files are sorted numerically by the digits in the filename (e.g., CV_1.pdf → 1) to ensure stable ordering. The resulting list contains one record per CV with the filename and extracted text content.</w:t>
      </w:r>
    </w:p>
    <w:p w14:paraId="16BD5142" w14:textId="77777777" w:rsidR="008541D9" w:rsidRPr="00321576" w:rsidRDefault="00000000">
      <w:pPr>
        <w:pStyle w:val="21"/>
        <w:rPr>
          <w:color w:val="auto"/>
        </w:rPr>
      </w:pPr>
      <w:r w:rsidRPr="00321576">
        <w:rPr>
          <w:color w:val="auto"/>
        </w:rPr>
        <w:t>3.2 MCP Social-Graph Tools</w:t>
      </w:r>
    </w:p>
    <w:p w14:paraId="77E310D0" w14:textId="77777777" w:rsidR="008541D9" w:rsidRPr="00321576" w:rsidRDefault="00000000">
      <w:r w:rsidRPr="00321576">
        <w:t>The system connects to an MCP server named social_graph over HTTP. It loads remote tools (e.g., LinkedIn/Facebook search and profile fetch) and merges them with a local tool, then makes them available for downstream calls. This enables tool-augmented reasoning: the model can invoke a search tool, receive structured results, and use them to drive subsequent matching and scoring steps.</w:t>
      </w:r>
    </w:p>
    <w:p w14:paraId="5D08F279" w14:textId="77777777" w:rsidR="008541D9" w:rsidRPr="00321576" w:rsidRDefault="00000000">
      <w:pPr>
        <w:pStyle w:val="1"/>
        <w:rPr>
          <w:color w:val="auto"/>
        </w:rPr>
      </w:pPr>
      <w:r w:rsidRPr="00321576">
        <w:rPr>
          <w:color w:val="auto"/>
        </w:rPr>
        <w:lastRenderedPageBreak/>
        <w:t>4. LLM-Based Structured Field Extraction</w:t>
      </w:r>
    </w:p>
    <w:p w14:paraId="3B4AEFFD" w14:textId="77777777" w:rsidR="008541D9" w:rsidRPr="00321576" w:rsidRDefault="00000000">
      <w:r w:rsidRPr="00321576">
        <w:t>CVs are heterogeneous in formatting, so the system uses an LLM to produce a standardized JSON object with the schema: name, location, education (school/degree), experience (company/title), and skills. The prompt enforces a strict “JSON-only” output requirement, mapping unknown values to null or empty lists.</w:t>
      </w:r>
    </w:p>
    <w:p w14:paraId="44E58331" w14:textId="77777777" w:rsidR="008541D9" w:rsidRPr="00321576" w:rsidRDefault="00000000">
      <w:r w:rsidRPr="00321576">
        <w:t>To increase robustness, the extractor truncates input text to a fixed maximum length to control context size and post-processes model output by selecting the first JSON-like block before parsing it. This reduces failure cases from extraneous text or formatting artifacts.</w:t>
      </w:r>
    </w:p>
    <w:p w14:paraId="0444F832" w14:textId="77777777" w:rsidR="008541D9" w:rsidRPr="00321576" w:rsidRDefault="00000000">
      <w:pPr>
        <w:pStyle w:val="1"/>
        <w:rPr>
          <w:color w:val="auto"/>
        </w:rPr>
      </w:pPr>
      <w:r w:rsidRPr="00321576">
        <w:rPr>
          <w:color w:val="auto"/>
        </w:rPr>
        <w:t>6. External Profile Retrieval and Matching</w:t>
      </w:r>
    </w:p>
    <w:p w14:paraId="64F249CA" w14:textId="77777777" w:rsidR="008541D9" w:rsidRPr="00321576" w:rsidRDefault="00000000">
      <w:pPr>
        <w:pStyle w:val="21"/>
        <w:rPr>
          <w:color w:val="auto"/>
        </w:rPr>
      </w:pPr>
      <w:r w:rsidRPr="00321576">
        <w:rPr>
          <w:color w:val="auto"/>
        </w:rPr>
        <w:t>6.1 LinkedIn/Facebook Candidate Retrieval</w:t>
      </w:r>
    </w:p>
    <w:p w14:paraId="3E05A9FE" w14:textId="77777777" w:rsidR="008541D9" w:rsidRPr="00321576" w:rsidRDefault="00000000">
      <w:r w:rsidRPr="00321576">
        <w:t>For each CV, extracted name and location are used to search LinkedIn with optional fuzzy matching. Candidate results are ranked using a token-set Jaccard similarity for name and location, selecting the best candidate for deeper retrieval. After selecting a candidate, the system fetches the full LinkedIn profile and flattens potentially nested fields (e.g., headline/about/education/experience) into a single text string to support downstream overlap scoring.</w:t>
      </w:r>
    </w:p>
    <w:p w14:paraId="7A57466B" w14:textId="77777777" w:rsidR="008541D9" w:rsidRPr="00321576" w:rsidRDefault="00000000">
      <w:r w:rsidRPr="00321576">
        <w:t>The pipeline also retrieves LinkedIn interactions (when available) and optionally queries Facebook to obtain an additional “presence” signal (profile exists vs. not). These social signals help distinguish between CVs with externally corroborated identities and those lacking publicly verifiable evidence.</w:t>
      </w:r>
    </w:p>
    <w:p w14:paraId="01356C37" w14:textId="77777777" w:rsidR="008541D9" w:rsidRPr="00321576" w:rsidRDefault="00000000">
      <w:pPr>
        <w:pStyle w:val="1"/>
        <w:rPr>
          <w:color w:val="auto"/>
        </w:rPr>
      </w:pPr>
      <w:r w:rsidRPr="00321576">
        <w:rPr>
          <w:color w:val="auto"/>
        </w:rPr>
        <w:t>7. Scoring Function Design</w:t>
      </w:r>
    </w:p>
    <w:p w14:paraId="79851879" w14:textId="77777777" w:rsidR="008541D9" w:rsidRPr="00321576" w:rsidRDefault="00000000">
      <w:pPr>
        <w:pStyle w:val="21"/>
        <w:rPr>
          <w:color w:val="auto"/>
        </w:rPr>
      </w:pPr>
      <w:r w:rsidRPr="00321576">
        <w:rPr>
          <w:color w:val="auto"/>
        </w:rPr>
        <w:t>7.1 Similarity and Overlap Signals</w:t>
      </w:r>
    </w:p>
    <w:p w14:paraId="0208D764" w14:textId="77777777" w:rsidR="008541D9" w:rsidRPr="00321576" w:rsidRDefault="00000000">
      <w:r w:rsidRPr="00321576">
        <w:t>The system computes lightweight textual similarity features. Text is normalized (lowercasing and whitespace cleanup) before tokenization. It then uses Jaccard similarity between token sets for identity fields and a substring-based overlap ratio for list fields (e.g., companies, titles, schools, degrees, and skills) by checking whether each item appears in the flattened external profile text.</w:t>
      </w:r>
    </w:p>
    <w:p w14:paraId="283BD8E4" w14:textId="77777777" w:rsidR="008541D9" w:rsidRPr="00321576" w:rsidRDefault="00000000">
      <w:pPr>
        <w:pStyle w:val="21"/>
        <w:rPr>
          <w:color w:val="auto"/>
        </w:rPr>
      </w:pPr>
      <w:r w:rsidRPr="00321576">
        <w:rPr>
          <w:color w:val="auto"/>
        </w:rPr>
        <w:t>7.2 Weighted Fusion</w:t>
      </w:r>
    </w:p>
    <w:p w14:paraId="1AFC7A33" w14:textId="77777777" w:rsidR="008541D9" w:rsidRPr="00321576" w:rsidRDefault="00000000">
      <w:r w:rsidRPr="00321576">
        <w:t xml:space="preserve">The core scoring function fuses five dimensions: (1) identity consistency (name and location), (2) experience consistency (companies and titles), (3) education consistency (schools and degrees), (4) skills consistency, and (5) social presence (interaction count with a saturation transform plus an optional Facebook bonus). The final score is a </w:t>
      </w:r>
      <w:r w:rsidRPr="00321576">
        <w:lastRenderedPageBreak/>
        <w:t>weighted sum where identity carries the largest weight, reflecting its importance for reliable candidate matching. If the CV lacks a name, the score is penalized to reflect reduced verifiability.</w:t>
      </w:r>
    </w:p>
    <w:p w14:paraId="62E8B910" w14:textId="77777777" w:rsidR="008541D9" w:rsidRPr="00321576" w:rsidRDefault="00000000">
      <w:pPr>
        <w:pStyle w:val="1"/>
        <w:rPr>
          <w:color w:val="auto"/>
        </w:rPr>
      </w:pPr>
      <w:r w:rsidRPr="00321576">
        <w:rPr>
          <w:color w:val="auto"/>
        </w:rPr>
        <w:t>8. Evaluation Protocol</w:t>
      </w:r>
    </w:p>
    <w:p w14:paraId="1510800B" w14:textId="77777777" w:rsidR="008541D9" w:rsidRPr="00321576" w:rsidRDefault="00000000">
      <w:r w:rsidRPr="00321576">
        <w:t>Evaluation applies the decision rule ŷ = 1[s &gt; 0.5]. Predicted decisions are compared against the provided ground-truth labels for five CVs, and the final metric is the fraction of correct predictions. This thresholded evaluation emphasizes not only relative ranking but also calibration around the 0.5 boundary.</w:t>
      </w:r>
    </w:p>
    <w:p w14:paraId="350CE8AF" w14:textId="77777777" w:rsidR="008541D9" w:rsidRPr="00321576" w:rsidRDefault="00000000">
      <w:pPr>
        <w:pStyle w:val="1"/>
        <w:rPr>
          <w:color w:val="auto"/>
        </w:rPr>
      </w:pPr>
      <w:r w:rsidRPr="00321576">
        <w:rPr>
          <w:color w:val="auto"/>
        </w:rPr>
        <w:t>9. Discussion and Limitations</w:t>
      </w:r>
    </w:p>
    <w:p w14:paraId="4B474E60" w14:textId="77777777" w:rsidR="008541D9" w:rsidRPr="00321576" w:rsidRDefault="00000000">
      <w:r w:rsidRPr="00321576">
        <w:t>The implementation is intentionally lightweight and modular, but it has limitations. Substring-based overlap can undercount matches when the same entity is written differently (abbreviations, translations, or paraphrases). Candidate matching is primarily driven by name and location, which can be ambiguous for common names or missing location fields. Finally, external platform availability (privacy settings, sparse profiles, tool failures) can lead to low scores even for legitimate CVs, because the design treats missing external evidence as weaker reliability. Future work can incorporate semantic embeddings for entity matching, richer candidate re-ranking using education/experience priors, and explicit uncertainty handling (e.g., a “needs manual review” class).</w:t>
      </w:r>
    </w:p>
    <w:p w14:paraId="099699B0" w14:textId="77777777" w:rsidR="008541D9" w:rsidRPr="00321576" w:rsidRDefault="00000000">
      <w:pPr>
        <w:pStyle w:val="1"/>
        <w:rPr>
          <w:color w:val="auto"/>
        </w:rPr>
      </w:pPr>
      <w:r w:rsidRPr="00321576">
        <w:rPr>
          <w:color w:val="auto"/>
        </w:rPr>
        <w:t>10. Conclusion</w:t>
      </w:r>
    </w:p>
    <w:p w14:paraId="71929C1F" w14:textId="77777777" w:rsidR="008541D9" w:rsidRPr="00321576" w:rsidRDefault="00000000">
      <w:r w:rsidRPr="00321576">
        <w:t>This paper described a CV reliability scoring system that integrates (i) batch PDF parsing, (ii) LLM-based structured extraction, (iii) MCP social-graph retrieval from LinkedIn/Facebook, and (iv) weighted feature fusion with a fixed 0.5 threshold evaluation. The approach is practical for automated pre-screening and provides a clear engineering scaffold for stronger semantic matching and robustness improvements.</w:t>
      </w:r>
    </w:p>
    <w:sectPr w:rsidR="008541D9" w:rsidRPr="0032157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21053632">
    <w:abstractNumId w:val="8"/>
  </w:num>
  <w:num w:numId="2" w16cid:durableId="468742704">
    <w:abstractNumId w:val="6"/>
  </w:num>
  <w:num w:numId="3" w16cid:durableId="1678732418">
    <w:abstractNumId w:val="5"/>
  </w:num>
  <w:num w:numId="4" w16cid:durableId="1643730586">
    <w:abstractNumId w:val="4"/>
  </w:num>
  <w:num w:numId="5" w16cid:durableId="106122669">
    <w:abstractNumId w:val="7"/>
  </w:num>
  <w:num w:numId="6" w16cid:durableId="1206452260">
    <w:abstractNumId w:val="3"/>
  </w:num>
  <w:num w:numId="7" w16cid:durableId="1989170890">
    <w:abstractNumId w:val="2"/>
  </w:num>
  <w:num w:numId="8" w16cid:durableId="1303123024">
    <w:abstractNumId w:val="1"/>
  </w:num>
  <w:num w:numId="9" w16cid:durableId="437259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1576"/>
    <w:rsid w:val="00326F90"/>
    <w:rsid w:val="003E2C94"/>
    <w:rsid w:val="00685635"/>
    <w:rsid w:val="00851563"/>
    <w:rsid w:val="008541D9"/>
    <w:rsid w:val="00AA1D8D"/>
    <w:rsid w:val="00B47730"/>
    <w:rsid w:val="00CB0664"/>
    <w:rsid w:val="00CD45A2"/>
    <w:rsid w:val="00D967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6E0688D"/>
  <w14:defaultImageDpi w14:val="300"/>
  <w15:docId w15:val="{55983B7B-A318-49B9-ACE6-37E0E663A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883</Words>
  <Characters>5317</Characters>
  <Application>Microsoft Office Word</Application>
  <DocSecurity>0</DocSecurity>
  <Lines>90</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佳烨 付</cp:lastModifiedBy>
  <cp:revision>3</cp:revision>
  <dcterms:created xsi:type="dcterms:W3CDTF">2026-02-25T07:45:00Z</dcterms:created>
  <dcterms:modified xsi:type="dcterms:W3CDTF">2026-02-26T11:29:00Z</dcterms:modified>
  <cp:category/>
</cp:coreProperties>
</file>