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rPr>
          <w:rFonts w:hint="eastAsia"/>
          <w:eastAsianLayout w:id="1" w:combine="1"/>
          <w:lang w:eastAsia="ja-JP"/>
        </w:rPr>
        <w:t>日本語</w:t>
      </w:r>
    </w:p>
    <w:p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t>かんじ</w:t>
            </w:r>
          </w:rt>
          <w:rubyBase>
            <w:r>
              <w:t>漢字</w:t>
            </w:r>
          </w:rubyBase>
        </w:ruby>
      </w:r>
    </w:p>
    <w:p>
      <w:pPr>
        <w:bidi/>
        <w:jc w:val="right"/>
      </w:pPr>
      <w:r>
        <w:rPr>
          <w:rtl/>
          <w:lang w:bidi="he-IL"/>
        </w:rPr>
        <w:t>שלום עולם</w:t>
      </w:r>
    </w:p>
    <w:p>
      <w:pPr>
        <w:bidi/>
      </w:pPr>
      <w:r>
        <w:rPr>
          <w:rtl/>
          <w:lang w:bidi="ar-SA"/>
        </w:rPr>
        <w:t>مرحبا بالعالم</w:t>
      </w:r>
    </w:p>
    <w:sectPr>
      <w:pgSz w:w="11906" w:h="16838"/>
      <w:pgMar w:top="1417" w:right="1134" w:bottom="1134" w:left="1134" w:header="708" w:footer="708" w:gutter="0"/>
      <w:textDirection w:val="tbRl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eastAsia="ja-JP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