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r w:rsidR="00F74323">
        <w:rPr>
          <w:rFonts w:ascii="Century" w:hAnsi="Century" w:cs="Tahoma"/>
          <w:b/>
          <w:sz w:val="32"/>
          <w:szCs w:val="32"/>
        </w:rPr>
        <w:t xml:space="preserve"> y Aportaciones</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w:t>
      </w:r>
      <w:r w:rsidR="00F74323">
        <w:rPr>
          <w:rFonts w:ascii="Century" w:hAnsi="Century" w:cs="Tahoma"/>
          <w:sz w:val="24"/>
          <w:szCs w:val="32"/>
        </w:rPr>
        <w:t>genes de ultrasonido que provea</w:t>
      </w:r>
      <w:r>
        <w:rPr>
          <w:rFonts w:ascii="Century" w:hAnsi="Century" w:cs="Tahoma"/>
          <w:sz w:val="24"/>
          <w:szCs w:val="32"/>
        </w:rPr>
        <w:t xml:space="preserve">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xml:space="preserve">. La metodología </w:t>
      </w:r>
      <w:r w:rsidR="00F74323">
        <w:rPr>
          <w:rFonts w:ascii="Century" w:hAnsi="Century" w:cs="Tahoma"/>
          <w:sz w:val="24"/>
          <w:szCs w:val="32"/>
        </w:rPr>
        <w:t xml:space="preserve">considera un sistema completo, </w:t>
      </w:r>
      <w:r>
        <w:rPr>
          <w:rFonts w:ascii="Century" w:hAnsi="Century" w:cs="Tahoma"/>
          <w:sz w:val="24"/>
          <w:szCs w:val="32"/>
        </w:rPr>
        <w:t xml:space="preserve">desde la adquisición digital de imágenes de ultrasonido, hasta la generación de mallas mediante la segmentación de la piel, </w:t>
      </w:r>
      <w:r w:rsidR="00155B1F">
        <w:rPr>
          <w:rFonts w:ascii="Century" w:hAnsi="Century" w:cs="Tahoma"/>
          <w:sz w:val="24"/>
          <w:szCs w:val="32"/>
        </w:rPr>
        <w:t xml:space="preserve"> </w:t>
      </w:r>
      <w:r>
        <w:rPr>
          <w:rFonts w:ascii="Century" w:hAnsi="Century" w:cs="Tahoma"/>
          <w:sz w:val="24"/>
          <w:szCs w:val="32"/>
        </w:rPr>
        <w:t>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F74323" w:rsidRDefault="00F74323" w:rsidP="00634719">
      <w:pPr>
        <w:spacing w:line="276" w:lineRule="auto"/>
        <w:jc w:val="both"/>
        <w:rPr>
          <w:rFonts w:ascii="Century" w:hAnsi="Century" w:cs="Tahoma"/>
          <w:sz w:val="24"/>
          <w:szCs w:val="32"/>
        </w:rPr>
      </w:pPr>
      <w:r>
        <w:rPr>
          <w:rFonts w:ascii="Century" w:hAnsi="Century" w:cs="Tahoma"/>
          <w:sz w:val="24"/>
          <w:szCs w:val="32"/>
        </w:rPr>
        <w:t>Las principales aportaciones de este trabajo son el estudio detallado de las características de textura en los tumores de mama con el fin de mejorar los resultados de la segmentación en un método probabilístico como el presentado aquí. Por otro lado, se implementaron nuevos métodos de segmentación de piel y tejido en imágenes de ultrasonido los cuales son útiles para la creación de modelos computacionales útiles en las aplicaciones antes mencionadas.</w:t>
      </w:r>
    </w:p>
    <w:p w:rsidR="00F74323"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6779D4" w:rsidP="00634719">
      <w:pPr>
        <w:spacing w:line="276" w:lineRule="auto"/>
        <w:jc w:val="both"/>
        <w:rPr>
          <w:rFonts w:ascii="Century" w:hAnsi="Century" w:cs="Tahoma"/>
          <w:sz w:val="24"/>
          <w:szCs w:val="24"/>
        </w:rPr>
      </w:pPr>
      <w:r>
        <w:rPr>
          <w:rFonts w:ascii="Century" w:hAnsi="Century" w:cs="Tahoma"/>
          <w:sz w:val="24"/>
          <w:szCs w:val="24"/>
        </w:rPr>
        <w:t>Hoy en día e</w:t>
      </w:r>
      <w:r w:rsidR="00454D35">
        <w:rPr>
          <w:rFonts w:ascii="Century" w:hAnsi="Century" w:cs="Tahoma"/>
          <w:sz w:val="24"/>
          <w:szCs w:val="24"/>
        </w:rPr>
        <w:t xml:space="preserve">l cáncer de mama esta entre las causas más comunes de muerte por cáncer y es la primera causa de muerte por cáncer en mujeres. En 2005 se reportaron 519 000 muertes debido a este padecimiento, indicando que una de cada 100 muertes a nivel mundial se atribuye a el padecimiento de cáncer de mama </w:t>
      </w:r>
      <w:r w:rsidR="00454D35">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454D35">
        <w:rPr>
          <w:rFonts w:ascii="Century" w:hAnsi="Century" w:cs="Tahoma"/>
          <w:sz w:val="24"/>
          <w:szCs w:val="24"/>
        </w:rPr>
        <w:fldChar w:fldCharType="separate"/>
      </w:r>
      <w:r w:rsidR="00454D35" w:rsidRPr="00454D35">
        <w:rPr>
          <w:rFonts w:ascii="Century" w:hAnsi="Century" w:cs="Tahoma"/>
          <w:noProof/>
          <w:sz w:val="24"/>
          <w:szCs w:val="24"/>
        </w:rPr>
        <w:t>[1]</w:t>
      </w:r>
      <w:r w:rsidR="00454D35">
        <w:rPr>
          <w:rFonts w:ascii="Century" w:hAnsi="Century" w:cs="Tahoma"/>
          <w:sz w:val="24"/>
          <w:szCs w:val="24"/>
        </w:rPr>
        <w:fldChar w:fldCharType="end"/>
      </w:r>
      <w:r w:rsidR="00454D35">
        <w:rPr>
          <w:rFonts w:ascii="Century" w:hAnsi="Century" w:cs="Tahoma"/>
          <w:sz w:val="24"/>
          <w:szCs w:val="24"/>
        </w:rPr>
        <w:t xml:space="preserve">. Por esta razón el diagnóstico temprano del cáncer de mama es de vital importancia para </w:t>
      </w:r>
      <w:r w:rsidR="00F74323">
        <w:rPr>
          <w:rFonts w:ascii="Century" w:hAnsi="Century" w:cs="Tahoma"/>
          <w:sz w:val="24"/>
          <w:szCs w:val="24"/>
        </w:rPr>
        <w:t>tener un buen pronóstico para la</w:t>
      </w:r>
      <w:r w:rsidR="00454D35">
        <w:rPr>
          <w:rFonts w:ascii="Century" w:hAnsi="Century" w:cs="Tahoma"/>
          <w:sz w:val="24"/>
          <w:szCs w:val="24"/>
        </w:rPr>
        <w:t xml:space="preserve"> paciente</w:t>
      </w:r>
      <w:r w:rsidR="0041742E">
        <w:rPr>
          <w:rFonts w:ascii="Century" w:hAnsi="Century" w:cs="Tahoma"/>
          <w:sz w:val="24"/>
          <w:szCs w:val="24"/>
        </w:rPr>
        <w:t xml:space="preserve">; la Fundación </w:t>
      </w:r>
      <w:r w:rsidR="0041742E">
        <w:rPr>
          <w:rFonts w:ascii="Century" w:hAnsi="Century" w:cs="Tahoma"/>
          <w:sz w:val="24"/>
          <w:szCs w:val="24"/>
        </w:rPr>
        <w:lastRenderedPageBreak/>
        <w:t xml:space="preserve">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sidR="00454D35">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w:t>
      </w:r>
      <w:r w:rsidR="00E72C11">
        <w:rPr>
          <w:rFonts w:ascii="Century" w:hAnsi="Century" w:cs="Tahoma"/>
          <w:sz w:val="24"/>
          <w:szCs w:val="24"/>
        </w:rPr>
        <w:t>realizar</w:t>
      </w:r>
      <w:r w:rsidR="00937EDE">
        <w:rPr>
          <w:rFonts w:ascii="Century" w:hAnsi="Century" w:cs="Tahoma"/>
          <w:sz w:val="24"/>
          <w:szCs w:val="24"/>
        </w:rPr>
        <w:t xml:space="preserve"> el pronóstico de</w:t>
      </w:r>
      <w:r w:rsidR="0016274F">
        <w:rPr>
          <w:rFonts w:ascii="Century" w:hAnsi="Century" w:cs="Tahoma"/>
          <w:sz w:val="24"/>
          <w:szCs w:val="24"/>
        </w:rPr>
        <w:t xml:space="preserve"> </w:t>
      </w:r>
      <w:r w:rsidR="00937EDE">
        <w:rPr>
          <w:rFonts w:ascii="Century" w:hAnsi="Century" w:cs="Tahoma"/>
          <w:sz w:val="24"/>
          <w:szCs w:val="24"/>
        </w:rPr>
        <w:t>l</w:t>
      </w:r>
      <w:r w:rsidR="0016274F">
        <w:rPr>
          <w:rFonts w:ascii="Century" w:hAnsi="Century" w:cs="Tahoma"/>
          <w:sz w:val="24"/>
          <w:szCs w:val="24"/>
        </w:rPr>
        <w:t>a</w:t>
      </w:r>
      <w:r w:rsidR="00937EDE">
        <w:rPr>
          <w:rFonts w:ascii="Century" w:hAnsi="Century" w:cs="Tahoma"/>
          <w:sz w:val="24"/>
          <w:szCs w:val="24"/>
        </w:rPr>
        <w:t xml:space="preserve">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w:t>
      </w:r>
      <w:r w:rsidR="00E72C11">
        <w:rPr>
          <w:rFonts w:ascii="Century" w:hAnsi="Century" w:cs="Tahoma"/>
          <w:sz w:val="24"/>
          <w:szCs w:val="24"/>
        </w:rPr>
        <w:t xml:space="preserve"> (rayos-x)</w:t>
      </w:r>
      <w:r w:rsidR="002A71A4">
        <w:rPr>
          <w:rFonts w:ascii="Century" w:hAnsi="Century" w:cs="Tahoma"/>
          <w:sz w:val="24"/>
          <w:szCs w:val="24"/>
        </w:rPr>
        <w:t xml:space="preserve"> e imágenes de ultrasonido.</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1.2.1 Biopsias de tumores de mama</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w:t>
      </w:r>
      <w:r w:rsidR="00A00F30">
        <w:rPr>
          <w:rFonts w:ascii="Century" w:hAnsi="Century" w:cs="Tahoma"/>
          <w:sz w:val="24"/>
          <w:szCs w:val="24"/>
        </w:rPr>
        <w:t>que será</w:t>
      </w:r>
      <w:r>
        <w:rPr>
          <w:rFonts w:ascii="Century" w:hAnsi="Century" w:cs="Tahoma"/>
          <w:sz w:val="24"/>
          <w:szCs w:val="24"/>
        </w:rPr>
        <w:t xml:space="preserve">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 xml:space="preserve">Es incómodo y doloroso para </w:t>
      </w:r>
      <w:r w:rsidR="00E72C11">
        <w:rPr>
          <w:rFonts w:ascii="Century" w:hAnsi="Century" w:cs="Tahoma"/>
          <w:sz w:val="24"/>
          <w:szCs w:val="24"/>
        </w:rPr>
        <w:t>la</w:t>
      </w:r>
      <w:r>
        <w:rPr>
          <w:rFonts w:ascii="Century" w:hAnsi="Century" w:cs="Tahoma"/>
          <w:sz w:val="24"/>
          <w:szCs w:val="24"/>
        </w:rPr>
        <w:t xml:space="preserve">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 xml:space="preserve">El médico hace uso de una mamografía para guiarse durante el procedimiento, lo cual implica que </w:t>
      </w:r>
      <w:r w:rsidR="0016274F">
        <w:rPr>
          <w:rFonts w:ascii="Century" w:hAnsi="Century" w:cs="Tahoma"/>
          <w:sz w:val="24"/>
          <w:szCs w:val="24"/>
        </w:rPr>
        <w:t>la</w:t>
      </w:r>
      <w:r>
        <w:rPr>
          <w:rFonts w:ascii="Century" w:hAnsi="Century" w:cs="Tahoma"/>
          <w:sz w:val="24"/>
          <w:szCs w:val="24"/>
        </w:rPr>
        <w:t xml:space="preserve">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lastRenderedPageBreak/>
        <w:t>La toma de biopsias guiadas por ultrasonido hace uso de estas ventajas para reducir los inconvenientes</w:t>
      </w:r>
      <w:r w:rsidR="00A00F30">
        <w:rPr>
          <w:rFonts w:ascii="Century" w:hAnsi="Century" w:cs="Tahoma"/>
          <w:sz w:val="24"/>
          <w:szCs w:val="24"/>
        </w:rPr>
        <w:t xml:space="preserve"> de la toma de biopsias esterotá</w:t>
      </w:r>
      <w:r>
        <w:rPr>
          <w:rFonts w:ascii="Century" w:hAnsi="Century" w:cs="Tahoma"/>
          <w:sz w:val="24"/>
          <w:szCs w:val="24"/>
        </w:rPr>
        <w:t>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w:t>
      </w:r>
      <w:r w:rsidR="00A00F30">
        <w:rPr>
          <w:rFonts w:ascii="Century" w:hAnsi="Century" w:cs="Tahoma"/>
          <w:sz w:val="24"/>
          <w:szCs w:val="24"/>
        </w:rPr>
        <w:t>s</w:t>
      </w:r>
      <w:r>
        <w:rPr>
          <w:rFonts w:ascii="Century" w:hAnsi="Century" w:cs="Tahoma"/>
          <w:sz w:val="24"/>
          <w:szCs w:val="24"/>
        </w:rPr>
        <w:t>, ya que el</w:t>
      </w:r>
      <w:r w:rsidR="005C74D8">
        <w:rPr>
          <w:rFonts w:ascii="Century" w:hAnsi="Century" w:cs="Tahoma"/>
          <w:sz w:val="24"/>
          <w:szCs w:val="24"/>
        </w:rPr>
        <w:t xml:space="preserve"> médico puede visualizar en tiempo real la anatomía de</w:t>
      </w:r>
      <w:r w:rsidR="0016274F">
        <w:rPr>
          <w:rFonts w:ascii="Century" w:hAnsi="Century" w:cs="Tahoma"/>
          <w:sz w:val="24"/>
          <w:szCs w:val="24"/>
        </w:rPr>
        <w:t xml:space="preserve"> </w:t>
      </w:r>
      <w:r w:rsidR="005C74D8">
        <w:rPr>
          <w:rFonts w:ascii="Century" w:hAnsi="Century" w:cs="Tahoma"/>
          <w:sz w:val="24"/>
          <w:szCs w:val="24"/>
        </w:rPr>
        <w:t>l</w:t>
      </w:r>
      <w:r w:rsidR="0016274F">
        <w:rPr>
          <w:rFonts w:ascii="Century" w:hAnsi="Century" w:cs="Tahoma"/>
          <w:sz w:val="24"/>
          <w:szCs w:val="24"/>
        </w:rPr>
        <w:t>a</w:t>
      </w:r>
      <w:r w:rsidR="005C74D8">
        <w:rPr>
          <w:rFonts w:ascii="Century" w:hAnsi="Century" w:cs="Tahoma"/>
          <w:sz w:val="24"/>
          <w:szCs w:val="24"/>
        </w:rPr>
        <w:t xml:space="preserve"> paciente y la aguja de biops</w:t>
      </w:r>
      <w:r w:rsidR="00155B1F">
        <w:rPr>
          <w:rFonts w:ascii="Century" w:hAnsi="Century" w:cs="Tahoma"/>
          <w:sz w:val="24"/>
          <w:szCs w:val="24"/>
        </w:rPr>
        <w:t>ia para guiarla hacia la lesión</w:t>
      </w:r>
      <w:r w:rsidR="00FE514A">
        <w:rPr>
          <w:rFonts w:ascii="Century" w:hAnsi="Century" w:cs="Tahoma"/>
          <w:sz w:val="24"/>
          <w:szCs w:val="24"/>
        </w:rPr>
        <w:t>.</w:t>
      </w:r>
      <w:r w:rsidR="00155B1F">
        <w:rPr>
          <w:rFonts w:ascii="Century" w:hAnsi="Century" w:cs="Tahoma"/>
          <w:sz w:val="24"/>
          <w:szCs w:val="24"/>
        </w:rPr>
        <w:t xml:space="preserve"> </w:t>
      </w:r>
      <w:r w:rsidR="00FE514A">
        <w:rPr>
          <w:rFonts w:ascii="Century" w:hAnsi="Century" w:cs="Tahoma"/>
          <w:sz w:val="24"/>
          <w:szCs w:val="24"/>
        </w:rPr>
        <w:t xml:space="preserve">El </w:t>
      </w:r>
      <w:r w:rsidR="005C74D8">
        <w:rPr>
          <w:rFonts w:ascii="Century" w:hAnsi="Century" w:cs="Tahoma"/>
          <w:sz w:val="24"/>
          <w:szCs w:val="24"/>
        </w:rPr>
        <w:t xml:space="preserve"> confort de</w:t>
      </w:r>
      <w:r w:rsidR="0016274F">
        <w:rPr>
          <w:rFonts w:ascii="Century" w:hAnsi="Century" w:cs="Tahoma"/>
          <w:sz w:val="24"/>
          <w:szCs w:val="24"/>
        </w:rPr>
        <w:t xml:space="preserve"> </w:t>
      </w:r>
      <w:r w:rsidR="005C74D8">
        <w:rPr>
          <w:rFonts w:ascii="Century" w:hAnsi="Century" w:cs="Tahoma"/>
          <w:sz w:val="24"/>
          <w:szCs w:val="24"/>
        </w:rPr>
        <w:t>l</w:t>
      </w:r>
      <w:r w:rsidR="0016274F">
        <w:rPr>
          <w:rFonts w:ascii="Century" w:hAnsi="Century" w:cs="Tahoma"/>
          <w:sz w:val="24"/>
          <w:szCs w:val="24"/>
        </w:rPr>
        <w:t>a</w:t>
      </w:r>
      <w:r w:rsidR="005C74D8">
        <w:rPr>
          <w:rFonts w:ascii="Century" w:hAnsi="Century" w:cs="Tahoma"/>
          <w:sz w:val="24"/>
          <w:szCs w:val="24"/>
        </w:rPr>
        <w:t xml:space="preserve"> paciente es mayor en comparación con la toma de biopsias estereotácticas, ya que no se requiere compresión de la mama y el tiempo del 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lastRenderedPageBreak/>
        <w:t>1.2.3 Diagnóstico de tumores de mama</w:t>
      </w:r>
    </w:p>
    <w:p w:rsidR="008B7E0C"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es posible buscar ciertas características que le permitan al médico dar un diagnóstico preciso de algún padecimiento. La mamografía y el ultrasonido son los dos métodos principales de imagenología 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10CD8DEF" wp14:editId="38CACAF0">
            <wp:extent cx="4670277" cy="2581275"/>
            <wp:effectExtent l="0" t="0" r="0" b="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544" cy="2588608"/>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C24F01">
        <w:rPr>
          <w:rFonts w:ascii="Century" w:hAnsi="Century" w:cs="Tahoma"/>
          <w:sz w:val="20"/>
          <w:szCs w:val="24"/>
        </w:rPr>
        <w:t xml:space="preserve"> </w:t>
      </w:r>
      <w:r w:rsidR="00C24F01">
        <w:rPr>
          <w:rFonts w:ascii="Century" w:hAnsi="Century" w:cs="Tahoma"/>
          <w:sz w:val="20"/>
          <w:szCs w:val="24"/>
        </w:rPr>
        <w:fldChar w:fldCharType="begin" w:fldLock="1"/>
      </w:r>
      <w:r w:rsidR="00C24F01">
        <w:rPr>
          <w:rFonts w:ascii="Century" w:hAnsi="Century" w:cs="Tahoma"/>
          <w:sz w:val="20"/>
          <w:szCs w:val="24"/>
        </w:rPr>
        <w:instrText>ADDIN CSL_CITATION { "citationItems" : [ { "id" : "ITEM-1", "itemData" : { "URL" : "http://www.bonomedico.es/informacion/mamoplastia/aumento-pecho/anatomia-mama/", "accessed" : { "date-parts" : [ [ "2016", "2", "8" ] ] }, "container-title" : "Bono Medico", "id" : "ITEM-1", "issued" : { "date-parts" : [ [ "0" ] ] }, "title" : "Anatom\u00eda de la mama", "type" : "webpage" }, "uris" : [ "http://www.mendeley.com/documents/?uuid=0f65dc99-2ea0-486e-b47c-8af792ddd72f" ] } ], "mendeley" : { "formattedCitation" : "[13]", "plainTextFormattedCitation" : "[13]", "previouslyFormattedCitation" : "[13]" }, "properties" : { "noteIndex" : 0 }, "schema" : "https://github.com/citation-style-language/schema/raw/master/csl-citation.json" }</w:instrText>
      </w:r>
      <w:r w:rsidR="00C24F01">
        <w:rPr>
          <w:rFonts w:ascii="Century" w:hAnsi="Century" w:cs="Tahoma"/>
          <w:sz w:val="20"/>
          <w:szCs w:val="24"/>
        </w:rPr>
        <w:fldChar w:fldCharType="separate"/>
      </w:r>
      <w:r w:rsidR="00C24F01" w:rsidRPr="00C24F01">
        <w:rPr>
          <w:rFonts w:ascii="Century" w:hAnsi="Century" w:cs="Tahoma"/>
          <w:noProof/>
          <w:sz w:val="20"/>
          <w:szCs w:val="24"/>
        </w:rPr>
        <w:t>[13]</w:t>
      </w:r>
      <w:r w:rsidR="00C24F01">
        <w:rPr>
          <w:rFonts w:ascii="Century" w:hAnsi="Century" w:cs="Tahoma"/>
          <w:sz w:val="20"/>
          <w:szCs w:val="24"/>
        </w:rPr>
        <w:fldChar w:fldCharType="end"/>
      </w:r>
      <w:r w:rsidR="00C24F01">
        <w:rPr>
          <w:rFonts w:ascii="Century" w:hAnsi="Century" w:cs="Tahoma"/>
          <w:sz w:val="20"/>
          <w:szCs w:val="24"/>
        </w:rPr>
        <w:t>.</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lastRenderedPageBreak/>
        <w:t xml:space="preserve">Debido a las propiedades intrínsecas del ultrasonido, no es posible distinguir fácilmente todos los tejidos que componen a la mama en una imagen de ultrasonido. En la figura </w:t>
      </w:r>
      <w:r w:rsidR="007130F4">
        <w:rPr>
          <w:rFonts w:ascii="Century" w:hAnsi="Century" w:cs="Tahoma"/>
          <w:sz w:val="24"/>
          <w:szCs w:val="24"/>
        </w:rPr>
        <w:t>1.</w:t>
      </w:r>
      <w:r>
        <w:rPr>
          <w:rFonts w:ascii="Century" w:hAnsi="Century" w:cs="Tahoma"/>
          <w:sz w:val="24"/>
          <w:szCs w:val="24"/>
        </w:rPr>
        <w:t>2 se exponen los diferentes tejidos que se pueden 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tiene un grosor promedio de 0.5 a 2.5mm dependiendo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Músculos pectorales.- Se observan como regiones oscuras debajo del tejido mamario, su grosor depende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w:t>
      </w:r>
      <w:r w:rsidR="008B7E0C">
        <w:rPr>
          <w:rFonts w:ascii="Century" w:hAnsi="Century" w:cs="Tahoma"/>
          <w:sz w:val="24"/>
          <w:szCs w:val="24"/>
        </w:rPr>
        <w:t>a.- Estas lesiones no presentan ecos internos y se muestras más oscuros que la grasa que los rodea.</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w:t>
      </w:r>
      <w:r w:rsidR="008B7E0C">
        <w:rPr>
          <w:rFonts w:ascii="Century" w:hAnsi="Century" w:cs="Tahoma"/>
          <w:sz w:val="24"/>
          <w:szCs w:val="24"/>
        </w:rPr>
        <w:t xml:space="preserve">ica.- Estas lesiones tienen una ecogeneidad menor </w:t>
      </w:r>
      <w:r>
        <w:rPr>
          <w:rFonts w:ascii="Century" w:hAnsi="Century" w:cs="Tahoma"/>
          <w:sz w:val="24"/>
          <w:szCs w:val="24"/>
        </w:rPr>
        <w:t>al</w:t>
      </w:r>
      <w:r w:rsidR="008B7E0C">
        <w:rPr>
          <w:rFonts w:ascii="Century" w:hAnsi="Century" w:cs="Tahoma"/>
          <w:sz w:val="24"/>
          <w:szCs w:val="24"/>
        </w:rPr>
        <w:t xml:space="preserve"> parénquima y la grasa, en otras palabras, se observan más oscuras que </w:t>
      </w:r>
      <w:r w:rsidR="008B7E0C">
        <w:rPr>
          <w:rFonts w:ascii="Century" w:hAnsi="Century" w:cs="Tahoma"/>
          <w:sz w:val="24"/>
          <w:szCs w:val="24"/>
        </w:rPr>
        <w:lastRenderedPageBreak/>
        <w:t>el parénquima y la grasa, pero más brilla</w:t>
      </w:r>
      <w:r>
        <w:rPr>
          <w:rFonts w:ascii="Century" w:hAnsi="Century" w:cs="Tahoma"/>
          <w:sz w:val="24"/>
          <w:szCs w:val="24"/>
        </w:rPr>
        <w:t>ntes que las lesiones casi aneco</w:t>
      </w:r>
      <w:r w:rsidR="008B7E0C">
        <w:rPr>
          <w:rFonts w:ascii="Century" w:hAnsi="Century" w:cs="Tahoma"/>
          <w:sz w:val="24"/>
          <w:szCs w:val="24"/>
        </w:rPr>
        <w:t>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56D82D1B" wp14:editId="3E474F6F">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lastRenderedPageBreak/>
        <w:t xml:space="preserve">Quistes.- Son la causa más común de grumos en mujeres entre 35 y 50 años. </w:t>
      </w:r>
      <w:r w:rsidR="00C24F01">
        <w:rPr>
          <w:rFonts w:ascii="Century" w:hAnsi="Century" w:cs="Tahoma"/>
          <w:sz w:val="24"/>
          <w:szCs w:val="24"/>
        </w:rPr>
        <w:t>Se producen por</w:t>
      </w:r>
      <w:r>
        <w:rPr>
          <w:rFonts w:ascii="Century" w:hAnsi="Century" w:cs="Tahoma"/>
          <w:sz w:val="24"/>
          <w:szCs w:val="24"/>
        </w:rPr>
        <w:t xml:space="preserve"> acumulación de fluido debido a una obstrucción en los ductos lobulares. En el ultrasonido se observan como regiones anecoicas bien definidas, redondas u ovaladas.</w:t>
      </w:r>
      <w:r w:rsidR="00815CD8">
        <w:rPr>
          <w:rFonts w:ascii="Century" w:hAnsi="Century" w:cs="Tahoma"/>
          <w:sz w:val="24"/>
          <w:szCs w:val="24"/>
        </w:rPr>
        <w:t xml:space="preserve"> Cuando los quistes presentan ecos internos se les llama quistes complejos, estos ecos pueden ser causa</w:t>
      </w:r>
      <w:r w:rsidR="00EB787E">
        <w:rPr>
          <w:rFonts w:ascii="Century" w:hAnsi="Century" w:cs="Tahoma"/>
          <w:sz w:val="24"/>
          <w:szCs w:val="24"/>
        </w:rPr>
        <w:t>dos p</w:t>
      </w:r>
      <w:r w:rsidR="00815CD8">
        <w:rPr>
          <w:rFonts w:ascii="Century" w:hAnsi="Century" w:cs="Tahoma"/>
          <w:sz w:val="24"/>
          <w:szCs w:val="24"/>
        </w:rPr>
        <w:t>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C24F01">
        <w:rPr>
          <w:rFonts w:ascii="Century" w:hAnsi="Century" w:cs="Tahoma"/>
          <w:sz w:val="24"/>
          <w:szCs w:val="24"/>
        </w:rPr>
        <w:t>se observa</w:t>
      </w:r>
      <w:r w:rsidR="008E036E">
        <w:rPr>
          <w:rFonts w:ascii="Century" w:hAnsi="Century" w:cs="Tahoma"/>
          <w:sz w:val="24"/>
          <w:szCs w:val="24"/>
        </w:rPr>
        <w:t xml:space="preserve"> </w:t>
      </w:r>
      <w:r w:rsidR="009B2DEF">
        <w:rPr>
          <w:rFonts w:ascii="Century" w:hAnsi="Century" w:cs="Tahoma"/>
          <w:sz w:val="24"/>
          <w:szCs w:val="24"/>
        </w:rPr>
        <w:t>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"[15]", "plainTextFormattedCitation" : "[15]", "previouslyFormattedCitation" : "[15]"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[15]</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CB6CB4"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ecogé</w:t>
      </w:r>
      <w:r w:rsidR="009B2DEF">
        <w:rPr>
          <w:rFonts w:ascii="Century" w:hAnsi="Century" w:cs="Tahoma"/>
          <w:sz w:val="24"/>
          <w:szCs w:val="24"/>
        </w:rPr>
        <w:t>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"[16]", "plainTextFormattedCitation" : "[16]", "previouslyFormattedCitation" : "[16]" }, "properties" : { "noteIndex" : 0 }, "schema" : "https://github.com/citation-style-language/schema/raw/master/csl-citation.json" }</w:instrText>
      </w:r>
      <w:r w:rsidR="00DF5AB2">
        <w:rPr>
          <w:rFonts w:ascii="Century" w:hAnsi="Century" w:cs="Tahoma"/>
          <w:sz w:val="24"/>
          <w:szCs w:val="24"/>
        </w:rPr>
        <w:fldChar w:fldCharType="separate"/>
      </w:r>
      <w:r w:rsidR="00C24F01" w:rsidRPr="00C24F01">
        <w:rPr>
          <w:rFonts w:ascii="Century" w:hAnsi="Century" w:cs="Tahoma"/>
          <w:noProof/>
          <w:sz w:val="24"/>
          <w:szCs w:val="24"/>
        </w:rPr>
        <w:t>[16]</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Considerado un cáncer no invasivo. Las célul</w:t>
      </w:r>
      <w:r w:rsidR="00403A9F">
        <w:rPr>
          <w:rFonts w:ascii="Century" w:hAnsi="Century" w:cs="Tahoma"/>
          <w:sz w:val="24"/>
          <w:szCs w:val="24"/>
        </w:rPr>
        <w:t>as de los ductos han cambiado si</w:t>
      </w:r>
      <w:r>
        <w:rPr>
          <w:rFonts w:ascii="Century" w:hAnsi="Century" w:cs="Tahoma"/>
          <w:sz w:val="24"/>
          <w:szCs w:val="24"/>
        </w:rPr>
        <w:t xml:space="preserve">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lastRenderedPageBreak/>
        <w:t>Carcinoma lobular invasivo.- Este tipo de cáncer inicia en las glándulas pro</w:t>
      </w:r>
      <w:r w:rsidR="00403A9F">
        <w:rPr>
          <w:rFonts w:ascii="Century" w:hAnsi="Century" w:cs="Tahoma"/>
          <w:sz w:val="24"/>
          <w:szCs w:val="24"/>
        </w:rPr>
        <w:t xml:space="preserve">ductoras de leche (lóbulos) y </w:t>
      </w:r>
      <w:r>
        <w:rPr>
          <w:rFonts w:ascii="Century" w:hAnsi="Century" w:cs="Tahoma"/>
          <w:sz w:val="24"/>
          <w:szCs w:val="24"/>
        </w:rPr>
        <w:t xml:space="preserve"> puede hacer metástasis a otras partes del cuerpo, al igual que el carcinoma ductal invasivo. La apariencia más 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márgenes angulares o poco definidos con sombras acústicas posteriores </w:t>
      </w:r>
      <w:r>
        <w:rPr>
          <w:rFonts w:ascii="Century" w:hAnsi="Century" w:cs="Tahoma"/>
          <w:sz w:val="24"/>
          <w:szCs w:val="24"/>
        </w:rPr>
        <w:fldChar w:fldCharType="begin" w:fldLock="1"/>
      </w:r>
      <w:r w:rsidR="00C24F01">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"[18]", "plainTextFormattedCitation" : "[18]", "previouslyFormattedCitation" : "[18]" }, "properties" : { "noteIndex" : 0 }, "schema" : "https://github.com/citation-style-language/schema/raw/master/csl-citation.json" }</w:instrText>
      </w:r>
      <w:r>
        <w:rPr>
          <w:rFonts w:ascii="Century" w:hAnsi="Century" w:cs="Tahoma"/>
          <w:sz w:val="24"/>
          <w:szCs w:val="24"/>
        </w:rPr>
        <w:fldChar w:fldCharType="separate"/>
      </w:r>
      <w:r w:rsidR="00C24F01" w:rsidRPr="00C24F01">
        <w:rPr>
          <w:rFonts w:ascii="Century" w:hAnsi="Century" w:cs="Tahoma"/>
          <w:noProof/>
          <w:sz w:val="24"/>
          <w:szCs w:val="24"/>
        </w:rPr>
        <w:t>[18]</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w:t>
      </w:r>
      <w:r w:rsidR="00C24F01">
        <w:rPr>
          <w:rFonts w:ascii="Century" w:hAnsi="Century" w:cs="Tahoma"/>
          <w:sz w:val="24"/>
          <w:szCs w:val="24"/>
        </w:rPr>
        <w:t>n</w:t>
      </w:r>
      <w:r>
        <w:rPr>
          <w:rFonts w:ascii="Century" w:hAnsi="Century" w:cs="Tahoma"/>
          <w:sz w:val="24"/>
          <w:szCs w:val="24"/>
        </w:rPr>
        <w:t>odulares hypoecoicas, con márgenes espiculares, sombras acústicas posteriores y comúnmente acompañados de micro</w:t>
      </w:r>
      <w:r w:rsidR="00792BD1">
        <w:rPr>
          <w:rFonts w:ascii="Century" w:hAnsi="Century" w:cs="Tahoma"/>
          <w:sz w:val="24"/>
          <w:szCs w:val="24"/>
        </w:rPr>
        <w:t>-</w:t>
      </w:r>
      <w:r>
        <w:rPr>
          <w:rFonts w:ascii="Century" w:hAnsi="Century" w:cs="Tahoma"/>
          <w:sz w:val="24"/>
          <w:szCs w:val="24"/>
        </w:rPr>
        <w:t xml:space="preserve">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50BF1B02" wp14:editId="4E7BF2B8">
            <wp:extent cx="3629402" cy="4114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3658796" cy="4148125"/>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r w:rsidR="00C24F01">
        <w:rPr>
          <w:rFonts w:ascii="Century" w:hAnsi="Century" w:cs="Tahoma"/>
          <w:sz w:val="20"/>
          <w:szCs w:val="24"/>
        </w:rPr>
        <w:t xml:space="preserve"> </w:t>
      </w:r>
      <w:r w:rsidR="00C24F01">
        <w:rPr>
          <w:rFonts w:ascii="Century" w:hAnsi="Century" w:cs="Tahoma"/>
          <w:sz w:val="20"/>
          <w:szCs w:val="24"/>
        </w:rPr>
        <w:fldChar w:fldCharType="begin" w:fldLock="1"/>
      </w:r>
      <w:r w:rsidR="00760E88">
        <w:rPr>
          <w:rFonts w:ascii="Century" w:hAnsi="Century" w:cs="Tahoma"/>
          <w:sz w:val="20"/>
          <w:szCs w:val="24"/>
        </w:rPr>
        <w:instrText>ADDIN CSL_CITATION { "citationItems" : [ { "id" : "ITEM-1", "itemData" : { "URL" : "http://radiopaedia.org/articles/benign-and-malignant-characteristics-of-breast-lesions-at-ultrasound", "accessed" : { "date-parts" : [ [ "2016", "2", "8" ] ] }, "author" : [ { "dropping-particle" : "", "family" : "Dr. Knipe", "given" : "Henry", "non-dropping-particle" : "", "parse-names" : false, "suffix" : "" }, { "dropping-particle" : "", "family" : "Gaillard", "given" : "Frank", "non-dropping-particle" : "", "parse-names" : false, "suffix" : "" } ], "container-title" : "Radiopaedia.org", "id" : "ITEM-1", "issued" : { "date-parts" : [ [ "0" ] ] }, "title" : "Benign and malignant characteristics of breast lesions at ultrasound | Radiology Reference Article | Radiopaedia.org", "type" : "webpage" }, "uris" : [ "http://www.mendeley.com/documents/?uuid=fde84305-62c5-4894-9cf6-f70cfd3c6307" ] } ], "mendeley" : { "formattedCitation" : "[19]", "plainTextFormattedCitation" : "[19]", "previouslyFormattedCitation" : "[19]" }, "properties" : { "noteIndex" : 0 }, "schema" : "https://github.com/citation-style-language/schema/raw/master/csl-citation.json" }</w:instrText>
      </w:r>
      <w:r w:rsidR="00C24F01">
        <w:rPr>
          <w:rFonts w:ascii="Century" w:hAnsi="Century" w:cs="Tahoma"/>
          <w:sz w:val="20"/>
          <w:szCs w:val="24"/>
        </w:rPr>
        <w:fldChar w:fldCharType="separate"/>
      </w:r>
      <w:r w:rsidR="00C24F01" w:rsidRPr="00C24F01">
        <w:rPr>
          <w:rFonts w:ascii="Century" w:hAnsi="Century" w:cs="Tahoma"/>
          <w:noProof/>
          <w:sz w:val="20"/>
          <w:szCs w:val="24"/>
        </w:rPr>
        <w:t>[19]</w:t>
      </w:r>
      <w:r w:rsidR="00C24F01">
        <w:rPr>
          <w:rFonts w:ascii="Century" w:hAnsi="Century" w:cs="Tahoma"/>
          <w:sz w:val="20"/>
          <w:szCs w:val="24"/>
        </w:rPr>
        <w:fldChar w:fldCharType="end"/>
      </w:r>
      <w:r>
        <w:rPr>
          <w:rFonts w:ascii="Century" w:hAnsi="Century" w:cs="Tahoma"/>
          <w:sz w:val="20"/>
          <w:szCs w:val="24"/>
        </w:rPr>
        <w:t>.</w:t>
      </w:r>
    </w:p>
    <w:p w:rsidR="00760E88" w:rsidRDefault="00155B1F" w:rsidP="00634719">
      <w:pPr>
        <w:spacing w:line="276" w:lineRule="auto"/>
        <w:jc w:val="both"/>
        <w:rPr>
          <w:rFonts w:ascii="Century" w:hAnsi="Century" w:cs="Tahoma"/>
          <w:sz w:val="24"/>
          <w:szCs w:val="24"/>
          <w:u w:val="single"/>
        </w:rPr>
      </w:pPr>
      <w:r w:rsidRPr="00155B1F">
        <w:rPr>
          <w:rFonts w:ascii="Century" w:hAnsi="Century" w:cs="Tahoma"/>
          <w:sz w:val="24"/>
          <w:szCs w:val="24"/>
          <w:u w:val="single"/>
        </w:rPr>
        <w:lastRenderedPageBreak/>
        <w:t>1.2.3</w:t>
      </w:r>
      <w:r>
        <w:rPr>
          <w:rFonts w:ascii="Century" w:hAnsi="Century" w:cs="Tahoma"/>
          <w:sz w:val="24"/>
          <w:szCs w:val="24"/>
          <w:u w:val="single"/>
        </w:rPr>
        <w:t xml:space="preserve"> Palpación instrumentada </w:t>
      </w:r>
    </w:p>
    <w:p w:rsidR="00760E88" w:rsidRDefault="00D53A14" w:rsidP="00634719">
      <w:pPr>
        <w:spacing w:line="276" w:lineRule="auto"/>
        <w:jc w:val="both"/>
        <w:rPr>
          <w:rFonts w:ascii="Century" w:hAnsi="Century" w:cs="Tahoma"/>
          <w:sz w:val="24"/>
          <w:szCs w:val="24"/>
        </w:rPr>
      </w:pPr>
      <w:r>
        <w:rPr>
          <w:rFonts w:ascii="Century" w:hAnsi="Century" w:cs="Tahoma"/>
          <w:sz w:val="24"/>
          <w:szCs w:val="24"/>
        </w:rPr>
        <w:t>Mediante el análisis de las imágenes de ultrasonido el médico puede realizar una evaluación de la forma, ecogeneidad, tamaño y bordes de la lesión para poder dar un diagnóstico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760E88">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"[20]", "plainTextFormattedCitation" : "[20]", "previouslyFormattedCitation" : "[20]" }, "properties" : { "noteIndex" : 0 }, "schema" : "https://github.com/citation-style-language/schema/raw/master/csl-citation.json" }</w:instrText>
      </w:r>
      <w:r w:rsidR="00E36376">
        <w:rPr>
          <w:rFonts w:ascii="Century" w:hAnsi="Century" w:cs="Tahoma"/>
          <w:sz w:val="24"/>
          <w:szCs w:val="24"/>
        </w:rPr>
        <w:fldChar w:fldCharType="separate"/>
      </w:r>
      <w:r w:rsidR="00C24F01" w:rsidRPr="00C24F01">
        <w:rPr>
          <w:rFonts w:ascii="Century" w:hAnsi="Century" w:cs="Tahoma"/>
          <w:noProof/>
          <w:sz w:val="24"/>
          <w:szCs w:val="24"/>
        </w:rPr>
        <w:t>[20]</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w:t>
      </w:r>
      <w:r w:rsidR="00760E88">
        <w:rPr>
          <w:rFonts w:ascii="Century" w:hAnsi="Century" w:cs="Tahoma"/>
          <w:sz w:val="24"/>
          <w:szCs w:val="24"/>
        </w:rPr>
        <w:t xml:space="preserve"> o sensores de fuerza </w:t>
      </w:r>
      <w:r w:rsidR="00760E88">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"ISSN" : "0278-0062", "PMID" : "17024836", "abstract" : "We have developed a method and a device entitled prostate mechanical imager (PMI) for the real-time imaging of prostate using a transrectal probe equipped with a pressure sensor array and position tracking sensor. PMI operation is based on measurement of the stress pattern on the rectal wall when the probe is pressed against the prostate. Temporal and spatial changes in the stress pattern provide information on the elastic structure of the gland and allow two-dimensional (2-D) and three-dimensional (3-D) reconstruction of prostate anatomy and assessment of prostate mechanical properties. The data acquired allow the calculation of prostate features such as size, shape, nodularity, consistency/hardness, and mobility. The PMI prototype has been validated in laboratory experiments on prostate phantoms and in a clinical study. The results obtained on model systems and in vivo images from patients prove that PMI has potential to become a diagnostic tool that could largely supplant DRE through its higher sensitivity, quantitative record storage, ease-of-use and inherent low cost.", "author" : [ { "dropping-particle" : "", "family" : "Egorov", "given" : "Vladimir", "non-dropping-particle" : "", "parse-names" : false, "suffix" : "" }, { "dropping-particle" : "", "family" : "Ayrapetyan", "given" : "Suren", "non-dropping-particle" : "", "parse-names" : false, "suffix" : "" }, { "dropping-particle" : "", "family" : "Sarvazyan", "given" : "Armen P", "non-dropping-particle" : "", "parse-names" : false, "suffix" : "" } ], "container-title" : "IEEE transactions on medical imaging", "id" : "ITEM-1", "issue" : "10", "issued" : { "date-parts" : [ [ "2006", "10" ] ] }, "page" : "1329-40", "title" : "Prostate mechanical imaging: 3-D image composition and feature calculations.", "type" : "article-journal", "volume" : "25" }, "uris" : [ "http://www.mendeley.com/documents/?uuid=0d77267e-064f-43c5-a064-a37af59681b6" ] } ], "mendeley" : { "formattedCitation" : "[21]", "plainTextFormattedCitation" : "[21]", "previouslyFormattedCitation" : "[21]" }, "properties" : { "noteIndex" : 0 }, "schema" : "https://github.com/citation-style-language/schema/raw/master/csl-citation.json" }</w:instrText>
      </w:r>
      <w:r w:rsidR="00760E88">
        <w:rPr>
          <w:rFonts w:ascii="Century" w:hAnsi="Century" w:cs="Tahoma"/>
          <w:sz w:val="24"/>
          <w:szCs w:val="24"/>
        </w:rPr>
        <w:fldChar w:fldCharType="separate"/>
      </w:r>
      <w:r w:rsidR="00760E88" w:rsidRPr="00760E88">
        <w:rPr>
          <w:rFonts w:ascii="Century" w:hAnsi="Century" w:cs="Tahoma"/>
          <w:noProof/>
          <w:sz w:val="24"/>
          <w:szCs w:val="24"/>
        </w:rPr>
        <w:t>[21]</w:t>
      </w:r>
      <w:r w:rsidR="00760E88">
        <w:rPr>
          <w:rFonts w:ascii="Century" w:hAnsi="Century" w:cs="Tahoma"/>
          <w:sz w:val="24"/>
          <w:szCs w:val="24"/>
        </w:rPr>
        <w:fldChar w:fldCharType="end"/>
      </w:r>
      <w:r w:rsidR="00E36376">
        <w:rPr>
          <w:rFonts w:ascii="Century" w:hAnsi="Century" w:cs="Tahoma"/>
          <w:sz w:val="24"/>
          <w:szCs w:val="24"/>
        </w:rPr>
        <w:t xml:space="preserve">. </w:t>
      </w:r>
    </w:p>
    <w:p w:rsidR="00FA4239" w:rsidRDefault="00760E88" w:rsidP="00634719">
      <w:pPr>
        <w:spacing w:line="276" w:lineRule="auto"/>
        <w:jc w:val="both"/>
        <w:rPr>
          <w:rFonts w:ascii="Century" w:hAnsi="Century" w:cs="Tahoma"/>
          <w:sz w:val="24"/>
          <w:szCs w:val="24"/>
        </w:rPr>
      </w:pPr>
      <w:r>
        <w:rPr>
          <w:rFonts w:ascii="Century" w:hAnsi="Century" w:cs="Tahoma"/>
          <w:sz w:val="24"/>
          <w:szCs w:val="24"/>
        </w:rPr>
        <w:t>La visualización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w:t>
      </w:r>
      <w:bookmarkStart w:id="0" w:name="_GoBack"/>
      <w:r>
        <w:rPr>
          <w:rFonts w:ascii="Century" w:hAnsi="Century" w:cs="Tahoma"/>
          <w:sz w:val="24"/>
          <w:szCs w:val="24"/>
        </w:rPr>
        <w:t>paciente</w:t>
      </w:r>
      <w:bookmarkEnd w:id="0"/>
      <w:r>
        <w:rPr>
          <w:rFonts w:ascii="Century" w:hAnsi="Century" w:cs="Tahoma"/>
          <w:sz w:val="24"/>
          <w:szCs w:val="24"/>
        </w:rPr>
        <w:t xml:space="preserve"> en tiempo real da al médico la posibilidad de analizar ciertas características dinámicas del tejido; tal es el caso de la elastografía, que permite medir la tensión o dureza del tejido.</w:t>
      </w:r>
      <w:r w:rsidR="009279CF">
        <w:rPr>
          <w:rFonts w:ascii="Century" w:hAnsi="Century" w:cs="Tahoma"/>
          <w:sz w:val="24"/>
          <w:szCs w:val="24"/>
        </w:rPr>
        <w:t xml:space="preserve">La </w:t>
      </w:r>
      <w:r>
        <w:rPr>
          <w:rFonts w:ascii="Century" w:hAnsi="Century" w:cs="Tahoma"/>
          <w:sz w:val="24"/>
          <w:szCs w:val="24"/>
        </w:rPr>
        <w:t>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sidR="009E6FFD">
        <w:rPr>
          <w:rFonts w:ascii="Century" w:hAnsi="Century" w:cs="Tahoma"/>
          <w:sz w:val="24"/>
          <w:szCs w:val="24"/>
        </w:rPr>
        <w:fldChar w:fldCharType="separate"/>
      </w:r>
      <w:r w:rsidRPr="00760E88">
        <w:rPr>
          <w:rFonts w:ascii="Century" w:hAnsi="Century" w:cs="Tahoma"/>
          <w:noProof/>
          <w:sz w:val="24"/>
          <w:szCs w:val="24"/>
        </w:rPr>
        <w:t>[22]</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sidR="00FA4239">
        <w:rPr>
          <w:rFonts w:ascii="Century" w:hAnsi="Century" w:cs="Tahoma"/>
          <w:sz w:val="24"/>
          <w:szCs w:val="24"/>
        </w:rPr>
        <w:fldChar w:fldCharType="separate"/>
      </w:r>
      <w:r w:rsidRPr="00760E88">
        <w:rPr>
          <w:rFonts w:ascii="Century" w:hAnsi="Century" w:cs="Tahoma"/>
          <w:noProof/>
          <w:sz w:val="24"/>
          <w:szCs w:val="24"/>
        </w:rPr>
        <w:t>[23]</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041B5244" wp14:editId="272FB0E1">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r w:rsidR="00EE7EA9">
        <w:rPr>
          <w:rFonts w:ascii="Century" w:hAnsi="Century" w:cs="Tahoma"/>
          <w:sz w:val="20"/>
          <w:szCs w:val="24"/>
        </w:rPr>
        <w:t xml:space="preserve"> </w:t>
      </w:r>
      <w:r w:rsidR="00EE7EA9">
        <w:rPr>
          <w:rFonts w:ascii="Century" w:hAnsi="Century" w:cs="Tahoma"/>
          <w:sz w:val="20"/>
          <w:szCs w:val="24"/>
        </w:rPr>
        <w:fldChar w:fldCharType="begin" w:fldLock="1"/>
      </w:r>
      <w:r w:rsidR="00EE7EA9">
        <w:rPr>
          <w:rFonts w:ascii="Century" w:hAnsi="Century" w:cs="Tahoma"/>
          <w:sz w:val="20"/>
          <w:szCs w:val="24"/>
        </w:rPr>
        <w:instrText>ADDIN CSL_CITATION { "citationItems" : [ { "id" : "ITEM-1", "itemData" : { "URL" : "http://www.ultrasonix.com/wikisonix/index.php/Elastography", "accessed" : { "date-parts" : [ [ "2016", "2", "8" ] ] }, "author" : [ { "dropping-particle" : "", "family" : "Zahiri-Azar", "given" : "R.", "non-dropping-particle" : "", "parse-names" : false, "suffix" : "" }, { "dropping-particle" : "", "family" : "Salcudean", "given" : "T.", "non-dropping-particle" : "", "parse-names" : false, "suffix" : "" } ], "container-title" : "ultrasonix.com", "id" : "ITEM-1", "issued" : { "date-parts" : [ [ "0" ] ] }, "title" : "Elastography", "type" : "webpage" }, "uris" : [ "http://www.mendeley.com/documents/?uuid=581ab2b1-7836-45ef-831a-9ed367328aa5" ] } ], "mendeley" : { "formattedCitation" : "[24]", "plainTextFormattedCitation" : "[24]", "previouslyFormattedCitation" : "[24]" }, "properties" : { "noteIndex" : 0 }, "schema" : "https://github.com/citation-style-language/schema/raw/master/csl-citation.json" }</w:instrText>
      </w:r>
      <w:r w:rsidR="00EE7EA9">
        <w:rPr>
          <w:rFonts w:ascii="Century" w:hAnsi="Century" w:cs="Tahoma"/>
          <w:sz w:val="20"/>
          <w:szCs w:val="24"/>
        </w:rPr>
        <w:fldChar w:fldCharType="separate"/>
      </w:r>
      <w:r w:rsidR="00EE7EA9" w:rsidRPr="00EE7EA9">
        <w:rPr>
          <w:rFonts w:ascii="Century" w:hAnsi="Century" w:cs="Tahoma"/>
          <w:noProof/>
          <w:sz w:val="20"/>
          <w:szCs w:val="24"/>
        </w:rPr>
        <w:t>[24]</w:t>
      </w:r>
      <w:r w:rsidR="00EE7EA9">
        <w:rPr>
          <w:rFonts w:ascii="Century" w:hAnsi="Century" w:cs="Tahoma"/>
          <w:sz w:val="20"/>
          <w:szCs w:val="24"/>
        </w:rPr>
        <w:fldChar w:fldCharType="end"/>
      </w:r>
      <w:r>
        <w:rPr>
          <w:rFonts w:ascii="Century" w:hAnsi="Century" w:cs="Tahoma"/>
          <w:sz w:val="20"/>
          <w:szCs w:val="24"/>
        </w:rPr>
        <w:t>.</w:t>
      </w:r>
      <w:r w:rsidR="00EE7EA9">
        <w:rPr>
          <w:rFonts w:ascii="Century" w:hAnsi="Century" w:cs="Tahoma"/>
          <w:sz w:val="20"/>
          <w:szCs w:val="24"/>
        </w:rPr>
        <w:t xml:space="preserve"> </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BA167BA" wp14:editId="2A15290E">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r w:rsidR="00EE7EA9">
        <w:rPr>
          <w:rFonts w:ascii="Century" w:hAnsi="Century" w:cs="Tahoma"/>
          <w:sz w:val="20"/>
          <w:szCs w:val="24"/>
        </w:rPr>
        <w:t xml:space="preserve"> </w:t>
      </w:r>
      <w:r w:rsidR="00EE7EA9">
        <w:rPr>
          <w:rFonts w:ascii="Century" w:hAnsi="Century" w:cs="Tahoma"/>
          <w:sz w:val="20"/>
          <w:szCs w:val="24"/>
        </w:rPr>
        <w:fldChar w:fldCharType="begin" w:fldLock="1"/>
      </w:r>
      <w:r w:rsidR="000E3A6D">
        <w:rPr>
          <w:rFonts w:ascii="Century" w:hAnsi="Century" w:cs="Tahoma"/>
          <w:sz w:val="20"/>
          <w:szCs w:val="24"/>
        </w:rPr>
        <w:instrText>ADDIN CSL_CITATION { "citationItems" : [ { "id" : "ITEM-1", "itemData" : { "URL" : "http://www.ultrasonix.com/wikisonix/index.php/Elastography", "accessed" : { "date-parts" : [ [ "2016", "2", "8" ] ] }, "author" : [ { "dropping-particle" : "", "family" : "Zahiri-Azar", "given" : "R.", "non-dropping-particle" : "", "parse-names" : false, "suffix" : "" }, { "dropping-particle" : "", "family" : "Salcudean", "given" : "T.", "non-dropping-particle" : "", "parse-names" : false, "suffix" : "" } ], "container-title" : "ultrasonix.com", "id" : "ITEM-1", "issued" : { "date-parts" : [ [ "0" ] ] }, "title" : "Elastography", "type" : "webpage" }, "uris" : [ "http://www.mendeley.com/documents/?uuid=581ab2b1-7836-45ef-831a-9ed367328aa5" ] } ], "mendeley" : { "formattedCitation" : "[24]", "plainTextFormattedCitation" : "[24]", "previouslyFormattedCitation" : "[24]" }, "properties" : { "noteIndex" : 0 }, "schema" : "https://github.com/citation-style-language/schema/raw/master/csl-citation.json" }</w:instrText>
      </w:r>
      <w:r w:rsidR="00EE7EA9">
        <w:rPr>
          <w:rFonts w:ascii="Century" w:hAnsi="Century" w:cs="Tahoma"/>
          <w:sz w:val="20"/>
          <w:szCs w:val="24"/>
        </w:rPr>
        <w:fldChar w:fldCharType="separate"/>
      </w:r>
      <w:r w:rsidR="00EE7EA9" w:rsidRPr="00EE7EA9">
        <w:rPr>
          <w:rFonts w:ascii="Century" w:hAnsi="Century" w:cs="Tahoma"/>
          <w:noProof/>
          <w:sz w:val="20"/>
          <w:szCs w:val="24"/>
        </w:rPr>
        <w:t>[24]</w:t>
      </w:r>
      <w:r w:rsidR="00EE7EA9">
        <w:rPr>
          <w:rFonts w:ascii="Century" w:hAnsi="Century" w:cs="Tahoma"/>
          <w:sz w:val="20"/>
          <w:szCs w:val="24"/>
        </w:rPr>
        <w:fldChar w:fldCharType="end"/>
      </w:r>
      <w:r>
        <w:rPr>
          <w:rFonts w:ascii="Century" w:hAnsi="Century" w:cs="Tahoma"/>
          <w:sz w:val="20"/>
          <w:szCs w:val="24"/>
        </w:rPr>
        <w:t>.</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w:t>
      </w:r>
      <w:r w:rsidR="00403A9F">
        <w:rPr>
          <w:rFonts w:ascii="Century" w:hAnsi="Century" w:cs="Tahoma"/>
          <w:sz w:val="24"/>
          <w:szCs w:val="24"/>
        </w:rPr>
        <w:t xml:space="preserve"> en el tejido</w:t>
      </w:r>
      <w:r>
        <w:rPr>
          <w:rFonts w:ascii="Century" w:hAnsi="Century" w:cs="Tahoma"/>
          <w:sz w:val="24"/>
          <w:szCs w:val="24"/>
        </w:rPr>
        <w:t xml:space="preserve">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00760E88" w:rsidRPr="00760E88">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w:t>
      </w:r>
      <w:r w:rsidR="003C1F0A">
        <w:rPr>
          <w:rFonts w:ascii="Century" w:hAnsi="Century" w:cs="Tahoma"/>
          <w:sz w:val="24"/>
          <w:szCs w:val="24"/>
        </w:rPr>
        <w:t>dureza</w:t>
      </w:r>
      <w:r w:rsidR="000552A2">
        <w:rPr>
          <w:rFonts w:ascii="Century" w:hAnsi="Century" w:cs="Tahoma"/>
          <w:sz w:val="24"/>
          <w:szCs w:val="24"/>
        </w:rPr>
        <w:t xml:space="preserve">, tienen valor significativo para el diagnóstico de diversas patologías. La integración de la elastografía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"[22]", "plainTextFormattedCitation" : "[22]", "previouslyFormattedCitation" : "[22]" }, "properties" : { "noteIndex" : 0 }, "schema" : "https://github.com/citation-style-language/schema/raw/master/csl-citation.json" }</w:instrText>
      </w:r>
      <w:r w:rsidR="008D1385">
        <w:rPr>
          <w:rFonts w:ascii="Century" w:hAnsi="Century" w:cs="Tahoma"/>
          <w:sz w:val="24"/>
          <w:szCs w:val="24"/>
        </w:rPr>
        <w:fldChar w:fldCharType="separate"/>
      </w:r>
      <w:r w:rsidR="00760E88" w:rsidRPr="00760E88">
        <w:rPr>
          <w:rFonts w:ascii="Century" w:hAnsi="Century" w:cs="Tahoma"/>
          <w:noProof/>
          <w:sz w:val="24"/>
          <w:szCs w:val="24"/>
        </w:rPr>
        <w:t>[22]</w:t>
      </w:r>
      <w:r w:rsidR="008D1385">
        <w:rPr>
          <w:rFonts w:ascii="Century" w:hAnsi="Century" w:cs="Tahoma"/>
          <w:sz w:val="24"/>
          <w:szCs w:val="24"/>
        </w:rPr>
        <w:fldChar w:fldCharType="end"/>
      </w:r>
      <w:r w:rsidR="008D1385">
        <w:rPr>
          <w:rFonts w:ascii="Century" w:hAnsi="Century" w:cs="Tahoma"/>
          <w:sz w:val="24"/>
          <w:szCs w:val="24"/>
        </w:rPr>
        <w:t>.</w:t>
      </w:r>
    </w:p>
    <w:p w:rsidR="00760E88" w:rsidRDefault="00760E88" w:rsidP="009E6FFD">
      <w:pPr>
        <w:spacing w:line="276" w:lineRule="auto"/>
        <w:jc w:val="both"/>
        <w:rPr>
          <w:rFonts w:ascii="Century" w:hAnsi="Century" w:cs="Tahoma"/>
          <w:sz w:val="24"/>
          <w:szCs w:val="24"/>
        </w:rPr>
      </w:pPr>
      <w:r>
        <w:rPr>
          <w:rFonts w:ascii="Century" w:hAnsi="Century" w:cs="Tahoma"/>
          <w:sz w:val="24"/>
          <w:szCs w:val="24"/>
        </w:rPr>
        <w:t xml:space="preserve">Otros trabajos han propuesto sistemas mecánicos basados en sensores de fuerza para realizar una palpación instrumentada sin las limitaciones de la elastografía. Tal es el caso del sistema propuesto por Yen et al., el cual consiste en un sensor de fuerza montado sobre una sonda de ultrasonido para </w:t>
      </w:r>
      <w:r w:rsidR="00EE7EA9">
        <w:rPr>
          <w:rFonts w:ascii="Century" w:hAnsi="Century" w:cs="Tahoma"/>
          <w:sz w:val="24"/>
          <w:szCs w:val="24"/>
        </w:rPr>
        <w:t xml:space="preserve">realizar un barrido sobre el tejido y obtener un estimado de la dureza de un tejido con respecto a su tejido adyacente; este sistema demostró tener la capacidad de diferentes tipos de tumores </w:t>
      </w:r>
      <w:r w:rsidR="00EE7EA9">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"[25]", "plainTextFormattedCitation" : "[25]", "previouslyFormattedCitation" : "[25]" }, "properties" : { "noteIndex" : 0 }, "schema" : "https://github.com/citation-style-language/schema/raw/master/csl-citation.json" }</w:instrText>
      </w:r>
      <w:r w:rsidR="00EE7EA9">
        <w:rPr>
          <w:rFonts w:ascii="Century" w:hAnsi="Century" w:cs="Tahoma"/>
          <w:sz w:val="24"/>
          <w:szCs w:val="24"/>
        </w:rPr>
        <w:fldChar w:fldCharType="separate"/>
      </w:r>
      <w:r w:rsidR="00EE7EA9" w:rsidRPr="00EE7EA9">
        <w:rPr>
          <w:rFonts w:ascii="Century" w:hAnsi="Century" w:cs="Tahoma"/>
          <w:noProof/>
          <w:sz w:val="24"/>
          <w:szCs w:val="24"/>
        </w:rPr>
        <w:t>[25]</w:t>
      </w:r>
      <w:r w:rsidR="00EE7EA9">
        <w:rPr>
          <w:rFonts w:ascii="Century" w:hAnsi="Century" w:cs="Tahoma"/>
          <w:sz w:val="24"/>
          <w:szCs w:val="24"/>
        </w:rPr>
        <w:fldChar w:fldCharType="end"/>
      </w:r>
      <w:r w:rsidR="00EE7EA9">
        <w:rPr>
          <w:rFonts w:ascii="Century" w:hAnsi="Century" w:cs="Tahoma"/>
          <w:sz w:val="24"/>
          <w:szCs w:val="24"/>
        </w:rPr>
        <w:t xml:space="preserve">. </w:t>
      </w:r>
    </w:p>
    <w:p w:rsidR="00EE7EA9" w:rsidRDefault="00EE7EA9" w:rsidP="009E6FFD">
      <w:pPr>
        <w:spacing w:line="276" w:lineRule="auto"/>
        <w:jc w:val="both"/>
        <w:rPr>
          <w:rFonts w:ascii="Century" w:hAnsi="Century" w:cs="Tahoma"/>
          <w:sz w:val="24"/>
          <w:szCs w:val="24"/>
        </w:rPr>
      </w:pPr>
      <w:r>
        <w:rPr>
          <w:rFonts w:ascii="Century" w:hAnsi="Century" w:cs="Tahoma"/>
          <w:sz w:val="24"/>
          <w:szCs w:val="24"/>
        </w:rPr>
        <w:t xml:space="preserve">Para hacer uso de herramientas de diagnóstico basadas en las propiedades biomecánicas de los tumores es necesario entender la información obtenida y como es que esta se relaciona con ciertas características morfológicas del tumor. Es por esto que sistemas como el propuesto por Yen et al. se pueden ver beneficiados con la adición de sistemas de imágenes como el ultrasonido. </w:t>
      </w:r>
    </w:p>
    <w:p w:rsidR="005F5800"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3C1F0A" w:rsidRDefault="003C1F0A" w:rsidP="003C1F0A">
      <w:pPr>
        <w:spacing w:line="276" w:lineRule="auto"/>
        <w:jc w:val="both"/>
        <w:rPr>
          <w:rFonts w:ascii="Century" w:hAnsi="Century" w:cs="Tahoma"/>
          <w:sz w:val="24"/>
          <w:szCs w:val="24"/>
        </w:rPr>
      </w:pPr>
      <w:r>
        <w:rPr>
          <w:rFonts w:ascii="Century" w:hAnsi="Century" w:cs="Tahoma"/>
          <w:sz w:val="24"/>
          <w:szCs w:val="24"/>
        </w:rPr>
        <w:t>El ultrasonido como herramienta de diagnóstico y asistencia médica juega un papel importante en diversos procedimientos, como lo son la toma de biopsias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El registro del plano de imagen en 2D al volumen 3D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queda completamente a la habilidad del médico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Es difícil acceder a algunos planos de imagen debido a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lastRenderedPageBreak/>
        <w:t>La visualización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depende de la colocación de la sonda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5F5800" w:rsidRDefault="003C1F0A" w:rsidP="00FA4239">
      <w:pPr>
        <w:spacing w:line="276" w:lineRule="auto"/>
        <w:jc w:val="both"/>
        <w:rPr>
          <w:rFonts w:ascii="Century" w:hAnsi="Century" w:cs="Tahoma"/>
          <w:sz w:val="24"/>
          <w:szCs w:val="24"/>
        </w:rPr>
      </w:pPr>
      <w:r>
        <w:rPr>
          <w:rFonts w:ascii="Century" w:hAnsi="Century" w:cs="Tahoma"/>
          <w:sz w:val="24"/>
          <w:szCs w:val="24"/>
        </w:rPr>
        <w:t xml:space="preserve">Estas limitaciones pueden ser corregidas haciendo uso de ultrasonido 3D. </w:t>
      </w:r>
      <w:r w:rsidR="005F5800">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sidR="005F5800">
        <w:rPr>
          <w:rFonts w:ascii="Century" w:hAnsi="Century" w:cs="Tahoma"/>
          <w:sz w:val="24"/>
          <w:szCs w:val="24"/>
        </w:rPr>
        <w:t xml:space="preserve">versas técnicas. Con el aumento en el poder computacional en computadoras de bajo costo y el avance en las técnicas de visualización de imágenes en 3D, el uso </w:t>
      </w:r>
      <w:r>
        <w:rPr>
          <w:rFonts w:ascii="Century" w:hAnsi="Century" w:cs="Tahoma"/>
          <w:sz w:val="24"/>
          <w:szCs w:val="24"/>
        </w:rPr>
        <w:t xml:space="preserve">del ultrasonido 3D en </w:t>
      </w:r>
      <w:r w:rsidR="005F5800">
        <w:rPr>
          <w:rFonts w:ascii="Century" w:hAnsi="Century" w:cs="Tahoma"/>
          <w:sz w:val="24"/>
          <w:szCs w:val="24"/>
        </w:rPr>
        <w:t xml:space="preserve"> procedimientos de intervención y de diagnóstico </w:t>
      </w:r>
      <w:r>
        <w:rPr>
          <w:rFonts w:ascii="Century" w:hAnsi="Century" w:cs="Tahoma"/>
          <w:sz w:val="24"/>
          <w:szCs w:val="24"/>
        </w:rPr>
        <w:t xml:space="preserve">médico </w:t>
      </w:r>
      <w:r w:rsidR="005F5800">
        <w:rPr>
          <w:rFonts w:ascii="Century" w:hAnsi="Century" w:cs="Tahoma"/>
          <w:sz w:val="24"/>
          <w:szCs w:val="24"/>
        </w:rPr>
        <w:t xml:space="preserve">se expandido rápidamente </w:t>
      </w:r>
      <w:r w:rsidR="005F5800">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"[28]", "plainTextFormattedCitation" : "[28]", "previouslyFormattedCitation" : "[28]" }, "properties" : { "noteIndex" : 0 }, "schema" : "https://github.com/citation-style-language/schema/raw/master/csl-citation.json" }</w:instrText>
      </w:r>
      <w:r w:rsidR="005F5800">
        <w:rPr>
          <w:rFonts w:ascii="Century" w:hAnsi="Century" w:cs="Tahoma"/>
          <w:sz w:val="24"/>
          <w:szCs w:val="24"/>
        </w:rPr>
        <w:fldChar w:fldCharType="separate"/>
      </w:r>
      <w:r w:rsidR="00EE7EA9" w:rsidRPr="00EE7EA9">
        <w:rPr>
          <w:rFonts w:ascii="Century" w:hAnsi="Century" w:cs="Tahoma"/>
          <w:noProof/>
          <w:sz w:val="24"/>
          <w:szCs w:val="24"/>
        </w:rPr>
        <w:t>[28]</w:t>
      </w:r>
      <w:r w:rsidR="005F5800">
        <w:rPr>
          <w:rFonts w:ascii="Century" w:hAnsi="Century" w:cs="Tahoma"/>
          <w:sz w:val="24"/>
          <w:szCs w:val="24"/>
        </w:rPr>
        <w:fldChar w:fldCharType="end"/>
      </w:r>
      <w:r w:rsidR="005F5800">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w:t>
      </w:r>
      <w:r w:rsidR="003C1F0A">
        <w:rPr>
          <w:rFonts w:ascii="Century" w:hAnsi="Century" w:cs="Tahoma"/>
          <w:sz w:val="24"/>
          <w:szCs w:val="24"/>
        </w:rPr>
        <w:t xml:space="preserve">3D </w:t>
      </w:r>
      <w:r>
        <w:rPr>
          <w:rFonts w:ascii="Century" w:hAnsi="Century" w:cs="Tahoma"/>
          <w:sz w:val="24"/>
          <w:szCs w:val="24"/>
        </w:rPr>
        <w:t>es una modalidad de imag</w:t>
      </w:r>
      <w:r w:rsidR="000E3A6D">
        <w:rPr>
          <w:rFonts w:ascii="Century" w:hAnsi="Century" w:cs="Tahoma"/>
          <w:sz w:val="24"/>
          <w:szCs w:val="24"/>
        </w:rPr>
        <w:t>enología que consiste en generar</w:t>
      </w:r>
      <w:r>
        <w:rPr>
          <w:rFonts w:ascii="Century" w:hAnsi="Century" w:cs="Tahoma"/>
          <w:sz w:val="24"/>
          <w:szCs w:val="24"/>
        </w:rPr>
        <w:t xml:space="preserve"> un volumen de ultrasonido en lugar de adquirir solamente una imagen 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Barrido de Volumen</w:t>
      </w:r>
      <w:r w:rsidR="003C1F0A">
        <w:rPr>
          <w:rFonts w:ascii="Century" w:hAnsi="Century" w:cs="Tahoma"/>
          <w:sz w:val="24"/>
          <w:szCs w:val="24"/>
        </w:rPr>
        <w:t xml:space="preserve"> Mecánico</w:t>
      </w:r>
      <w:r>
        <w:rPr>
          <w:rFonts w:ascii="Century" w:hAnsi="Century" w:cs="Tahoma"/>
          <w:sz w:val="24"/>
          <w:szCs w:val="24"/>
        </w:rPr>
        <w:t xml:space="preserve">.-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"[29]", "plainTextFormattedCitation" : "[29]", "previouslyFormattedCitation" : "[29]"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[29]</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w:t>
      </w:r>
      <w:r w:rsidR="003C1F0A">
        <w:rPr>
          <w:rFonts w:ascii="Century" w:hAnsi="Century" w:cs="Tahoma"/>
          <w:sz w:val="24"/>
          <w:szCs w:val="24"/>
        </w:rPr>
        <w:t>mecánico existen comercialmente; l</w:t>
      </w:r>
      <w:r>
        <w:rPr>
          <w:rFonts w:ascii="Century" w:hAnsi="Century" w:cs="Tahoma"/>
          <w:sz w:val="24"/>
          <w:szCs w:val="24"/>
        </w:rPr>
        <w:t>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w:t>
      </w:r>
      <w:r w:rsidR="003C1F0A">
        <w:rPr>
          <w:rFonts w:ascii="Century" w:hAnsi="Century" w:cs="Tahoma"/>
          <w:sz w:val="24"/>
          <w:szCs w:val="24"/>
        </w:rPr>
        <w:t>a que</w:t>
      </w:r>
      <w:r>
        <w:rPr>
          <w:rFonts w:ascii="Century" w:hAnsi="Century" w:cs="Tahoma"/>
          <w:sz w:val="24"/>
          <w:szCs w:val="24"/>
        </w:rPr>
        <w:t xml:space="preserve"> el usuario puede realizar barridos sin restricciones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"[30]", "plainTextFormattedCitation" : "[30]", "previouslyFormattedCitation" : "[30]"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[30]</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"[31]", "plainTextFormattedCitation" : "[31]", "previouslyFormattedCitation" : "[31]"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[31]</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lastRenderedPageBreak/>
        <w:drawing>
          <wp:inline distT="0" distB="0" distL="0" distR="0" wp14:anchorId="68423F69" wp14:editId="50878A5E">
            <wp:extent cx="3868898"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rotWithShape="1">
                    <a:blip r:embed="rId13">
                      <a:extLst>
                        <a:ext uri="{28A0092B-C50C-407E-A947-70E740481C1C}">
                          <a14:useLocalDpi xmlns:a14="http://schemas.microsoft.com/office/drawing/2010/main" val="0"/>
                        </a:ext>
                      </a:extLst>
                    </a:blip>
                    <a:srcRect t="8123" b="3110"/>
                    <a:stretch/>
                  </pic:blipFill>
                  <pic:spPr bwMode="auto">
                    <a:xfrm>
                      <a:off x="0" y="0"/>
                      <a:ext cx="3868898" cy="2809875"/>
                    </a:xfrm>
                    <a:prstGeom prst="rect">
                      <a:avLst/>
                    </a:prstGeom>
                    <a:ln>
                      <a:noFill/>
                    </a:ln>
                    <a:extLst>
                      <a:ext uri="{53640926-AAD7-44D8-BBD7-CCE9431645EC}">
                        <a14:shadowObscured xmlns:a14="http://schemas.microsoft.com/office/drawing/2010/main"/>
                      </a:ext>
                    </a:extLst>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7 se muestra un volumen de ultrasonido de mama en donde se muestra el potencial del ultrasonido 3D para visualizar la anatomía de la paciente en 2D y 3D</w:t>
      </w:r>
      <w:r w:rsidR="003C1F0A">
        <w:rPr>
          <w:rFonts w:ascii="Century" w:hAnsi="Century" w:cs="Tahoma"/>
          <w:sz w:val="24"/>
          <w:szCs w:val="24"/>
        </w:rPr>
        <w:t>,</w:t>
      </w:r>
      <w:r w:rsidR="004C31B6">
        <w:rPr>
          <w:rFonts w:ascii="Century" w:hAnsi="Century" w:cs="Tahoma"/>
          <w:sz w:val="24"/>
          <w:szCs w:val="24"/>
        </w:rPr>
        <w:t xml:space="preserve"> y haciendo uso de técnicas de visualización 3D manipular el volumen para analizar las estructuras internas del volumen. </w:t>
      </w:r>
    </w:p>
    <w:p w:rsidR="00EE7EA9" w:rsidRDefault="00EE7EA9" w:rsidP="00EE7EA9">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"[33]", "plainTextFormattedCitation" : "[33]", "previouslyFormattedCitation" : "[33]"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[33]</w:t>
      </w:r>
      <w:r>
        <w:rPr>
          <w:rFonts w:ascii="Century" w:hAnsi="Century" w:cs="Tahoma"/>
          <w:sz w:val="24"/>
          <w:szCs w:val="24"/>
        </w:rPr>
        <w:fldChar w:fldCharType="end"/>
      </w:r>
      <w:r>
        <w:rPr>
          <w:rFonts w:ascii="Century" w:hAnsi="Century" w:cs="Tahoma"/>
          <w:sz w:val="24"/>
          <w:szCs w:val="24"/>
        </w:rPr>
        <w:t xml:space="preserve">, además que la evaluación y medición del volumen de los tumores sirve como criterio para establecer un diagnóstico y clasificación del padecimiento; mientras que la relación de volumen entre el tumor y </w:t>
      </w:r>
      <w:r w:rsidR="000E3A6D">
        <w:rPr>
          <w:rFonts w:ascii="Century" w:hAnsi="Century" w:cs="Tahoma"/>
          <w:sz w:val="24"/>
          <w:szCs w:val="24"/>
        </w:rPr>
        <w:t>la glándula mamaria</w:t>
      </w:r>
      <w:r>
        <w:rPr>
          <w:rFonts w:ascii="Century" w:hAnsi="Century" w:cs="Tahoma"/>
          <w:sz w:val="24"/>
          <w:szCs w:val="24"/>
        </w:rPr>
        <w:t xml:space="preserve"> es un índice significativo para las cirugías de mama conservativa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"[34]", "plainTextFormattedCitation" : "[34]", "previouslyFormattedCitation" : "[34]"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[34]</w:t>
      </w:r>
      <w:r>
        <w:rPr>
          <w:rFonts w:ascii="Century" w:hAnsi="Century" w:cs="Tahoma"/>
          <w:sz w:val="24"/>
          <w:szCs w:val="24"/>
        </w:rPr>
        <w:fldChar w:fldCharType="end"/>
      </w:r>
      <w:r>
        <w:rPr>
          <w:rFonts w:ascii="Century" w:hAnsi="Century" w:cs="Tahoma"/>
          <w:sz w:val="24"/>
          <w:szCs w:val="24"/>
        </w:rPr>
        <w:t>. Por otro lado, la malignidad de los tumores de mama se puede d</w:t>
      </w:r>
      <w:r w:rsidR="000E3A6D">
        <w:rPr>
          <w:rFonts w:ascii="Century" w:hAnsi="Century" w:cs="Tahoma"/>
          <w:sz w:val="24"/>
          <w:szCs w:val="24"/>
        </w:rPr>
        <w:t>iagnosticar</w:t>
      </w:r>
      <w:r>
        <w:rPr>
          <w:rFonts w:ascii="Century" w:hAnsi="Century" w:cs="Tahoma"/>
          <w:sz w:val="24"/>
          <w:szCs w:val="24"/>
        </w:rPr>
        <w:t xml:space="preserve"> por su forma</w:t>
      </w:r>
      <w:r w:rsidR="000E3A6D">
        <w:rPr>
          <w:rFonts w:ascii="Century" w:hAnsi="Century" w:cs="Tahoma"/>
          <w:sz w:val="24"/>
          <w:szCs w:val="24"/>
        </w:rPr>
        <w:t xml:space="preserve">, entonces </w:t>
      </w:r>
      <w:r>
        <w:rPr>
          <w:rFonts w:ascii="Century" w:hAnsi="Century" w:cs="Tahoma"/>
          <w:sz w:val="24"/>
          <w:szCs w:val="24"/>
        </w:rPr>
        <w:t xml:space="preserve">la capacidad de evaluar los diferentes planos que conforman el ultrasonido 3D provee una nueva fuente de información </w:t>
      </w:r>
      <w:r w:rsidR="000E3A6D">
        <w:rPr>
          <w:rFonts w:ascii="Century" w:hAnsi="Century" w:cs="Tahoma"/>
          <w:sz w:val="24"/>
          <w:szCs w:val="24"/>
        </w:rPr>
        <w:t xml:space="preserve">morfológica, </w:t>
      </w:r>
      <w:r>
        <w:rPr>
          <w:rFonts w:ascii="Century" w:hAnsi="Century" w:cs="Tahoma"/>
          <w:sz w:val="24"/>
          <w:szCs w:val="24"/>
        </w:rPr>
        <w:t xml:space="preserve">mediante la visualización del plano coronal junto con los planos sagitales y transversales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"[35]", "plainTextFormattedCitation" : "[35]", "previouslyFormattedCitation" : "[35]"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[35]</w:t>
      </w:r>
      <w:r>
        <w:rPr>
          <w:rFonts w:ascii="Century" w:hAnsi="Century" w:cs="Tahoma"/>
          <w:sz w:val="24"/>
          <w:szCs w:val="24"/>
        </w:rPr>
        <w:fldChar w:fldCharType="end"/>
      </w:r>
      <w:r>
        <w:rPr>
          <w:rFonts w:ascii="Century" w:hAnsi="Century" w:cs="Tahoma"/>
          <w:sz w:val="24"/>
          <w:szCs w:val="24"/>
        </w:rPr>
        <w:t xml:space="preserve">. </w:t>
      </w:r>
    </w:p>
    <w:p w:rsidR="00EE7EA9" w:rsidRDefault="00EE7EA9" w:rsidP="00EE7EA9">
      <w:pPr>
        <w:spacing w:line="276" w:lineRule="auto"/>
        <w:rPr>
          <w:rFonts w:ascii="Century" w:hAnsi="Century" w:cs="Tahoma"/>
          <w:noProof/>
          <w:sz w:val="24"/>
          <w:szCs w:val="24"/>
          <w:lang w:eastAsia="es-MX"/>
        </w:rPr>
      </w:pPr>
    </w:p>
    <w:p w:rsidR="000E3A6D" w:rsidRDefault="000E3A6D" w:rsidP="000E3A6D">
      <w:pPr>
        <w:spacing w:line="276" w:lineRule="auto"/>
        <w:jc w:val="both"/>
        <w:rPr>
          <w:rFonts w:ascii="Century" w:hAnsi="Century" w:cs="Tahoma"/>
          <w:sz w:val="24"/>
          <w:szCs w:val="24"/>
        </w:rPr>
      </w:pPr>
      <w:r>
        <w:rPr>
          <w:rFonts w:ascii="Century" w:hAnsi="Century" w:cs="Tahoma"/>
          <w:sz w:val="24"/>
          <w:szCs w:val="24"/>
        </w:rPr>
        <w:lastRenderedPageBreak/>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"[36]", "plainTextFormattedCitation" : "[36]", "previouslyFormattedCitation" : "[36]" }, "properties" : { "noteIndex" : 0 }, "schema" : "https://github.com/citation-style-language/schema/raw/master/csl-citation.json" }</w:instrText>
      </w:r>
      <w:r>
        <w:rPr>
          <w:rFonts w:ascii="Century" w:hAnsi="Century" w:cs="Tahoma"/>
          <w:sz w:val="24"/>
          <w:szCs w:val="24"/>
        </w:rPr>
        <w:fldChar w:fldCharType="separate"/>
      </w:r>
      <w:r w:rsidRPr="00EE7EA9">
        <w:rPr>
          <w:rFonts w:ascii="Century" w:hAnsi="Century" w:cs="Tahoma"/>
          <w:noProof/>
          <w:sz w:val="24"/>
          <w:szCs w:val="24"/>
        </w:rPr>
        <w:t>[36]</w:t>
      </w:r>
      <w:r>
        <w:rPr>
          <w:rFonts w:ascii="Century" w:hAnsi="Century" w:cs="Tahoma"/>
          <w:sz w:val="24"/>
          <w:szCs w:val="24"/>
        </w:rPr>
        <w:fldChar w:fldCharType="end"/>
      </w:r>
      <w:r>
        <w:rPr>
          <w:rFonts w:ascii="Century" w:hAnsi="Century" w:cs="Tahoma"/>
          <w:sz w:val="24"/>
          <w:szCs w:val="24"/>
        </w:rPr>
        <w:t>.</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7634162B" wp14:editId="4743748B">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591175" cy="3914076"/>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r w:rsidR="000E3A6D">
        <w:rPr>
          <w:rFonts w:ascii="Century" w:hAnsi="Century" w:cs="Tahoma"/>
          <w:sz w:val="20"/>
          <w:szCs w:val="24"/>
        </w:rPr>
        <w:t xml:space="preserve"> </w:t>
      </w:r>
      <w:r w:rsidR="000E3A6D">
        <w:rPr>
          <w:rFonts w:ascii="Century" w:hAnsi="Century" w:cs="Tahoma"/>
          <w:sz w:val="20"/>
          <w:szCs w:val="24"/>
        </w:rPr>
        <w:fldChar w:fldCharType="begin" w:fldLock="1"/>
      </w:r>
      <w:r w:rsidR="000E3A6D">
        <w:rPr>
          <w:rFonts w:ascii="Century" w:hAnsi="Century" w:cs="Tahoma"/>
          <w:sz w:val="20"/>
          <w:szCs w:val="24"/>
        </w:rPr>
        <w:instrText>ADDIN CSL_CITATION { "citationItems" : [ { "id" : "ITEM-1", "itemData" : { "ISSN" : "1791-7530", "author" : [ { "dropping-particle" : "", "family" : "ST\u00d6BLEN", "given" : "FRANK", "non-dropping-particle" : "", "parse-names" : false, "suffix" : "" }, { "dropping-particle" : "", "family" : "LANDT", "given" : "SOLVEIG", "non-dropping-particle" : "", "parse-names" : false, "suffix" : "" }, { "dropping-particle" : "", "family" : "STELKENS-GEBHARDT", "given" : "RUTH", "non-dropping-particle" : "", "parse-names" : false, "suffix" : "" }, { "dropping-particle" : "", "family" : "SEHOULI", "given" : "JALID", "non-dropping-particle" : "", "parse-names" : false, "suffix" : "" }, { "dropping-particle" : "", "family" : "REZAI", "given" : "MAHDI", "non-dropping-particle" : "", "parse-names" : false, "suffix" : "" }, { "dropping-particle" : "", "family" : "K\u00dcMMEL", "given" : "SHERKO", "non-dropping-particle" : "", "parse-names" : false, "suffix" : "" } ], "id" : "ITEM-1", "issued" : { "date-parts" : [ [ "0" ] ] }, "language" : "en", "title" : "First Evaluation of the Diagnostic Accuracy of an Automated 3D Ultrasound System in a Breast Screening Setting ", "type" : "article-journal" }, "uris" : [ "http://www.mendeley.com/documents/?uuid=13aab396-3aa2-41fb-8da4-5495589480c8" ] } ], "mendeley" : { "formattedCitation" : "[37]", "plainTextFormattedCitation" : "[37]" }, "properties" : { "noteIndex" : 0 }, "schema" : "https://github.com/citation-style-language/schema/raw/master/csl-citation.json" }</w:instrText>
      </w:r>
      <w:r w:rsidR="000E3A6D">
        <w:rPr>
          <w:rFonts w:ascii="Century" w:hAnsi="Century" w:cs="Tahoma"/>
          <w:sz w:val="20"/>
          <w:szCs w:val="24"/>
        </w:rPr>
        <w:fldChar w:fldCharType="separate"/>
      </w:r>
      <w:r w:rsidR="000E3A6D" w:rsidRPr="000E3A6D">
        <w:rPr>
          <w:rFonts w:ascii="Century" w:hAnsi="Century" w:cs="Tahoma"/>
          <w:noProof/>
          <w:sz w:val="20"/>
          <w:szCs w:val="24"/>
        </w:rPr>
        <w:t>[37]</w:t>
      </w:r>
      <w:r w:rsidR="000E3A6D">
        <w:rPr>
          <w:rFonts w:ascii="Century" w:hAnsi="Century" w:cs="Tahoma"/>
          <w:sz w:val="20"/>
          <w:szCs w:val="24"/>
        </w:rPr>
        <w:fldChar w:fldCharType="end"/>
      </w:r>
      <w:r>
        <w:rPr>
          <w:rFonts w:ascii="Century" w:hAnsi="Century" w:cs="Tahoma"/>
          <w:sz w:val="20"/>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w:t>
      </w:r>
      <w:r w:rsidR="00080E40">
        <w:rPr>
          <w:rFonts w:ascii="Century" w:hAnsi="Century" w:cs="Tahoma"/>
          <w:b/>
          <w:sz w:val="32"/>
          <w:szCs w:val="24"/>
        </w:rPr>
        <w:t>y</w:t>
      </w:r>
      <w:r>
        <w:rPr>
          <w:rFonts w:ascii="Century" w:hAnsi="Century" w:cs="Tahoma"/>
          <w:b/>
          <w:sz w:val="32"/>
          <w:szCs w:val="24"/>
        </w:rPr>
        <w:t xml:space="preserve"> diagnósticos guiados por imágenes </w:t>
      </w:r>
      <w:r w:rsidR="00080E40">
        <w:rPr>
          <w:rFonts w:ascii="Century" w:hAnsi="Century" w:cs="Tahoma"/>
          <w:b/>
          <w:sz w:val="32"/>
          <w:szCs w:val="24"/>
        </w:rPr>
        <w:t>de ultrasonido</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Los sistemas de intervención guiada por imágenes permiten al médico tener una mejor planeación, visualización y realización del procedimiento. Estos consisten en el uso de imágenes preoperatorias y/o transoperatorias de la anatomía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"[38]", "plainTextFormattedCitation" : "[38]", "previouslyFormattedCitation" : "[37]" }, "properties" : { "noteIndex" : 0 }, "schema" : "https://github.com/citation-style-language/schema/raw/master/csl-citation.json" }</w:instrText>
      </w:r>
      <w:r w:rsidR="00AC362E">
        <w:rPr>
          <w:rFonts w:ascii="Century" w:hAnsi="Century" w:cs="Tahoma"/>
          <w:sz w:val="24"/>
          <w:szCs w:val="24"/>
        </w:rPr>
        <w:fldChar w:fldCharType="separate"/>
      </w:r>
      <w:r w:rsidR="000E3A6D" w:rsidRPr="000E3A6D">
        <w:rPr>
          <w:rFonts w:ascii="Century" w:hAnsi="Century" w:cs="Tahoma"/>
          <w:noProof/>
          <w:sz w:val="24"/>
          <w:szCs w:val="24"/>
        </w:rPr>
        <w:t>[38]</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lastRenderedPageBreak/>
        <w:t>La mayoría de las intervenciones guiadas por imágenes siguen los siguientes pasos:</w:t>
      </w:r>
    </w:p>
    <w:p w:rsidR="00AC362E" w:rsidRPr="006347D3" w:rsidRDefault="00AC362E" w:rsidP="006347D3">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Toma de imágenes preoperatorias: Comúnmente se usan imágenes de resonancia magnética o tomografía computarizada debido a su alta resolución; sin embargo, hoy en día el ultrasonido es una herramienta confiable para la obtención de imágenes de la anatomía interna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con suficiente resolución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w:t>
      </w:r>
      <w:r w:rsidRPr="006347D3">
        <w:rPr>
          <w:rFonts w:ascii="Century" w:hAnsi="Century" w:cs="Tahoma"/>
          <w:sz w:val="24"/>
          <w:szCs w:val="24"/>
        </w:rPr>
        <w:t xml:space="preserve"> y </w:t>
      </w:r>
      <w:r w:rsidR="006347D3" w:rsidRPr="006347D3">
        <w:rPr>
          <w:rFonts w:ascii="Century" w:hAnsi="Century" w:cs="Tahoma"/>
          <w:sz w:val="24"/>
          <w:szCs w:val="24"/>
        </w:rPr>
        <w:t>según sea el caso</w:t>
      </w:r>
      <w:r w:rsidR="006347D3">
        <w:rPr>
          <w:rFonts w:ascii="Century" w:hAnsi="Century" w:cs="Tahoma"/>
          <w:sz w:val="24"/>
          <w:szCs w:val="24"/>
        </w:rPr>
        <w:t>,</w:t>
      </w:r>
      <w:r w:rsidR="006347D3" w:rsidRPr="006347D3">
        <w:rPr>
          <w:rFonts w:ascii="Century" w:hAnsi="Century" w:cs="Tahoma"/>
          <w:sz w:val="24"/>
          <w:szCs w:val="24"/>
        </w:rPr>
        <w:t xml:space="preserve"> </w:t>
      </w:r>
      <w:r w:rsidRPr="006347D3">
        <w:rPr>
          <w:rFonts w:ascii="Century" w:hAnsi="Century" w:cs="Tahoma"/>
          <w:sz w:val="24"/>
          <w:szCs w:val="24"/>
        </w:rPr>
        <w:t>realizar la planeación del procedimiento.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Rastreo de instrumentos quirúrgicos: La información de posición y orientación de los instrumentos con respecto a</w:t>
      </w:r>
      <w:r w:rsidR="0016274F">
        <w:rPr>
          <w:rFonts w:ascii="Century" w:hAnsi="Century" w:cs="Tahoma"/>
          <w:sz w:val="24"/>
          <w:szCs w:val="24"/>
        </w:rPr>
        <w:t xml:space="preserve"> </w:t>
      </w:r>
      <w:r>
        <w:rPr>
          <w:rFonts w:ascii="Century" w:hAnsi="Century" w:cs="Tahoma"/>
          <w:sz w:val="24"/>
          <w:szCs w:val="24"/>
        </w:rPr>
        <w:t>l</w:t>
      </w:r>
      <w:r w:rsidR="0016274F">
        <w:rPr>
          <w:rFonts w:ascii="Century" w:hAnsi="Century" w:cs="Tahoma"/>
          <w:sz w:val="24"/>
          <w:szCs w:val="24"/>
        </w:rPr>
        <w:t>a</w:t>
      </w:r>
      <w:r>
        <w:rPr>
          <w:rFonts w:ascii="Century" w:hAnsi="Century" w:cs="Tahoma"/>
          <w:sz w:val="24"/>
          <w:szCs w:val="24"/>
        </w:rPr>
        <w:t xml:space="preserve">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EE7EA9">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00EE7EA9" w:rsidRPr="00EE7EA9">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Registro de las imágenes preoperatorias: Este procedimiento consiste en alinear espacialmente las imágenes preoperatorias con </w:t>
      </w:r>
      <w:r w:rsidR="0016274F">
        <w:rPr>
          <w:rFonts w:ascii="Century" w:hAnsi="Century" w:cs="Tahoma"/>
          <w:sz w:val="24"/>
          <w:szCs w:val="24"/>
        </w:rPr>
        <w:t>la</w:t>
      </w:r>
      <w:r>
        <w:rPr>
          <w:rFonts w:ascii="Century" w:hAnsi="Century" w:cs="Tahoma"/>
          <w:sz w:val="24"/>
          <w:szCs w:val="24"/>
        </w:rPr>
        <w:t xml:space="preserve"> paciente para que estos compartan un sistema de coordenadas en común.</w:t>
      </w:r>
      <w:r w:rsidR="00294835">
        <w:rPr>
          <w:rFonts w:ascii="Century" w:hAnsi="Century" w:cs="Tahoma"/>
          <w:sz w:val="24"/>
          <w:szCs w:val="24"/>
        </w:rPr>
        <w:t xml:space="preserve"> Esto se puede realizar mediante instrumentos rastreados montados sobre </w:t>
      </w:r>
      <w:r w:rsidR="0016274F">
        <w:rPr>
          <w:rFonts w:ascii="Century" w:hAnsi="Century" w:cs="Tahoma"/>
          <w:sz w:val="24"/>
          <w:szCs w:val="24"/>
        </w:rPr>
        <w:t>la</w:t>
      </w:r>
      <w:r w:rsidR="00294835">
        <w:rPr>
          <w:rFonts w:ascii="Century" w:hAnsi="Century" w:cs="Tahoma"/>
          <w:sz w:val="24"/>
          <w:szCs w:val="24"/>
        </w:rPr>
        <w:t xml:space="preserve"> 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"[39]", "plainTextFormattedCitation" : "[39]", "previouslyFormattedCitation" : "[38]" }, "properties" : { "noteIndex" : 0 }, "schema" : "https://github.com/citation-style-language/schema/raw/master/csl-citation.json" }</w:instrText>
      </w:r>
      <w:r w:rsidR="00294835">
        <w:rPr>
          <w:rFonts w:ascii="Century" w:hAnsi="Century" w:cs="Tahoma"/>
          <w:sz w:val="24"/>
          <w:szCs w:val="24"/>
        </w:rPr>
        <w:fldChar w:fldCharType="separate"/>
      </w:r>
      <w:r w:rsidR="000E3A6D" w:rsidRPr="000E3A6D">
        <w:rPr>
          <w:rFonts w:ascii="Century" w:hAnsi="Century" w:cs="Tahoma"/>
          <w:noProof/>
          <w:sz w:val="24"/>
          <w:szCs w:val="24"/>
        </w:rPr>
        <w:t>[39]</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"[40]", "plainTextFormattedCitation" : "[40]", "previouslyFormattedCitation" : "[39]" }, "properties" : { "noteIndex" : 0 }, "schema" : "https://github.com/citation-style-language/schema/raw/master/csl-citation.json" }</w:instrText>
      </w:r>
      <w:r w:rsidR="00F51257">
        <w:rPr>
          <w:rFonts w:ascii="Century" w:hAnsi="Century" w:cs="Tahoma"/>
          <w:sz w:val="24"/>
          <w:szCs w:val="24"/>
        </w:rPr>
        <w:fldChar w:fldCharType="separate"/>
      </w:r>
      <w:r w:rsidR="000E3A6D" w:rsidRPr="000E3A6D">
        <w:rPr>
          <w:rFonts w:ascii="Century" w:hAnsi="Century" w:cs="Tahoma"/>
          <w:noProof/>
          <w:sz w:val="24"/>
          <w:szCs w:val="24"/>
        </w:rPr>
        <w:t>[40]</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"[41]", "plainTextFormattedCitation" : "[41]", "previouslyFormattedCitation" : "[40]" }, "properties" : { "noteIndex" : 0 }, "schema" : "https://github.com/citation-style-language/schema/raw/master/csl-citation.json" }</w:instrText>
      </w:r>
      <w:r w:rsidR="00F51257">
        <w:rPr>
          <w:rFonts w:ascii="Century" w:hAnsi="Century" w:cs="Tahoma"/>
          <w:sz w:val="24"/>
          <w:szCs w:val="24"/>
        </w:rPr>
        <w:fldChar w:fldCharType="separate"/>
      </w:r>
      <w:r w:rsidR="000E3A6D" w:rsidRPr="000E3A6D">
        <w:rPr>
          <w:rFonts w:ascii="Century" w:hAnsi="Century" w:cs="Tahoma"/>
          <w:noProof/>
          <w:sz w:val="24"/>
          <w:szCs w:val="24"/>
        </w:rPr>
        <w:t>[41]</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"[42]", "plainTextFormattedCitation" : "[42]", "previouslyFormattedCitation" : "[41]"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lastRenderedPageBreak/>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"[43]", "plainTextFormattedCitation" : "[43]", "previouslyFormattedCitation" : "[42]" }, "properties" : { "noteIndex" : 0 }, "schema" : "https://github.com/citation-style-language/schema/raw/master/csl-citation.json" }</w:instrText>
      </w:r>
      <w:r w:rsidR="00810C18">
        <w:rPr>
          <w:rFonts w:ascii="Century" w:hAnsi="Century" w:cs="Tahoma"/>
          <w:sz w:val="24"/>
          <w:szCs w:val="24"/>
        </w:rPr>
        <w:fldChar w:fldCharType="separate"/>
      </w:r>
      <w:r w:rsidR="000E3A6D" w:rsidRPr="000E3A6D">
        <w:rPr>
          <w:rFonts w:ascii="Century" w:hAnsi="Century" w:cs="Tahoma"/>
          <w:noProof/>
          <w:sz w:val="24"/>
          <w:szCs w:val="24"/>
        </w:rPr>
        <w:t>[43]</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componentes que los sistemas CAD/CAM pero enfatizan el soporte de decisiones intraquirúrgicas y la habilidad para preparar la cirugía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"[44]", "plainTextFormattedCitation" : "[44]", "previouslyFormattedCitation" : "[43]"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[44]</w:t>
      </w:r>
      <w:r>
        <w:rPr>
          <w:rFonts w:ascii="Century" w:hAnsi="Century" w:cs="Tahoma"/>
          <w:sz w:val="24"/>
          <w:szCs w:val="24"/>
        </w:rPr>
        <w:fldChar w:fldCharType="end"/>
      </w:r>
      <w:r>
        <w:rPr>
          <w:rFonts w:ascii="Century" w:hAnsi="Century" w:cs="Tahoma"/>
          <w:sz w:val="24"/>
          <w:szCs w:val="24"/>
        </w:rPr>
        <w:t>.</w:t>
      </w:r>
    </w:p>
    <w:p w:rsidR="00D716EB" w:rsidRPr="00D716EB" w:rsidRDefault="00EF1F33" w:rsidP="00D716EB">
      <w:pPr>
        <w:tabs>
          <w:tab w:val="left" w:pos="851"/>
        </w:tabs>
        <w:spacing w:line="276" w:lineRule="auto"/>
        <w:jc w:val="both"/>
        <w:rPr>
          <w:rFonts w:ascii="Century" w:hAnsi="Century" w:cs="Tahoma"/>
          <w:sz w:val="24"/>
          <w:szCs w:val="24"/>
          <w:u w:val="single"/>
          <w:lang w:val="en-US"/>
        </w:rPr>
      </w:pPr>
      <w:r>
        <w:rPr>
          <w:rFonts w:ascii="Century" w:hAnsi="Century" w:cs="Tahoma"/>
          <w:sz w:val="24"/>
          <w:szCs w:val="24"/>
          <w:u w:val="single"/>
          <w:lang w:val="en-US"/>
        </w:rPr>
        <w:t xml:space="preserve">1.4.1 </w:t>
      </w:r>
      <w:r w:rsidR="00D716EB"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"[45]", "plainTextFormattedCitation" : "[45]", "previouslyFormattedCitation" : "[44]"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[45]</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 xml:space="preserve">álisis </w:t>
      </w:r>
      <w:r>
        <w:rPr>
          <w:rFonts w:ascii="Century" w:hAnsi="Century" w:cs="Tahoma"/>
          <w:sz w:val="24"/>
          <w:szCs w:val="24"/>
        </w:rPr>
        <w:lastRenderedPageBreak/>
        <w:t>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"[46]", "plainTextFormattedCitation" : "[46]", "previouslyFormattedCitation" : "[45]" }, "properties" : { "noteIndex" : 0 }, "schema" : "https://github.com/citation-style-language/schema/raw/master/csl-citation.json" }</w:instrText>
      </w:r>
      <w:r w:rsidR="008F39BF">
        <w:rPr>
          <w:rFonts w:ascii="Century" w:hAnsi="Century" w:cs="Tahoma"/>
          <w:sz w:val="24"/>
          <w:szCs w:val="24"/>
        </w:rPr>
        <w:fldChar w:fldCharType="separate"/>
      </w:r>
      <w:r w:rsidR="000E3A6D" w:rsidRPr="000E3A6D">
        <w:rPr>
          <w:rFonts w:ascii="Century" w:hAnsi="Century" w:cs="Tahoma"/>
          <w:noProof/>
          <w:sz w:val="24"/>
          <w:szCs w:val="24"/>
        </w:rPr>
        <w:t>[46]</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sidR="000E3A6D">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"[47]", "plainTextFormattedCitation" : "[47]", "previouslyFormattedCitation" : "[46]" }, "properties" : { "noteIndex" : 0 }, "schema" : "https://github.com/citation-style-language/schema/raw/master/csl-citation.json" }</w:instrText>
      </w:r>
      <w:r>
        <w:rPr>
          <w:rFonts w:ascii="Century" w:hAnsi="Century" w:cs="Tahoma"/>
          <w:sz w:val="24"/>
          <w:szCs w:val="24"/>
        </w:rPr>
        <w:fldChar w:fldCharType="separate"/>
      </w:r>
      <w:r w:rsidR="000E3A6D" w:rsidRPr="000E3A6D">
        <w:rPr>
          <w:rFonts w:ascii="Century" w:hAnsi="Century" w:cs="Tahoma"/>
          <w:noProof/>
          <w:sz w:val="24"/>
          <w:szCs w:val="24"/>
        </w:rPr>
        <w:t>[47]</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0A439F" w:rsidRPr="00176BDD"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A439F" w:rsidRDefault="000E3A6D"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siguiente</w:t>
      </w:r>
      <w:r w:rsidR="000A439F">
        <w:rPr>
          <w:rFonts w:ascii="Century" w:hAnsi="Century" w:cs="Tahoma"/>
          <w:sz w:val="24"/>
          <w:szCs w:val="24"/>
        </w:rPr>
        <w:t xml:space="preserve">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080E40">
        <w:rPr>
          <w:rFonts w:ascii="Century" w:hAnsi="Century" w:cs="Tahoma"/>
          <w:sz w:val="24"/>
          <w:szCs w:val="24"/>
        </w:rPr>
        <w:t xml:space="preserve">automática </w:t>
      </w:r>
      <w:r w:rsidR="00FC1307">
        <w:rPr>
          <w:rFonts w:ascii="Century" w:hAnsi="Century" w:cs="Tahoma"/>
          <w:sz w:val="24"/>
          <w:szCs w:val="24"/>
        </w:rPr>
        <w:t xml:space="preserve">de </w:t>
      </w:r>
      <w:r w:rsidR="00792BD1">
        <w:rPr>
          <w:rFonts w:ascii="Century" w:hAnsi="Century" w:cs="Tahoma"/>
          <w:sz w:val="24"/>
          <w:szCs w:val="24"/>
        </w:rPr>
        <w:t xml:space="preserve">imágenes de </w:t>
      </w:r>
      <w:r>
        <w:rPr>
          <w:rFonts w:ascii="Century" w:hAnsi="Century" w:cs="Tahoma"/>
          <w:sz w:val="24"/>
          <w:szCs w:val="24"/>
        </w:rPr>
        <w:t xml:space="preserve">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r w:rsidR="00F307D3">
        <w:rPr>
          <w:rFonts w:ascii="Century" w:hAnsi="Century" w:cs="Tahoma"/>
          <w:sz w:val="24"/>
          <w:szCs w:val="24"/>
        </w:rPr>
        <w:t xml:space="preserve">Los métodos implementados y evaluados en este capítulo son: adquisición de imágenes rastreadas de ultrasonido, calibración de la sonda de ultrasonido </w:t>
      </w:r>
      <w:r w:rsidR="00F307D3">
        <w:rPr>
          <w:rFonts w:ascii="Century" w:hAnsi="Century" w:cs="Tahoma"/>
          <w:sz w:val="24"/>
          <w:szCs w:val="24"/>
        </w:rPr>
        <w:lastRenderedPageBreak/>
        <w:t xml:space="preserve">mediante el método de hilos cruzados, segmentación de tumores de mama en imágenes de ultrasonido mediante un método probabilístico, segmentación  de piel y tejido en imágenes de ultrasonido mediante dos nuevos métodos propuestos en este trabajo y la generación de una malla de tetraedros a partir de la segmentación de diferentes tejidos en la imágenes de ultrasonido. </w:t>
      </w:r>
    </w:p>
    <w:p w:rsidR="008E036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F5293C" w:rsidRPr="001E1FE1" w:rsidRDefault="00F5293C" w:rsidP="00E56A0F">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t xml:space="preserve">Referencias </w:t>
      </w:r>
    </w:p>
    <w:p w:rsidR="000E3A6D" w:rsidRPr="0016274F" w:rsidRDefault="007130F4"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7130F4">
        <w:rPr>
          <w:rFonts w:ascii="Century" w:eastAsiaTheme="minorEastAsia" w:hAnsi="Century" w:cs="Tahoma"/>
          <w:sz w:val="18"/>
          <w:szCs w:val="20"/>
          <w:lang w:val="en-US"/>
        </w:rPr>
        <w:fldChar w:fldCharType="begin" w:fldLock="1"/>
      </w:r>
      <w:r w:rsidRPr="0016274F">
        <w:rPr>
          <w:rFonts w:ascii="Century" w:hAnsi="Century" w:cs="Tahoma"/>
          <w:sz w:val="18"/>
          <w:szCs w:val="20"/>
          <w:lang w:val="en-US"/>
        </w:rPr>
        <w:instrText xml:space="preserve">ADDIN Mendeley Bibliography CSL_BIBLIOGRAPHY </w:instrText>
      </w:r>
      <w:r w:rsidRPr="007130F4">
        <w:rPr>
          <w:rFonts w:ascii="Century" w:eastAsiaTheme="minorEastAsia" w:hAnsi="Century" w:cs="Tahoma"/>
          <w:sz w:val="18"/>
          <w:szCs w:val="20"/>
          <w:lang w:val="en-US"/>
        </w:rPr>
        <w:fldChar w:fldCharType="separate"/>
      </w:r>
      <w:r w:rsidR="000E3A6D" w:rsidRPr="0016274F">
        <w:rPr>
          <w:rFonts w:ascii="Century" w:hAnsi="Century" w:cs="Times New Roman"/>
          <w:noProof/>
          <w:sz w:val="18"/>
          <w:szCs w:val="24"/>
          <w:lang w:val="en-US"/>
        </w:rPr>
        <w:t>[1]</w:t>
      </w:r>
      <w:r w:rsidR="000E3A6D" w:rsidRPr="0016274F">
        <w:rPr>
          <w:rFonts w:ascii="Century" w:hAnsi="Century" w:cs="Times New Roman"/>
          <w:noProof/>
          <w:sz w:val="18"/>
          <w:szCs w:val="24"/>
          <w:lang w:val="en-US"/>
        </w:rPr>
        <w:tab/>
        <w:t xml:space="preserve">S. Gokhale, “Ultrasound characterization of breast masses.,” </w:t>
      </w:r>
      <w:r w:rsidR="000E3A6D" w:rsidRPr="0016274F">
        <w:rPr>
          <w:rFonts w:ascii="Century" w:hAnsi="Century" w:cs="Times New Roman"/>
          <w:i/>
          <w:iCs/>
          <w:noProof/>
          <w:sz w:val="18"/>
          <w:szCs w:val="24"/>
          <w:lang w:val="en-US"/>
        </w:rPr>
        <w:t>Indian J. Radiol. Imaging</w:t>
      </w:r>
      <w:r w:rsidR="000E3A6D" w:rsidRPr="0016274F">
        <w:rPr>
          <w:rFonts w:ascii="Century" w:hAnsi="Century" w:cs="Times New Roman"/>
          <w:noProof/>
          <w:sz w:val="18"/>
          <w:szCs w:val="24"/>
          <w:lang w:val="en-US"/>
        </w:rPr>
        <w:t>, vol. 19, no. 3, pp. 242–7, Jan.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w:t>
      </w:r>
      <w:r w:rsidRPr="0016274F">
        <w:rPr>
          <w:rFonts w:ascii="Century" w:hAnsi="Century" w:cs="Times New Roman"/>
          <w:noProof/>
          <w:sz w:val="18"/>
          <w:szCs w:val="24"/>
          <w:lang w:val="en-US"/>
        </w:rPr>
        <w:tab/>
        <w:t xml:space="preserve">R. A. S. Martin J. Yaffe, Roberta Jong, Etta D., Kathleen I. Pritchard, “Earlier Detection and Diagnosis of Breast Cancer: {,” in </w:t>
      </w:r>
      <w:r w:rsidRPr="0016274F">
        <w:rPr>
          <w:rFonts w:ascii="Century" w:hAnsi="Century" w:cs="Times New Roman"/>
          <w:i/>
          <w:iCs/>
          <w:noProof/>
          <w:sz w:val="18"/>
          <w:szCs w:val="24"/>
          <w:lang w:val="en-US"/>
        </w:rPr>
        <w:t>Canadian Breast Cancer Foundation</w:t>
      </w:r>
      <w:r w:rsidRPr="0016274F">
        <w:rPr>
          <w:rFonts w:ascii="Century" w:hAnsi="Century" w:cs="Times New Roman"/>
          <w:noProof/>
          <w:sz w:val="18"/>
          <w:szCs w:val="24"/>
          <w:lang w:val="en-US"/>
        </w:rPr>
        <w:t>, 2015.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w:t>
      </w:r>
      <w:r w:rsidRPr="0016274F">
        <w:rPr>
          <w:rFonts w:ascii="Century" w:hAnsi="Century" w:cs="Times New Roman"/>
          <w:noProof/>
          <w:sz w:val="18"/>
          <w:szCs w:val="24"/>
          <w:lang w:val="en-US"/>
        </w:rPr>
        <w:tab/>
        <w:t xml:space="preserve">American Cancer Society, “Breast Cancer Prevention and Early Detection,” </w:t>
      </w:r>
      <w:r w:rsidRPr="0016274F">
        <w:rPr>
          <w:rFonts w:ascii="Century" w:hAnsi="Century" w:cs="Times New Roman"/>
          <w:i/>
          <w:iCs/>
          <w:noProof/>
          <w:sz w:val="18"/>
          <w:szCs w:val="24"/>
          <w:lang w:val="en-US"/>
        </w:rPr>
        <w:t>http://www.cancer.org/Cancer/BreastCancer/</w:t>
      </w:r>
      <w:r w:rsidRPr="0016274F">
        <w:rPr>
          <w:rFonts w:ascii="Century" w:hAnsi="Century" w:cs="Times New Roman"/>
          <w:noProof/>
          <w:sz w:val="18"/>
          <w:szCs w:val="24"/>
          <w:lang w:val="en-US"/>
        </w:rPr>
        <w:t>, 2015.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w:t>
      </w:r>
      <w:r w:rsidRPr="0016274F">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6274F">
        <w:rPr>
          <w:rFonts w:ascii="Century" w:hAnsi="Century" w:cs="Times New Roman"/>
          <w:i/>
          <w:iCs/>
          <w:noProof/>
          <w:sz w:val="18"/>
          <w:szCs w:val="24"/>
          <w:lang w:val="en-US"/>
        </w:rPr>
        <w:t>5th International Conference on Bioinformatics and Biomedical Engineering, iCBBE 2011</w:t>
      </w:r>
      <w:r w:rsidRPr="0016274F">
        <w:rPr>
          <w:rFonts w:ascii="Century" w:hAnsi="Century" w:cs="Times New Roman"/>
          <w:noProof/>
          <w:sz w:val="18"/>
          <w:szCs w:val="24"/>
          <w:lang w:val="en-US"/>
        </w:rPr>
        <w:t>,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[5]</w:t>
      </w:r>
      <w:r w:rsidRPr="0016274F">
        <w:rPr>
          <w:rFonts w:ascii="Century" w:hAnsi="Century" w:cs="Times New Roman"/>
          <w:noProof/>
          <w:sz w:val="18"/>
          <w:szCs w:val="24"/>
          <w:lang w:val="en-US"/>
        </w:rPr>
        <w:tab/>
        <w:t xml:space="preserve">J. H. Youk, E. K. Kim, M. J. Kim, J. Y. Lee, and K. K. Oh, “Missed breast cancers at US-guided core needle biopsy: how to reduce them,” </w:t>
      </w:r>
      <w:r w:rsidRPr="0016274F">
        <w:rPr>
          <w:rFonts w:ascii="Century" w:hAnsi="Century" w:cs="Times New Roman"/>
          <w:i/>
          <w:iCs/>
          <w:noProof/>
          <w:sz w:val="18"/>
          <w:szCs w:val="24"/>
          <w:lang w:val="en-US"/>
        </w:rPr>
        <w:t>Radiographics</w:t>
      </w:r>
      <w:r w:rsidRPr="0016274F">
        <w:rPr>
          <w:rFonts w:ascii="Century" w:hAnsi="Century" w:cs="Times New Roman"/>
          <w:noProof/>
          <w:sz w:val="18"/>
          <w:szCs w:val="24"/>
          <w:lang w:val="en-US"/>
        </w:rPr>
        <w:t>, vol. 27, no. 1, pp. 79–94,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[6]</w:t>
      </w:r>
      <w:r w:rsidRPr="0016274F">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vol. 22, no. 2, pp. 155–169,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[7]</w:t>
      </w:r>
      <w:r w:rsidRPr="0016274F">
        <w:rPr>
          <w:rFonts w:ascii="Century" w:hAnsi="Century" w:cs="Times New Roman"/>
          <w:noProof/>
          <w:sz w:val="18"/>
          <w:szCs w:val="24"/>
          <w:lang w:val="en-US"/>
        </w:rPr>
        <w:tab/>
        <w:t xml:space="preserve">A. Ayvaci, P. Yan, S. Xu, S. Soatto, and J. Kruecker, “Biopsy needle detection in transrectal ultrasound,” </w:t>
      </w:r>
      <w:r w:rsidRPr="0016274F">
        <w:rPr>
          <w:rFonts w:ascii="Century" w:hAnsi="Century" w:cs="Times New Roman"/>
          <w:i/>
          <w:iCs/>
          <w:noProof/>
          <w:sz w:val="18"/>
          <w:szCs w:val="24"/>
          <w:lang w:val="en-US"/>
        </w:rPr>
        <w:t>Comput. Med. Imaging Graph.</w:t>
      </w:r>
      <w:r w:rsidRPr="0016274F">
        <w:rPr>
          <w:rFonts w:ascii="Century" w:hAnsi="Century" w:cs="Times New Roman"/>
          <w:noProof/>
          <w:sz w:val="18"/>
          <w:szCs w:val="24"/>
          <w:lang w:val="en-US"/>
        </w:rPr>
        <w:t>, vol. 35, no. 7–8, pp. 653–659,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[8]</w:t>
      </w:r>
      <w:r w:rsidRPr="0016274F">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6274F">
        <w:rPr>
          <w:rFonts w:ascii="Century" w:hAnsi="Century" w:cs="Times New Roman"/>
          <w:i/>
          <w:iCs/>
          <w:noProof/>
          <w:sz w:val="18"/>
          <w:szCs w:val="24"/>
          <w:lang w:val="en-US"/>
        </w:rPr>
        <w:t>Handb. Numer. Anal.</w:t>
      </w:r>
      <w:r w:rsidRPr="0016274F">
        <w:rPr>
          <w:rFonts w:ascii="Century" w:hAnsi="Century" w:cs="Times New Roman"/>
          <w:noProof/>
          <w:sz w:val="18"/>
          <w:szCs w:val="24"/>
          <w:lang w:val="en-US"/>
        </w:rPr>
        <w:t>, vol. 12, pp. 591–656,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[9]</w:t>
      </w:r>
      <w:r w:rsidRPr="0016274F">
        <w:rPr>
          <w:rFonts w:ascii="Century" w:hAnsi="Century" w:cs="Times New Roman"/>
          <w:noProof/>
          <w:sz w:val="18"/>
          <w:szCs w:val="24"/>
          <w:lang w:val="en-US"/>
        </w:rPr>
        <w:tab/>
        <w:t xml:space="preserve">D. Magee, Y. Zhu, R. Ratnalingam, P. Gardner, and D. Kessel, “An augmented reality simulator for ultrasound guided needle placement training,” </w:t>
      </w:r>
      <w:r w:rsidRPr="0016274F">
        <w:rPr>
          <w:rFonts w:ascii="Century" w:hAnsi="Century" w:cs="Times New Roman"/>
          <w:i/>
          <w:iCs/>
          <w:noProof/>
          <w:sz w:val="18"/>
          <w:szCs w:val="24"/>
          <w:lang w:val="en-US"/>
        </w:rPr>
        <w:t>Med. Biol. Eng. Comput.</w:t>
      </w:r>
      <w:r w:rsidRPr="0016274F">
        <w:rPr>
          <w:rFonts w:ascii="Century" w:hAnsi="Century" w:cs="Times New Roman"/>
          <w:noProof/>
          <w:sz w:val="18"/>
          <w:szCs w:val="24"/>
          <w:lang w:val="en-US"/>
        </w:rPr>
        <w:t>, vol. 45, no. 10, pp. 957–967,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[10]</w:t>
      </w:r>
      <w:r w:rsidRPr="0016274F">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196, no. 1, pp. 123–134, 1995.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[11]</w:t>
      </w:r>
      <w:r w:rsidRPr="0016274F">
        <w:rPr>
          <w:rFonts w:ascii="Century" w:hAnsi="Century" w:cs="Times New Roman"/>
          <w:noProof/>
          <w:sz w:val="18"/>
          <w:szCs w:val="24"/>
          <w:lang w:val="en-US"/>
        </w:rPr>
        <w:tab/>
        <w:t xml:space="preserve">G. Rahbar, A. C. Sie, G. C. Hansen, J. S. Prince, M. L. Melany, H. E. Reynolds, V. P. Jackson, J. W. Sayre, and L. W. Bassett, “Benign versus malignant solid breast masses: US differentiation.,”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213, no. 3, pp. 889–94, Dec. 1999.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[12]</w:t>
      </w:r>
      <w:r w:rsidRPr="0016274F">
        <w:rPr>
          <w:rFonts w:ascii="Century" w:hAnsi="Century" w:cs="Times New Roman"/>
          <w:noProof/>
          <w:sz w:val="18"/>
          <w:szCs w:val="24"/>
          <w:lang w:val="en-US"/>
        </w:rPr>
        <w:tab/>
        <w:t xml:space="preserve">M. Halliwell, “A tutorial on ultrasonic physics and imaging techniques,” </w:t>
      </w:r>
      <w:r w:rsidRPr="0016274F">
        <w:rPr>
          <w:rFonts w:ascii="Century" w:hAnsi="Century" w:cs="Times New Roman"/>
          <w:i/>
          <w:iCs/>
          <w:noProof/>
          <w:sz w:val="18"/>
          <w:szCs w:val="24"/>
          <w:lang w:val="en-US"/>
        </w:rPr>
        <w:t>Proc. Inst. Mech. Eng. Part H J. Eng. Med.</w:t>
      </w:r>
      <w:r w:rsidRPr="0016274F">
        <w:rPr>
          <w:rFonts w:ascii="Century" w:hAnsi="Century" w:cs="Times New Roman"/>
          <w:noProof/>
          <w:sz w:val="18"/>
          <w:szCs w:val="24"/>
          <w:lang w:val="en-US"/>
        </w:rPr>
        <w:t>, vol. 224, no. 2, pp. 127–142, 2010.</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0E3A6D">
        <w:rPr>
          <w:rFonts w:ascii="Century" w:hAnsi="Century" w:cs="Times New Roman"/>
          <w:noProof/>
          <w:sz w:val="18"/>
          <w:szCs w:val="24"/>
        </w:rPr>
        <w:t>[13]</w:t>
      </w:r>
      <w:r w:rsidRPr="000E3A6D">
        <w:rPr>
          <w:rFonts w:ascii="Century" w:hAnsi="Century" w:cs="Times New Roman"/>
          <w:noProof/>
          <w:sz w:val="18"/>
          <w:szCs w:val="24"/>
        </w:rPr>
        <w:tab/>
        <w:t xml:space="preserve">“Anatomía de la mama,” </w:t>
      </w:r>
      <w:r w:rsidRPr="000E3A6D">
        <w:rPr>
          <w:rFonts w:ascii="Century" w:hAnsi="Century" w:cs="Times New Roman"/>
          <w:i/>
          <w:iCs/>
          <w:noProof/>
          <w:sz w:val="18"/>
          <w:szCs w:val="24"/>
        </w:rPr>
        <w:t>Bono Medico</w:t>
      </w:r>
      <w:r w:rsidRPr="000E3A6D">
        <w:rPr>
          <w:rFonts w:ascii="Century" w:hAnsi="Century" w:cs="Times New Roman"/>
          <w:noProof/>
          <w:sz w:val="18"/>
          <w:szCs w:val="24"/>
        </w:rPr>
        <w:t xml:space="preserve">. </w:t>
      </w:r>
      <w:r w:rsidRPr="0016274F">
        <w:rPr>
          <w:rFonts w:ascii="Century" w:hAnsi="Century" w:cs="Times New Roman"/>
          <w:noProof/>
          <w:sz w:val="18"/>
          <w:szCs w:val="24"/>
          <w:lang w:val="en-US"/>
        </w:rPr>
        <w:t>[Online]. Available: http://www.bonomedico.es/informacion/mamoplastia/aumento-pecho/anatomia-mama/.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[14]</w:t>
      </w:r>
      <w:r w:rsidRPr="0016274F">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196, no. 1, pp. 123–34, Jul. 1995.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[15]</w:t>
      </w:r>
      <w:r w:rsidRPr="0016274F">
        <w:rPr>
          <w:rFonts w:ascii="Century" w:hAnsi="Century" w:cs="Times New Roman"/>
          <w:noProof/>
          <w:sz w:val="18"/>
          <w:szCs w:val="24"/>
          <w:lang w:val="en-US"/>
        </w:rPr>
        <w:tab/>
        <w:t xml:space="preserve">M. B. Mainiero, A. Goldkamp, E. Lazarus, L. Livingston, S. L. Koelliker, B. Schepps, and W. W. Mayo-Smith, “Characterization of Breast Masses With Sonography: Can Biopsy of Some Solid </w:t>
      </w:r>
      <w:r w:rsidRPr="0016274F">
        <w:rPr>
          <w:rFonts w:ascii="Century" w:hAnsi="Century" w:cs="Times New Roman"/>
          <w:noProof/>
          <w:sz w:val="18"/>
          <w:szCs w:val="24"/>
          <w:lang w:val="en-US"/>
        </w:rPr>
        <w:lastRenderedPageBreak/>
        <w:t xml:space="preserve">Masses Be Deferred?,” </w:t>
      </w:r>
      <w:r w:rsidRPr="0016274F">
        <w:rPr>
          <w:rFonts w:ascii="Century" w:hAnsi="Century" w:cs="Times New Roman"/>
          <w:i/>
          <w:iCs/>
          <w:noProof/>
          <w:sz w:val="18"/>
          <w:szCs w:val="24"/>
          <w:lang w:val="en-US"/>
        </w:rPr>
        <w:t>J. Ultrasound Med.</w:t>
      </w:r>
      <w:r w:rsidRPr="0016274F">
        <w:rPr>
          <w:rFonts w:ascii="Century" w:hAnsi="Century" w:cs="Times New Roman"/>
          <w:noProof/>
          <w:sz w:val="18"/>
          <w:szCs w:val="24"/>
          <w:lang w:val="en-US"/>
        </w:rPr>
        <w:t>, vol. 24, no. 2, pp. 161–167, Feb. 2005.</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[16]</w:t>
      </w:r>
      <w:r w:rsidRPr="0016274F">
        <w:rPr>
          <w:rFonts w:ascii="Century" w:hAnsi="Century" w:cs="Times New Roman"/>
          <w:noProof/>
          <w:sz w:val="18"/>
          <w:szCs w:val="24"/>
          <w:lang w:val="en-US"/>
        </w:rPr>
        <w:tab/>
        <w:t xml:space="preserve">S.-C. Chen, Y.-C. Cheung, C.-H. Su, M.-F. Chen, T.-L. Hwang, and S. Hsueh, “Analysis of sonographic features for the differentiation of benign and malignant breast tumors of different sizes.,” </w:t>
      </w:r>
      <w:r w:rsidRPr="0016274F">
        <w:rPr>
          <w:rFonts w:ascii="Century" w:hAnsi="Century" w:cs="Times New Roman"/>
          <w:i/>
          <w:iCs/>
          <w:noProof/>
          <w:sz w:val="18"/>
          <w:szCs w:val="24"/>
          <w:lang w:val="en-US"/>
        </w:rPr>
        <w:t>Ultrasound Obstet. Gynecol.</w:t>
      </w:r>
      <w:r w:rsidRPr="0016274F">
        <w:rPr>
          <w:rFonts w:ascii="Century" w:hAnsi="Century" w:cs="Times New Roman"/>
          <w:noProof/>
          <w:sz w:val="18"/>
          <w:szCs w:val="24"/>
          <w:lang w:val="en-US"/>
        </w:rPr>
        <w:t>, vol. 23, no. 2, pp. 188–93, Feb.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[17]</w:t>
      </w:r>
      <w:r w:rsidRPr="0016274F">
        <w:rPr>
          <w:rFonts w:ascii="Century" w:hAnsi="Century" w:cs="Times New Roman"/>
          <w:noProof/>
          <w:sz w:val="18"/>
          <w:szCs w:val="24"/>
          <w:lang w:val="en-US"/>
        </w:rPr>
        <w:tab/>
        <w:t xml:space="preserve">A. T. Harris, “Case 41: Ductal carcinoma in situ.,” </w:t>
      </w:r>
      <w:r w:rsidRPr="0016274F">
        <w:rPr>
          <w:rFonts w:ascii="Century" w:hAnsi="Century" w:cs="Times New Roman"/>
          <w:i/>
          <w:iCs/>
          <w:noProof/>
          <w:sz w:val="18"/>
          <w:szCs w:val="24"/>
          <w:lang w:val="en-US"/>
        </w:rPr>
        <w:t>Radiology</w:t>
      </w:r>
      <w:r w:rsidRPr="0016274F">
        <w:rPr>
          <w:rFonts w:ascii="Century" w:hAnsi="Century" w:cs="Times New Roman"/>
          <w:noProof/>
          <w:sz w:val="18"/>
          <w:szCs w:val="24"/>
          <w:lang w:val="en-US"/>
        </w:rPr>
        <w:t>, vol. 221, no. 3, pp. 770–3, Dec.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[18]</w:t>
      </w:r>
      <w:r w:rsidRPr="0016274F">
        <w:rPr>
          <w:rFonts w:ascii="Century" w:hAnsi="Century" w:cs="Times New Roman"/>
          <w:noProof/>
          <w:sz w:val="18"/>
          <w:szCs w:val="24"/>
          <w:lang w:val="en-US"/>
        </w:rPr>
        <w:tab/>
        <w:t xml:space="preserve">R. F. Brem, M. Ioffe, J. A. Rapelyea, K. G. Yost, J. M. Weigert, M. L. Bertrand, and L. H. Stern, “Invasive lobular carcinoma: detection with mammography, sonography, MRI, and breast-specific gamma imaging.,” </w:t>
      </w:r>
      <w:r w:rsidRPr="0016274F">
        <w:rPr>
          <w:rFonts w:ascii="Century" w:hAnsi="Century" w:cs="Times New Roman"/>
          <w:i/>
          <w:iCs/>
          <w:noProof/>
          <w:sz w:val="18"/>
          <w:szCs w:val="24"/>
          <w:lang w:val="en-US"/>
        </w:rPr>
        <w:t>AJR. Am. J. Roentgenol.</w:t>
      </w:r>
      <w:r w:rsidRPr="0016274F">
        <w:rPr>
          <w:rFonts w:ascii="Century" w:hAnsi="Century" w:cs="Times New Roman"/>
          <w:noProof/>
          <w:sz w:val="18"/>
          <w:szCs w:val="24"/>
          <w:lang w:val="en-US"/>
        </w:rPr>
        <w:t>, vol. 192, no. 2, pp. 379–83, Feb.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[19]</w:t>
      </w:r>
      <w:r w:rsidRPr="0016274F">
        <w:rPr>
          <w:rFonts w:ascii="Century" w:hAnsi="Century" w:cs="Times New Roman"/>
          <w:noProof/>
          <w:sz w:val="18"/>
          <w:szCs w:val="24"/>
          <w:lang w:val="en-US"/>
        </w:rPr>
        <w:tab/>
        <w:t xml:space="preserve">H. Dr. Knipe and F. Gaillard, “Benign and malignant characteristics of breast lesions at ultrasound | Radiology Reference Article | Radiopaedia.org,” </w:t>
      </w:r>
      <w:r w:rsidRPr="0016274F">
        <w:rPr>
          <w:rFonts w:ascii="Century" w:hAnsi="Century" w:cs="Times New Roman"/>
          <w:i/>
          <w:iCs/>
          <w:noProof/>
          <w:sz w:val="18"/>
          <w:szCs w:val="24"/>
          <w:lang w:val="en-US"/>
        </w:rPr>
        <w:t>Radiopaedia.org</w:t>
      </w:r>
      <w:r w:rsidRPr="0016274F">
        <w:rPr>
          <w:rFonts w:ascii="Century" w:hAnsi="Century" w:cs="Times New Roman"/>
          <w:noProof/>
          <w:sz w:val="18"/>
          <w:szCs w:val="24"/>
          <w:lang w:val="en-US"/>
        </w:rPr>
        <w:t>. [Online]. Available: http://radiopaedia.org/articles/benign-and-malignant-characteristics-of-breast-lesions-at-ultrasound.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[20]</w:t>
      </w:r>
      <w:r w:rsidRPr="0016274F">
        <w:rPr>
          <w:rFonts w:ascii="Century" w:hAnsi="Century" w:cs="Times New Roman"/>
          <w:noProof/>
          <w:sz w:val="18"/>
          <w:szCs w:val="24"/>
          <w:lang w:val="en-US"/>
        </w:rPr>
        <w:tab/>
        <w:t xml:space="preserve">L. Mahoney and A. Csima, “Efficiency of palpation in clinical detection of breast cancer.,” </w:t>
      </w:r>
      <w:r w:rsidRPr="0016274F">
        <w:rPr>
          <w:rFonts w:ascii="Century" w:hAnsi="Century" w:cs="Times New Roman"/>
          <w:i/>
          <w:iCs/>
          <w:noProof/>
          <w:sz w:val="18"/>
          <w:szCs w:val="24"/>
          <w:lang w:val="en-US"/>
        </w:rPr>
        <w:t>Can. Med. Assoc. J.</w:t>
      </w:r>
      <w:r w:rsidRPr="0016274F">
        <w:rPr>
          <w:rFonts w:ascii="Century" w:hAnsi="Century" w:cs="Times New Roman"/>
          <w:noProof/>
          <w:sz w:val="18"/>
          <w:szCs w:val="24"/>
          <w:lang w:val="en-US"/>
        </w:rPr>
        <w:t>, vol. 127, no. 8, pp. 729–30, Oct. 1982.</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[21]</w:t>
      </w:r>
      <w:r w:rsidRPr="0016274F">
        <w:rPr>
          <w:rFonts w:ascii="Century" w:hAnsi="Century" w:cs="Times New Roman"/>
          <w:noProof/>
          <w:sz w:val="18"/>
          <w:szCs w:val="24"/>
          <w:lang w:val="en-US"/>
        </w:rPr>
        <w:tab/>
        <w:t xml:space="preserve">V. Egorov, S. Ayrapetyan, and A. P. Sarvazyan, “Prostate mechanical imaging: 3-D image composition and feature calculations.,”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vol. 25, no. 10, pp. 1329–40, Oct. 2006.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[22]</w:t>
      </w:r>
      <w:r w:rsidRPr="0016274F">
        <w:rPr>
          <w:rFonts w:ascii="Century" w:hAnsi="Century" w:cs="Times New Roman"/>
          <w:noProof/>
          <w:sz w:val="18"/>
          <w:szCs w:val="24"/>
          <w:lang w:val="en-US"/>
        </w:rPr>
        <w:tab/>
        <w:t xml:space="preserve">J.-L. Gennisson, T. Deffieux, M. Fink, and M. Tanter, “Ultrasound elastography: principles and techniques.,” </w:t>
      </w:r>
      <w:r w:rsidRPr="0016274F">
        <w:rPr>
          <w:rFonts w:ascii="Century" w:hAnsi="Century" w:cs="Times New Roman"/>
          <w:i/>
          <w:iCs/>
          <w:noProof/>
          <w:sz w:val="18"/>
          <w:szCs w:val="24"/>
          <w:lang w:val="en-US"/>
        </w:rPr>
        <w:t>Diagn. Interv. Imaging</w:t>
      </w:r>
      <w:r w:rsidRPr="0016274F">
        <w:rPr>
          <w:rFonts w:ascii="Century" w:hAnsi="Century" w:cs="Times New Roman"/>
          <w:noProof/>
          <w:sz w:val="18"/>
          <w:szCs w:val="24"/>
          <w:lang w:val="en-US"/>
        </w:rPr>
        <w:t>, vol. 94, no. 5, pp. 487–95, May 2013.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[23]</w:t>
      </w:r>
      <w:r w:rsidRPr="0016274F">
        <w:rPr>
          <w:rFonts w:ascii="Century" w:hAnsi="Century" w:cs="Times New Roman"/>
          <w:noProof/>
          <w:sz w:val="18"/>
          <w:szCs w:val="24"/>
          <w:lang w:val="en-US"/>
        </w:rPr>
        <w:tab/>
        <w:t xml:space="preserve">J. E. Lindop, G. M. Treece, A. H. Gee, and R. W. Prager, “3D elastography using freehand ultrasound,”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32, no. 4, pp. 529–545, 2006.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[24]</w:t>
      </w:r>
      <w:r w:rsidRPr="0016274F">
        <w:rPr>
          <w:rFonts w:ascii="Century" w:hAnsi="Century" w:cs="Times New Roman"/>
          <w:noProof/>
          <w:sz w:val="18"/>
          <w:szCs w:val="24"/>
          <w:lang w:val="en-US"/>
        </w:rPr>
        <w:tab/>
        <w:t xml:space="preserve">R. Zahiri-Azar and T. Salcudean, “Elastography,” </w:t>
      </w:r>
      <w:r w:rsidRPr="0016274F">
        <w:rPr>
          <w:rFonts w:ascii="Century" w:hAnsi="Century" w:cs="Times New Roman"/>
          <w:i/>
          <w:iCs/>
          <w:noProof/>
          <w:sz w:val="18"/>
          <w:szCs w:val="24"/>
          <w:lang w:val="en-US"/>
        </w:rPr>
        <w:t>ultrasonix.com</w:t>
      </w:r>
      <w:r w:rsidRPr="0016274F">
        <w:rPr>
          <w:rFonts w:ascii="Century" w:hAnsi="Century" w:cs="Times New Roman"/>
          <w:noProof/>
          <w:sz w:val="18"/>
          <w:szCs w:val="24"/>
          <w:lang w:val="en-US"/>
        </w:rPr>
        <w:t>. [Online]. Available: http://www.ultrasonix.com/wikisonix/index.php/Elastography. [Accessed: 08-Feb-2016].</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[25]</w:t>
      </w:r>
      <w:r w:rsidRPr="0016274F">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16274F">
        <w:rPr>
          <w:rFonts w:ascii="Century" w:hAnsi="Century" w:cs="Times New Roman"/>
          <w:i/>
          <w:iCs/>
          <w:noProof/>
          <w:sz w:val="18"/>
          <w:szCs w:val="24"/>
          <w:lang w:val="en-US"/>
        </w:rPr>
        <w:t>Med. Eng. Phys.</w:t>
      </w:r>
      <w:r w:rsidRPr="0016274F">
        <w:rPr>
          <w:rFonts w:ascii="Century" w:hAnsi="Century" w:cs="Times New Roman"/>
          <w:noProof/>
          <w:sz w:val="18"/>
          <w:szCs w:val="24"/>
          <w:lang w:val="en-US"/>
        </w:rPr>
        <w:t>, vol. 33, no. 9, pp. 1108–1119,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[26]</w:t>
      </w:r>
      <w:r w:rsidRPr="0016274F">
        <w:rPr>
          <w:rFonts w:ascii="Century" w:hAnsi="Century" w:cs="Times New Roman"/>
          <w:noProof/>
          <w:sz w:val="18"/>
          <w:szCs w:val="24"/>
          <w:lang w:val="en-US"/>
        </w:rPr>
        <w:tab/>
        <w:t xml:space="preserve">O. Goksel and S. E. Salcudean, “B-Mode Ultrasound Image Simulation in Deformable 3-D Medium,” </w:t>
      </w:r>
      <w:r w:rsidRPr="0016274F">
        <w:rPr>
          <w:rFonts w:ascii="Century" w:hAnsi="Century" w:cs="Times New Roman"/>
          <w:i/>
          <w:iCs/>
          <w:noProof/>
          <w:sz w:val="18"/>
          <w:szCs w:val="24"/>
          <w:lang w:val="en-US"/>
        </w:rPr>
        <w:t>IEEE Trans. Med. Imaging,</w:t>
      </w:r>
      <w:r w:rsidRPr="0016274F">
        <w:rPr>
          <w:rFonts w:ascii="Century" w:hAnsi="Century" w:cs="Times New Roman"/>
          <w:noProof/>
          <w:sz w:val="18"/>
          <w:szCs w:val="24"/>
          <w:lang w:val="en-US"/>
        </w:rPr>
        <w:t xml:space="preserve"> vol. 28, pp. 1657–1669,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[27]</w:t>
      </w:r>
      <w:r w:rsidRPr="0016274F">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16274F">
        <w:rPr>
          <w:rFonts w:ascii="Century" w:hAnsi="Century" w:cs="Times New Roman"/>
          <w:i/>
          <w:iCs/>
          <w:noProof/>
          <w:sz w:val="18"/>
          <w:szCs w:val="24"/>
          <w:lang w:val="en-US"/>
        </w:rPr>
        <w:t>Meas. J. Int. Meas. Confed.</w:t>
      </w:r>
      <w:r w:rsidRPr="0016274F">
        <w:rPr>
          <w:rFonts w:ascii="Century" w:hAnsi="Century" w:cs="Times New Roman"/>
          <w:noProof/>
          <w:sz w:val="18"/>
          <w:szCs w:val="24"/>
          <w:lang w:val="en-US"/>
        </w:rPr>
        <w:t>, vol. 36, no. 3–4, pp. 245–256,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[28]</w:t>
      </w:r>
      <w:r w:rsidRPr="0016274F">
        <w:rPr>
          <w:rFonts w:ascii="Century" w:hAnsi="Century" w:cs="Times New Roman"/>
          <w:noProof/>
          <w:sz w:val="18"/>
          <w:szCs w:val="24"/>
          <w:lang w:val="en-US"/>
        </w:rPr>
        <w:tab/>
        <w:t xml:space="preserve">A. Fenster, K. J. M. Surry, G. R. Mills, and D. B. Downey, “3D ultrasound guided breast biopsy system,” </w:t>
      </w:r>
      <w:r w:rsidRPr="0016274F">
        <w:rPr>
          <w:rFonts w:ascii="Century" w:hAnsi="Century" w:cs="Times New Roman"/>
          <w:i/>
          <w:iCs/>
          <w:noProof/>
          <w:sz w:val="18"/>
          <w:szCs w:val="24"/>
          <w:lang w:val="en-US"/>
        </w:rPr>
        <w:t>Ultrasonics</w:t>
      </w:r>
      <w:r w:rsidRPr="0016274F">
        <w:rPr>
          <w:rFonts w:ascii="Century" w:hAnsi="Century" w:cs="Times New Roman"/>
          <w:noProof/>
          <w:sz w:val="18"/>
          <w:szCs w:val="24"/>
          <w:lang w:val="en-US"/>
        </w:rPr>
        <w:t>, vol. 42, no. 1–9, pp. 769–774, 2004.</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[29]</w:t>
      </w:r>
      <w:r w:rsidRPr="0016274F">
        <w:rPr>
          <w:rFonts w:ascii="Century" w:hAnsi="Century" w:cs="Times New Roman"/>
          <w:noProof/>
          <w:sz w:val="18"/>
          <w:szCs w:val="24"/>
          <w:lang w:val="en-US"/>
        </w:rPr>
        <w:tab/>
        <w:t xml:space="preserve">J. A. Jensen, “Medical ultrasound imaging,” </w:t>
      </w:r>
      <w:r w:rsidRPr="0016274F">
        <w:rPr>
          <w:rFonts w:ascii="Century" w:hAnsi="Century" w:cs="Times New Roman"/>
          <w:i/>
          <w:iCs/>
          <w:noProof/>
          <w:sz w:val="18"/>
          <w:szCs w:val="24"/>
          <w:lang w:val="en-US"/>
        </w:rPr>
        <w:t>Prog. Biophys. Mol. Biol.</w:t>
      </w:r>
      <w:r w:rsidRPr="0016274F">
        <w:rPr>
          <w:rFonts w:ascii="Century" w:hAnsi="Century" w:cs="Times New Roman"/>
          <w:noProof/>
          <w:sz w:val="18"/>
          <w:szCs w:val="24"/>
          <w:lang w:val="en-US"/>
        </w:rPr>
        <w:t>, vol. 93, no. 1–3, pp. 153–165,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[30]</w:t>
      </w:r>
      <w:r w:rsidRPr="0016274F">
        <w:rPr>
          <w:rFonts w:ascii="Century" w:hAnsi="Century" w:cs="Times New Roman"/>
          <w:noProof/>
          <w:sz w:val="18"/>
          <w:szCs w:val="24"/>
          <w:lang w:val="en-US"/>
        </w:rPr>
        <w:tab/>
        <w:t xml:space="preserve">R. Rohling, A. Gee, and L. Berman, “Three-dimensional spatial compounding of ultrasound images,” </w:t>
      </w:r>
      <w:r w:rsidRPr="0016274F">
        <w:rPr>
          <w:rFonts w:ascii="Century" w:hAnsi="Century" w:cs="Times New Roman"/>
          <w:i/>
          <w:iCs/>
          <w:noProof/>
          <w:sz w:val="18"/>
          <w:szCs w:val="24"/>
          <w:lang w:val="en-US"/>
        </w:rPr>
        <w:t>Med. Image Anal.</w:t>
      </w:r>
      <w:r w:rsidRPr="0016274F">
        <w:rPr>
          <w:rFonts w:ascii="Century" w:hAnsi="Century" w:cs="Times New Roman"/>
          <w:noProof/>
          <w:sz w:val="18"/>
          <w:szCs w:val="24"/>
          <w:lang w:val="en-US"/>
        </w:rPr>
        <w:t>, vol. 1, no. 3, pp. 177–193, 1997.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[31]</w:t>
      </w:r>
      <w:r w:rsidRPr="0016274F">
        <w:rPr>
          <w:rFonts w:ascii="Century" w:hAnsi="Century" w:cs="Times New Roman"/>
          <w:noProof/>
          <w:sz w:val="18"/>
          <w:szCs w:val="24"/>
          <w:lang w:val="en-US"/>
        </w:rPr>
        <w:tab/>
        <w:t xml:space="preserve">O. V. Solberg, F. Lindseth, H. Torp, R. E. Blake, and T. A. N. Hernes, “Freehand 3D Ultrasound Reconstruction Algorithms—A Review,”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33, no. 7, pp. 991–1009,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[32]</w:t>
      </w:r>
      <w:r w:rsidRPr="0016274F">
        <w:rPr>
          <w:rFonts w:ascii="Century" w:hAnsi="Century" w:cs="Times New Roman"/>
          <w:noProof/>
          <w:sz w:val="18"/>
          <w:szCs w:val="24"/>
          <w:lang w:val="en-US"/>
        </w:rPr>
        <w:tab/>
        <w:t xml:space="preserve">D. Kotsianos-Hermle, K. M. Hiltawsky, S. Wirth, T. Fischer, K. Friese, and M. Reiser, “Analysis of 107 breast lesions with automated 3D ultrasound and comparison with mammography and manual ultrasound.,” </w:t>
      </w:r>
      <w:r w:rsidRPr="0016274F">
        <w:rPr>
          <w:rFonts w:ascii="Century" w:hAnsi="Century" w:cs="Times New Roman"/>
          <w:i/>
          <w:iCs/>
          <w:noProof/>
          <w:sz w:val="18"/>
          <w:szCs w:val="24"/>
          <w:lang w:val="en-US"/>
        </w:rPr>
        <w:t>Eur. J. Radiol.</w:t>
      </w:r>
      <w:r w:rsidRPr="0016274F">
        <w:rPr>
          <w:rFonts w:ascii="Century" w:hAnsi="Century" w:cs="Times New Roman"/>
          <w:noProof/>
          <w:sz w:val="18"/>
          <w:szCs w:val="24"/>
          <w:lang w:val="en-US"/>
        </w:rPr>
        <w:t>, vol. 71, no. 1, pp. 109–15, Jul.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[33]</w:t>
      </w:r>
      <w:r w:rsidRPr="0016274F">
        <w:rPr>
          <w:rFonts w:ascii="Century" w:hAnsi="Century" w:cs="Times New Roman"/>
          <w:noProof/>
          <w:sz w:val="18"/>
          <w:szCs w:val="24"/>
          <w:lang w:val="en-US"/>
        </w:rPr>
        <w:tab/>
        <w:t xml:space="preserve">D.-R. Chen, R.-F. Chang, W.-J. Wu, W. K. Moon, and W.-L. Wu, “3-D breast ultrasound segmentation using active contour model,” </w:t>
      </w:r>
      <w:r w:rsidRPr="0016274F">
        <w:rPr>
          <w:rFonts w:ascii="Century" w:hAnsi="Century" w:cs="Times New Roman"/>
          <w:i/>
          <w:iCs/>
          <w:noProof/>
          <w:sz w:val="18"/>
          <w:szCs w:val="24"/>
          <w:lang w:val="en-US"/>
        </w:rPr>
        <w:t>Ultrasound Med. Biol.</w:t>
      </w:r>
      <w:r w:rsidRPr="0016274F">
        <w:rPr>
          <w:rFonts w:ascii="Century" w:hAnsi="Century" w:cs="Times New Roman"/>
          <w:noProof/>
          <w:sz w:val="18"/>
          <w:szCs w:val="24"/>
          <w:lang w:val="en-US"/>
        </w:rPr>
        <w:t>, vol. 29, no. 7, pp. 1017–1026,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[34]</w:t>
      </w:r>
      <w:r w:rsidRPr="0016274F">
        <w:rPr>
          <w:rFonts w:ascii="Century" w:hAnsi="Century" w:cs="Times New Roman"/>
          <w:noProof/>
          <w:sz w:val="18"/>
          <w:szCs w:val="24"/>
          <w:lang w:val="en-US"/>
        </w:rPr>
        <w:tab/>
        <w:t xml:space="preserve">R. Kayar, S. Civelek, M. Cobanoglu, O. Gungor, H. Catal, and M. Emiroglu, “Five methods of breast volume measurement: a comparative study of measurements of specimen volume in 30 mastectomy cases.,” </w:t>
      </w:r>
      <w:r w:rsidRPr="0016274F">
        <w:rPr>
          <w:rFonts w:ascii="Century" w:hAnsi="Century" w:cs="Times New Roman"/>
          <w:i/>
          <w:iCs/>
          <w:noProof/>
          <w:sz w:val="18"/>
          <w:szCs w:val="24"/>
          <w:lang w:val="en-US"/>
        </w:rPr>
        <w:t>Breast Cancer (Auckl).</w:t>
      </w:r>
      <w:r w:rsidRPr="0016274F">
        <w:rPr>
          <w:rFonts w:ascii="Century" w:hAnsi="Century" w:cs="Times New Roman"/>
          <w:noProof/>
          <w:sz w:val="18"/>
          <w:szCs w:val="24"/>
          <w:lang w:val="en-US"/>
        </w:rPr>
        <w:t>, vol. 5, pp. 43–52, Jan. 2011.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[35]</w:t>
      </w:r>
      <w:r w:rsidRPr="0016274F">
        <w:rPr>
          <w:rFonts w:ascii="Century" w:hAnsi="Century" w:cs="Times New Roman"/>
          <w:noProof/>
          <w:sz w:val="18"/>
          <w:szCs w:val="24"/>
          <w:lang w:val="en-US"/>
        </w:rPr>
        <w:tab/>
        <w:t xml:space="preserve">E. Merz, </w:t>
      </w:r>
      <w:r w:rsidRPr="0016274F">
        <w:rPr>
          <w:rFonts w:ascii="Century" w:hAnsi="Century" w:cs="Times New Roman"/>
          <w:i/>
          <w:iCs/>
          <w:noProof/>
          <w:sz w:val="18"/>
          <w:szCs w:val="24"/>
          <w:lang w:val="en-US"/>
        </w:rPr>
        <w:t>Ultrasound in Obstetrics and Gynecology, Volume 2</w:t>
      </w:r>
      <w:r w:rsidRPr="0016274F">
        <w:rPr>
          <w:rFonts w:ascii="Century" w:hAnsi="Century" w:cs="Times New Roman"/>
          <w:noProof/>
          <w:sz w:val="18"/>
          <w:szCs w:val="24"/>
          <w:lang w:val="en-US"/>
        </w:rPr>
        <w:t>. Thieme, 2007.</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[36]</w:t>
      </w:r>
      <w:r w:rsidRPr="0016274F">
        <w:rPr>
          <w:rFonts w:ascii="Century" w:hAnsi="Century" w:cs="Times New Roman"/>
          <w:noProof/>
          <w:sz w:val="18"/>
          <w:szCs w:val="24"/>
          <w:lang w:val="en-US"/>
        </w:rPr>
        <w:tab/>
        <w:t xml:space="preserve">F. Torres, Z. Fanti, and F. Arambula Cosío, “3D freehand ultrasound for medical assistance in diagnosis and treatment of breast cancer: preliminary results,” </w:t>
      </w:r>
      <w:r w:rsidRPr="0016274F">
        <w:rPr>
          <w:rFonts w:ascii="Century" w:hAnsi="Century" w:cs="Times New Roman"/>
          <w:i/>
          <w:iCs/>
          <w:noProof/>
          <w:sz w:val="18"/>
          <w:szCs w:val="24"/>
          <w:lang w:val="en-US"/>
        </w:rPr>
        <w:t>Proc. SPIE</w:t>
      </w:r>
      <w:r w:rsidRPr="0016274F">
        <w:rPr>
          <w:rFonts w:ascii="Century" w:hAnsi="Century" w:cs="Times New Roman"/>
          <w:noProof/>
          <w:sz w:val="18"/>
          <w:szCs w:val="24"/>
          <w:lang w:val="en-US"/>
        </w:rPr>
        <w:t>, vol. 8922. p. 89220K–89220K–10, 2013.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[37]</w:t>
      </w:r>
      <w:r w:rsidRPr="0016274F">
        <w:rPr>
          <w:rFonts w:ascii="Century" w:hAnsi="Century" w:cs="Times New Roman"/>
          <w:noProof/>
          <w:sz w:val="18"/>
          <w:szCs w:val="24"/>
          <w:lang w:val="en-US"/>
        </w:rPr>
        <w:tab/>
        <w:t>F. STÖBLEN, S. LANDT, R. STELKENS-GEBHARDT, J. SEHOULI, M. REZAI, and S. KÜMMEL, “First Evaluation of the Diagnostic Accuracy of an Automated 3D Ultrasound System in a Breast Screening Setting .”</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[38]</w:t>
      </w:r>
      <w:r w:rsidRPr="0016274F">
        <w:rPr>
          <w:rFonts w:ascii="Century" w:hAnsi="Century" w:cs="Times New Roman"/>
          <w:noProof/>
          <w:sz w:val="18"/>
          <w:szCs w:val="24"/>
          <w:lang w:val="en-US"/>
        </w:rPr>
        <w:tab/>
        <w:t xml:space="preserve">K. Cleary and T. M. Peters, “Image-guided interventions: Technology review and clinical applications,” </w:t>
      </w:r>
      <w:r w:rsidRPr="0016274F">
        <w:rPr>
          <w:rFonts w:ascii="Century" w:hAnsi="Century" w:cs="Times New Roman"/>
          <w:i/>
          <w:iCs/>
          <w:noProof/>
          <w:sz w:val="18"/>
          <w:szCs w:val="24"/>
          <w:lang w:val="en-US"/>
        </w:rPr>
        <w:t>Annu. Rev. Biomed. Eng.</w:t>
      </w:r>
      <w:r w:rsidRPr="0016274F">
        <w:rPr>
          <w:rFonts w:ascii="Century" w:hAnsi="Century" w:cs="Times New Roman"/>
          <w:noProof/>
          <w:sz w:val="18"/>
          <w:szCs w:val="24"/>
          <w:lang w:val="en-US"/>
        </w:rPr>
        <w:t>, vol. 12, pp. 119–142, 2010.</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[39]</w:t>
      </w:r>
      <w:r w:rsidRPr="0016274F">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6274F">
        <w:rPr>
          <w:rFonts w:ascii="Century" w:hAnsi="Century" w:cs="Times New Roman"/>
          <w:i/>
          <w:iCs/>
          <w:noProof/>
          <w:sz w:val="18"/>
          <w:szCs w:val="24"/>
          <w:lang w:val="en-US"/>
        </w:rPr>
        <w:t>J. Mech. Behav. Biomed. Mater.</w:t>
      </w:r>
      <w:r w:rsidRPr="0016274F">
        <w:rPr>
          <w:rFonts w:ascii="Century" w:hAnsi="Century" w:cs="Times New Roman"/>
          <w:noProof/>
          <w:sz w:val="18"/>
          <w:szCs w:val="24"/>
          <w:lang w:val="en-US"/>
        </w:rPr>
        <w:t>, vol. 2, no. 2, pp. 192–201,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lastRenderedPageBreak/>
        <w:t>[40]</w:t>
      </w:r>
      <w:r w:rsidRPr="0016274F">
        <w:rPr>
          <w:rFonts w:ascii="Century" w:hAnsi="Century" w:cs="Times New Roman"/>
          <w:noProof/>
          <w:sz w:val="18"/>
          <w:szCs w:val="24"/>
          <w:lang w:val="en-US"/>
        </w:rPr>
        <w:tab/>
        <w:t xml:space="preserve">T. Lange, N. Papenberg, S. Heldmann, J. Modersitzki, B. Fischer, H. Lamecker, and P. M. Schlag, “3D ultrasound-CT registration of the liver using combined landmark-intensity information.,” </w:t>
      </w:r>
      <w:r w:rsidRPr="0016274F">
        <w:rPr>
          <w:rFonts w:ascii="Century" w:hAnsi="Century" w:cs="Times New Roman"/>
          <w:i/>
          <w:iCs/>
          <w:noProof/>
          <w:sz w:val="18"/>
          <w:szCs w:val="24"/>
          <w:lang w:val="en-US"/>
        </w:rPr>
        <w:t>Int. J. Comput. Assist. Radiol. Surg.</w:t>
      </w:r>
      <w:r w:rsidRPr="0016274F">
        <w:rPr>
          <w:rFonts w:ascii="Century" w:hAnsi="Century" w:cs="Times New Roman"/>
          <w:noProof/>
          <w:sz w:val="18"/>
          <w:szCs w:val="24"/>
          <w:lang w:val="en-US"/>
        </w:rPr>
        <w:t>, vol. 4, no. 1, pp. 79–88, Jan. 2009.</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[41]</w:t>
      </w:r>
      <w:r w:rsidRPr="0016274F">
        <w:rPr>
          <w:rFonts w:ascii="Century" w:hAnsi="Century" w:cs="Times New Roman"/>
          <w:noProof/>
          <w:sz w:val="18"/>
          <w:szCs w:val="24"/>
          <w:lang w:val="en-US"/>
        </w:rPr>
        <w:tab/>
        <w:t xml:space="preserve">R. McCloy and R. Stone, “Science, medicine, and the future. Virtual reality in surgery.,” </w:t>
      </w:r>
      <w:r w:rsidRPr="0016274F">
        <w:rPr>
          <w:rFonts w:ascii="Century" w:hAnsi="Century" w:cs="Times New Roman"/>
          <w:i/>
          <w:iCs/>
          <w:noProof/>
          <w:sz w:val="18"/>
          <w:szCs w:val="24"/>
          <w:lang w:val="en-US"/>
        </w:rPr>
        <w:t>BMJ</w:t>
      </w:r>
      <w:r w:rsidRPr="0016274F">
        <w:rPr>
          <w:rFonts w:ascii="Century" w:hAnsi="Century" w:cs="Times New Roman"/>
          <w:noProof/>
          <w:sz w:val="18"/>
          <w:szCs w:val="24"/>
          <w:lang w:val="en-US"/>
        </w:rPr>
        <w:t>, vol. 323, no. 7318, pp. 912–5, Oct.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[42]</w:t>
      </w:r>
      <w:r w:rsidRPr="0016274F">
        <w:rPr>
          <w:rFonts w:ascii="Century" w:hAnsi="Century" w:cs="Times New Roman"/>
          <w:noProof/>
          <w:sz w:val="18"/>
          <w:szCs w:val="24"/>
          <w:lang w:val="en-US"/>
        </w:rPr>
        <w:tab/>
        <w:t xml:space="preserve">A. M. Badawi and M. A. El-Mahdy, “Path planning simulation for 3D ultrasound guided needle biopsy system,” </w:t>
      </w:r>
      <w:r w:rsidRPr="0016274F">
        <w:rPr>
          <w:rFonts w:ascii="Century" w:hAnsi="Century" w:cs="Times New Roman"/>
          <w:i/>
          <w:iCs/>
          <w:noProof/>
          <w:sz w:val="18"/>
          <w:szCs w:val="24"/>
          <w:lang w:val="en-US"/>
        </w:rPr>
        <w:t>Circuits Syst. 2003 IEEE 46th Midwest Symp.</w:t>
      </w:r>
      <w:r w:rsidRPr="0016274F">
        <w:rPr>
          <w:rFonts w:ascii="Century" w:hAnsi="Century" w:cs="Times New Roman"/>
          <w:noProof/>
          <w:sz w:val="18"/>
          <w:szCs w:val="24"/>
          <w:lang w:val="en-US"/>
        </w:rPr>
        <w:t>, vol. 1, pp. 345–347,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[43]</w:t>
      </w:r>
      <w:r w:rsidRPr="0016274F">
        <w:rPr>
          <w:rFonts w:ascii="Century" w:hAnsi="Century" w:cs="Times New Roman"/>
          <w:noProof/>
          <w:sz w:val="18"/>
          <w:szCs w:val="24"/>
          <w:lang w:val="en-US"/>
        </w:rPr>
        <w:tab/>
        <w:t xml:space="preserve">U. Ecke, B. Luebben, J. Maurer, S. Boor, and W. J. Mann, “Comparison of Different Computer-Aided Surgery Systems in Skull Base Surgery.,” </w:t>
      </w:r>
      <w:r w:rsidRPr="0016274F">
        <w:rPr>
          <w:rFonts w:ascii="Century" w:hAnsi="Century" w:cs="Times New Roman"/>
          <w:i/>
          <w:iCs/>
          <w:noProof/>
          <w:sz w:val="18"/>
          <w:szCs w:val="24"/>
          <w:lang w:val="en-US"/>
        </w:rPr>
        <w:t>Skull Base</w:t>
      </w:r>
      <w:r w:rsidRPr="0016274F">
        <w:rPr>
          <w:rFonts w:ascii="Century" w:hAnsi="Century" w:cs="Times New Roman"/>
          <w:noProof/>
          <w:sz w:val="18"/>
          <w:szCs w:val="24"/>
          <w:lang w:val="en-US"/>
        </w:rPr>
        <w:t>, vol. 13, no. 1, pp. 43–50, Feb. 2003.</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[44]</w:t>
      </w:r>
      <w:r w:rsidRPr="0016274F">
        <w:rPr>
          <w:rFonts w:ascii="Century" w:hAnsi="Century" w:cs="Times New Roman"/>
          <w:noProof/>
          <w:sz w:val="18"/>
          <w:szCs w:val="24"/>
          <w:lang w:val="en-US"/>
        </w:rPr>
        <w:tab/>
        <w:t xml:space="preserve">L. Joskowicz and R. H. Taylor, “Computers in imaging and guided surgery,” </w:t>
      </w:r>
      <w:r w:rsidRPr="0016274F">
        <w:rPr>
          <w:rFonts w:ascii="Century" w:hAnsi="Century" w:cs="Times New Roman"/>
          <w:i/>
          <w:iCs/>
          <w:noProof/>
          <w:sz w:val="18"/>
          <w:szCs w:val="24"/>
          <w:lang w:val="en-US"/>
        </w:rPr>
        <w:t>Comput. Sci. Eng.</w:t>
      </w:r>
      <w:r w:rsidRPr="0016274F">
        <w:rPr>
          <w:rFonts w:ascii="Century" w:hAnsi="Century" w:cs="Times New Roman"/>
          <w:noProof/>
          <w:sz w:val="18"/>
          <w:szCs w:val="24"/>
          <w:lang w:val="en-US"/>
        </w:rPr>
        <w:t>, vol. 3, no. 5, pp. 65–72, 2001.</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[45]</w:t>
      </w:r>
      <w:r w:rsidRPr="0016274F">
        <w:rPr>
          <w:rFonts w:ascii="Century" w:hAnsi="Century" w:cs="Times New Roman"/>
          <w:noProof/>
          <w:sz w:val="18"/>
          <w:szCs w:val="24"/>
          <w:lang w:val="en-US"/>
        </w:rPr>
        <w:tab/>
        <w:t xml:space="preserve">A. Enquobahrie, D. Gobbi, M. Turek, P. Cheng, Z. Yaniv, F. Lindseth, and K. Cleary, “Designing Tracking Software for Image-Guided Surgery Applications: IGSTK Experience.,” </w:t>
      </w:r>
      <w:r w:rsidRPr="0016274F">
        <w:rPr>
          <w:rFonts w:ascii="Century" w:hAnsi="Century" w:cs="Times New Roman"/>
          <w:i/>
          <w:iCs/>
          <w:noProof/>
          <w:sz w:val="18"/>
          <w:szCs w:val="24"/>
          <w:lang w:val="en-US"/>
        </w:rPr>
        <w:t>Int. J. Comput. Assist. Radiol. Surg.</w:t>
      </w:r>
      <w:r w:rsidRPr="0016274F">
        <w:rPr>
          <w:rFonts w:ascii="Century" w:hAnsi="Century" w:cs="Times New Roman"/>
          <w:noProof/>
          <w:sz w:val="18"/>
          <w:szCs w:val="24"/>
          <w:lang w:val="en-US"/>
        </w:rPr>
        <w:t>, vol. 3, no. 5, pp. 395–403, Nov. 2008.</w:t>
      </w:r>
    </w:p>
    <w:p w:rsidR="000E3A6D" w:rsidRPr="0016274F" w:rsidRDefault="000E3A6D" w:rsidP="000E3A6D">
      <w:pPr>
        <w:widowControl w:val="0"/>
        <w:autoSpaceDE w:val="0"/>
        <w:autoSpaceDN w:val="0"/>
        <w:adjustRightInd w:val="0"/>
        <w:spacing w:after="0" w:line="240" w:lineRule="auto"/>
        <w:ind w:left="640" w:hanging="640"/>
        <w:rPr>
          <w:rFonts w:ascii="Century" w:hAnsi="Century" w:cs="Times New Roman"/>
          <w:noProof/>
          <w:sz w:val="18"/>
          <w:szCs w:val="24"/>
          <w:lang w:val="en-US"/>
        </w:rPr>
      </w:pPr>
      <w:r w:rsidRPr="0016274F">
        <w:rPr>
          <w:rFonts w:ascii="Century" w:hAnsi="Century" w:cs="Times New Roman"/>
          <w:noProof/>
          <w:sz w:val="18"/>
          <w:szCs w:val="24"/>
          <w:lang w:val="en-US"/>
        </w:rPr>
        <w:t>[46]</w:t>
      </w:r>
      <w:r w:rsidRPr="0016274F">
        <w:rPr>
          <w:rFonts w:ascii="Century" w:hAnsi="Century" w:cs="Times New Roman"/>
          <w:noProof/>
          <w:sz w:val="18"/>
          <w:szCs w:val="24"/>
          <w:lang w:val="en-US"/>
        </w:rPr>
        <w:tab/>
        <w:t xml:space="preserve">T. S. Yoo, M. J. Ackerman, W. E. Lorensen, W. Schroeder, V. Chalana, S. Aylward, D. Metaxas, and R. Whitaker, “Engineering and algorithm design for an image processing Api: a technical report on ITK--the Insight Toolkit.,” </w:t>
      </w:r>
      <w:r w:rsidRPr="0016274F">
        <w:rPr>
          <w:rFonts w:ascii="Century" w:hAnsi="Century" w:cs="Times New Roman"/>
          <w:i/>
          <w:iCs/>
          <w:noProof/>
          <w:sz w:val="18"/>
          <w:szCs w:val="24"/>
          <w:lang w:val="en-US"/>
        </w:rPr>
        <w:t>Stud. Health Technol. Inform.</w:t>
      </w:r>
      <w:r w:rsidRPr="0016274F">
        <w:rPr>
          <w:rFonts w:ascii="Century" w:hAnsi="Century" w:cs="Times New Roman"/>
          <w:noProof/>
          <w:sz w:val="18"/>
          <w:szCs w:val="24"/>
          <w:lang w:val="en-US"/>
        </w:rPr>
        <w:t>, vol. 85, pp. 586–92, Jan. 2002.</w:t>
      </w:r>
    </w:p>
    <w:p w:rsidR="000E3A6D" w:rsidRPr="000E3A6D" w:rsidRDefault="000E3A6D" w:rsidP="000E3A6D">
      <w:pPr>
        <w:widowControl w:val="0"/>
        <w:autoSpaceDE w:val="0"/>
        <w:autoSpaceDN w:val="0"/>
        <w:adjustRightInd w:val="0"/>
        <w:spacing w:after="0" w:line="240" w:lineRule="auto"/>
        <w:ind w:left="640" w:hanging="640"/>
        <w:rPr>
          <w:rFonts w:ascii="Century" w:hAnsi="Century"/>
          <w:noProof/>
          <w:sz w:val="18"/>
        </w:rPr>
      </w:pPr>
      <w:r w:rsidRPr="0016274F">
        <w:rPr>
          <w:rFonts w:ascii="Century" w:hAnsi="Century" w:cs="Times New Roman"/>
          <w:noProof/>
          <w:sz w:val="18"/>
          <w:szCs w:val="24"/>
          <w:lang w:val="en-US"/>
        </w:rPr>
        <w:t>[47]</w:t>
      </w:r>
      <w:r w:rsidRPr="0016274F">
        <w:rPr>
          <w:rFonts w:ascii="Century" w:hAnsi="Century" w:cs="Times New Roman"/>
          <w:noProof/>
          <w:sz w:val="18"/>
          <w:szCs w:val="24"/>
          <w:lang w:val="en-US"/>
        </w:rPr>
        <w:tab/>
        <w:t xml:space="preserve">W. Schroeder, K. Martin, and B. Lorensen, </w:t>
      </w:r>
      <w:r w:rsidRPr="0016274F">
        <w:rPr>
          <w:rFonts w:ascii="Century" w:hAnsi="Century" w:cs="Times New Roman"/>
          <w:i/>
          <w:iCs/>
          <w:noProof/>
          <w:sz w:val="18"/>
          <w:szCs w:val="24"/>
          <w:lang w:val="en-US"/>
        </w:rPr>
        <w:t>Visualization Toolkit</w:t>
      </w:r>
      <w:r w:rsidRPr="0016274F">
        <w:rPr>
          <w:rFonts w:ascii="Century" w:hAnsi="Century" w:cs="Times New Roman"/>
          <w:noProof/>
          <w:sz w:val="18"/>
          <w:szCs w:val="24"/>
          <w:lang w:val="en-US"/>
        </w:rPr>
        <w:t xml:space="preserve">, 4th Editio. </w:t>
      </w:r>
      <w:r w:rsidRPr="000E3A6D">
        <w:rPr>
          <w:rFonts w:ascii="Century" w:hAnsi="Century" w:cs="Times New Roman"/>
          <w:noProof/>
          <w:sz w:val="18"/>
          <w:szCs w:val="24"/>
        </w:rPr>
        <w:t>2006.</w:t>
      </w:r>
    </w:p>
    <w:p w:rsidR="00F5293C" w:rsidRPr="00DC0483" w:rsidRDefault="007130F4" w:rsidP="00E56A0F">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382" w:rsidRDefault="00CE2382" w:rsidP="00E02309">
      <w:pPr>
        <w:spacing w:after="0" w:line="240" w:lineRule="auto"/>
      </w:pPr>
      <w:r>
        <w:separator/>
      </w:r>
    </w:p>
  </w:endnote>
  <w:endnote w:type="continuationSeparator" w:id="0">
    <w:p w:rsidR="00CE2382" w:rsidRDefault="00CE2382"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EndPr/>
    <w:sdtContent>
      <w:p w:rsidR="00760E88" w:rsidRDefault="00760E88">
        <w:pPr>
          <w:pStyle w:val="Piedepgina"/>
          <w:jc w:val="center"/>
        </w:pPr>
        <w:r>
          <w:fldChar w:fldCharType="begin"/>
        </w:r>
        <w:r>
          <w:instrText>PAGE   \* MERGEFORMAT</w:instrText>
        </w:r>
        <w:r>
          <w:fldChar w:fldCharType="separate"/>
        </w:r>
        <w:r w:rsidR="0016274F" w:rsidRPr="0016274F">
          <w:rPr>
            <w:noProof/>
            <w:lang w:val="es-ES"/>
          </w:rPr>
          <w:t>9</w:t>
        </w:r>
        <w:r>
          <w:fldChar w:fldCharType="end"/>
        </w:r>
      </w:p>
    </w:sdtContent>
  </w:sdt>
  <w:p w:rsidR="00760E88" w:rsidRDefault="00760E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382" w:rsidRDefault="00CE2382" w:rsidP="00E02309">
      <w:pPr>
        <w:spacing w:after="0" w:line="240" w:lineRule="auto"/>
      </w:pPr>
      <w:r>
        <w:separator/>
      </w:r>
    </w:p>
  </w:footnote>
  <w:footnote w:type="continuationSeparator" w:id="0">
    <w:p w:rsidR="00CE2382" w:rsidRDefault="00CE2382"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80E40"/>
    <w:rsid w:val="000A439F"/>
    <w:rsid w:val="000C5E8C"/>
    <w:rsid w:val="000D6398"/>
    <w:rsid w:val="000E20FA"/>
    <w:rsid w:val="000E3A6D"/>
    <w:rsid w:val="0010409A"/>
    <w:rsid w:val="00126940"/>
    <w:rsid w:val="00152C3E"/>
    <w:rsid w:val="00155B1F"/>
    <w:rsid w:val="0016274F"/>
    <w:rsid w:val="00176BDD"/>
    <w:rsid w:val="001E1FE1"/>
    <w:rsid w:val="00203AB7"/>
    <w:rsid w:val="00236A91"/>
    <w:rsid w:val="00263C59"/>
    <w:rsid w:val="00284606"/>
    <w:rsid w:val="00294835"/>
    <w:rsid w:val="002A71A4"/>
    <w:rsid w:val="003044AD"/>
    <w:rsid w:val="00314770"/>
    <w:rsid w:val="003366B3"/>
    <w:rsid w:val="003806D9"/>
    <w:rsid w:val="003C1F0A"/>
    <w:rsid w:val="003D06EC"/>
    <w:rsid w:val="003F12A1"/>
    <w:rsid w:val="00403A9F"/>
    <w:rsid w:val="0041742E"/>
    <w:rsid w:val="00454D35"/>
    <w:rsid w:val="004815F9"/>
    <w:rsid w:val="004C31B6"/>
    <w:rsid w:val="004D615E"/>
    <w:rsid w:val="004E3920"/>
    <w:rsid w:val="00567816"/>
    <w:rsid w:val="005C74D8"/>
    <w:rsid w:val="005E063C"/>
    <w:rsid w:val="005F5800"/>
    <w:rsid w:val="00630017"/>
    <w:rsid w:val="00634719"/>
    <w:rsid w:val="006347D3"/>
    <w:rsid w:val="00646BF6"/>
    <w:rsid w:val="00646EC7"/>
    <w:rsid w:val="006779D4"/>
    <w:rsid w:val="00696BDE"/>
    <w:rsid w:val="006B2A89"/>
    <w:rsid w:val="006F6719"/>
    <w:rsid w:val="00704F43"/>
    <w:rsid w:val="007130F4"/>
    <w:rsid w:val="00725095"/>
    <w:rsid w:val="00760E88"/>
    <w:rsid w:val="00762DE1"/>
    <w:rsid w:val="007776EF"/>
    <w:rsid w:val="007825F1"/>
    <w:rsid w:val="00792BD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0F30"/>
    <w:rsid w:val="00A04645"/>
    <w:rsid w:val="00A107A5"/>
    <w:rsid w:val="00A26D77"/>
    <w:rsid w:val="00A72CE5"/>
    <w:rsid w:val="00A76EE7"/>
    <w:rsid w:val="00A92FF5"/>
    <w:rsid w:val="00AC362E"/>
    <w:rsid w:val="00AF01F4"/>
    <w:rsid w:val="00AF2CB7"/>
    <w:rsid w:val="00B67ABD"/>
    <w:rsid w:val="00B964C9"/>
    <w:rsid w:val="00BA6BCB"/>
    <w:rsid w:val="00C24F01"/>
    <w:rsid w:val="00C67B37"/>
    <w:rsid w:val="00C75D3D"/>
    <w:rsid w:val="00CB6CB4"/>
    <w:rsid w:val="00CE2382"/>
    <w:rsid w:val="00D102BD"/>
    <w:rsid w:val="00D22C35"/>
    <w:rsid w:val="00D37ABD"/>
    <w:rsid w:val="00D53A14"/>
    <w:rsid w:val="00D659F6"/>
    <w:rsid w:val="00D716EB"/>
    <w:rsid w:val="00DA56F1"/>
    <w:rsid w:val="00DC0483"/>
    <w:rsid w:val="00DE421B"/>
    <w:rsid w:val="00DF5AB2"/>
    <w:rsid w:val="00DF6C1E"/>
    <w:rsid w:val="00E02309"/>
    <w:rsid w:val="00E0766E"/>
    <w:rsid w:val="00E2002D"/>
    <w:rsid w:val="00E36376"/>
    <w:rsid w:val="00E52510"/>
    <w:rsid w:val="00E56A0F"/>
    <w:rsid w:val="00E72C11"/>
    <w:rsid w:val="00EB787E"/>
    <w:rsid w:val="00EC065B"/>
    <w:rsid w:val="00EE7EA9"/>
    <w:rsid w:val="00EF1F33"/>
    <w:rsid w:val="00F307D3"/>
    <w:rsid w:val="00F3535A"/>
    <w:rsid w:val="00F51257"/>
    <w:rsid w:val="00F5293C"/>
    <w:rsid w:val="00F74323"/>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0C73-9209-40B8-ABF2-3624F5C5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21</Pages>
  <Words>26032</Words>
  <Characters>143178</Characters>
  <Application>Microsoft Office Word</Application>
  <DocSecurity>0</DocSecurity>
  <Lines>1193</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16</cp:revision>
  <dcterms:created xsi:type="dcterms:W3CDTF">2015-07-20T20:05:00Z</dcterms:created>
  <dcterms:modified xsi:type="dcterms:W3CDTF">2016-02-10T20:05:00Z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