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w:t>
      </w:r>
      <w:r w:rsidR="008A7DF6">
        <w:rPr>
          <w:rFonts w:ascii="Century" w:eastAsiaTheme="minorEastAsia" w:hAnsi="Century"/>
          <w:sz w:val="24"/>
          <w:szCs w:val="24"/>
        </w:rPr>
        <w:lastRenderedPageBreak/>
        <w:t xml:space="preserve">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w:t>
      </w:r>
      <w:r w:rsidR="002E312B">
        <w:rPr>
          <w:rFonts w:ascii="Century" w:eastAsiaTheme="minorEastAsia" w:hAnsi="Century"/>
          <w:sz w:val="24"/>
          <w:szCs w:val="24"/>
        </w:rPr>
        <w:lastRenderedPageBreak/>
        <w:t>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99305A"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w:t>
      </w:r>
      <w:r>
        <w:rPr>
          <w:rFonts w:ascii="Century" w:eastAsiaTheme="minorEastAsia" w:hAnsi="Century"/>
          <w:sz w:val="24"/>
          <w:szCs w:val="24"/>
        </w:rPr>
        <w:lastRenderedPageBreak/>
        <w:t xml:space="preserve">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w:t>
      </w:r>
      <w:r>
        <w:rPr>
          <w:rFonts w:ascii="Century" w:eastAsiaTheme="minorEastAsia" w:hAnsi="Century"/>
          <w:sz w:val="24"/>
          <w:szCs w:val="24"/>
        </w:rPr>
        <w:lastRenderedPageBreak/>
        <w:t xml:space="preserve">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99305A"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99305A"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w:t>
      </w:r>
      <w:r>
        <w:rPr>
          <w:rFonts w:ascii="Century" w:eastAsiaTheme="minorEastAsia" w:hAnsi="Century"/>
          <w:sz w:val="24"/>
          <w:szCs w:val="24"/>
        </w:rPr>
        <w:lastRenderedPageBreak/>
        <w:t>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99305A"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99305A"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99305A"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99305A"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bookmarkStart w:id="0" w:name="_GoBack"/>
      <w:bookmarkEnd w:id="0"/>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w:t>
      </w:r>
      <w:r>
        <w:rPr>
          <w:rFonts w:ascii="Century" w:eastAsiaTheme="minorEastAsia" w:hAnsi="Century"/>
          <w:sz w:val="24"/>
          <w:szCs w:val="24"/>
        </w:rPr>
        <w:lastRenderedPageBreak/>
        <w:t xml:space="preserve">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99305A"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99305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99305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Otsu para encontrar el 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DC502F">
        <w:rPr>
          <w:rFonts w:ascii="Century" w:eastAsiaTheme="minorEastAsia" w:hAnsi="Century"/>
          <w:sz w:val="24"/>
          <w:szCs w:val="24"/>
        </w:rPr>
        <w:t xml:space="preserve">.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99305A"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99305A"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99305A"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r>
        <w:rPr>
          <w:rFonts w:ascii="Century" w:eastAsiaTheme="minorEastAsia" w:hAnsi="Century"/>
          <w:i/>
          <w:sz w:val="24"/>
          <w:szCs w:val="24"/>
        </w:rPr>
        <w:t>level-</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w:t>
      </w:r>
      <w:r w:rsidR="006739B6">
        <w:rPr>
          <w:rFonts w:ascii="Century" w:eastAsiaTheme="minorEastAsia" w:hAnsi="Century"/>
          <w:sz w:val="24"/>
          <w:szCs w:val="24"/>
        </w:rPr>
        <w:lastRenderedPageBreak/>
        <w:t xml:space="preserve">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99305A"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w:t>
      </w:r>
      <w:r w:rsidR="001539BC">
        <w:rPr>
          <w:rFonts w:ascii="Century" w:eastAsiaTheme="minorEastAsia" w:hAnsi="Century"/>
          <w:sz w:val="24"/>
          <w:szCs w:val="24"/>
        </w:rPr>
        <w:lastRenderedPageBreak/>
        <w:t>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w:t>
      </w:r>
      <w:r w:rsidR="0042051B">
        <w:rPr>
          <w:rFonts w:ascii="Century" w:eastAsiaTheme="minorEastAsia" w:hAnsi="Century"/>
          <w:sz w:val="24"/>
          <w:szCs w:val="24"/>
        </w:rPr>
        <w:lastRenderedPageBreak/>
        <w:t xml:space="preserve">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w:t>
      </w:r>
      <w:r w:rsidRPr="001A1AC8">
        <w:rPr>
          <w:rFonts w:ascii="Century" w:hAnsi="Century" w:cs="Times New Roman"/>
          <w:noProof/>
          <w:sz w:val="18"/>
          <w:szCs w:val="24"/>
          <w:lang w:val="en-US"/>
        </w:rPr>
        <w:lastRenderedPageBreak/>
        <w:t xml:space="preserve">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lastRenderedPageBreak/>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 xml:space="preserve">Vis. Comput. Graph. </w:t>
      </w:r>
      <w:r w:rsidRPr="001A1AC8">
        <w:rPr>
          <w:rFonts w:ascii="Century" w:hAnsi="Century" w:cs="Times New Roman"/>
          <w:i/>
          <w:iCs/>
          <w:noProof/>
          <w:sz w:val="18"/>
          <w:szCs w:val="24"/>
          <w:lang w:val="en-US"/>
        </w:rPr>
        <w:lastRenderedPageBreak/>
        <w:t>IEEE Trans.</w:t>
      </w:r>
      <w:r w:rsidRPr="001A1AC8">
        <w:rPr>
          <w:rFonts w:ascii="Century" w:hAnsi="Century" w:cs="Times New Roman"/>
          <w:noProof/>
          <w:sz w:val="18"/>
          <w:szCs w:val="24"/>
          <w:lang w:val="en-US"/>
        </w:rPr>
        <w:t>, vol. 6, no. 2, pp. 160–180, 2000.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A33819">
      <w:pPr>
        <w:widowControl w:val="0"/>
        <w:autoSpaceDE w:val="0"/>
        <w:autoSpaceDN w:val="0"/>
        <w:adjustRightInd w:val="0"/>
        <w:spacing w:after="0" w:line="288" w:lineRule="auto"/>
        <w:rPr>
          <w:rFonts w:ascii="Century" w:hAnsi="Century" w:cs="Times New Roman"/>
          <w:noProof/>
          <w:sz w:val="18"/>
          <w:szCs w:val="24"/>
          <w:lang w:val="en-US"/>
        </w:rPr>
      </w:pP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 xml:space="preserve">2007 IEEE Conference on Computer Vision and </w:t>
      </w:r>
      <w:r w:rsidRPr="001A1AC8">
        <w:rPr>
          <w:rFonts w:ascii="Century" w:hAnsi="Century" w:cs="Times New Roman"/>
          <w:i/>
          <w:iCs/>
          <w:noProof/>
          <w:sz w:val="18"/>
          <w:szCs w:val="24"/>
          <w:lang w:val="en-US"/>
        </w:rPr>
        <w:lastRenderedPageBreak/>
        <w:t>Pattern Recognition</w:t>
      </w:r>
      <w:r w:rsidRPr="001A1AC8">
        <w:rPr>
          <w:rFonts w:ascii="Century" w:hAnsi="Century" w:cs="Times New Roman"/>
          <w:noProof/>
          <w:sz w:val="18"/>
          <w:szCs w:val="24"/>
          <w:lang w:val="en-US"/>
        </w:rPr>
        <w:t>, 2007, pp. 1–8.</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1A1AC8" w:rsidRDefault="00A33819" w:rsidP="00A33819">
      <w:pPr>
        <w:widowControl w:val="0"/>
        <w:autoSpaceDE w:val="0"/>
        <w:autoSpaceDN w:val="0"/>
        <w:adjustRightInd w:val="0"/>
        <w:spacing w:after="0" w:line="240" w:lineRule="auto"/>
        <w:ind w:left="640" w:hanging="640"/>
        <w:rPr>
          <w:rFonts w:ascii="Century" w:hAnsi="Century" w:cs="Times New Roman"/>
          <w:noProof/>
          <w:sz w:val="18"/>
          <w:szCs w:val="24"/>
          <w:lang w:val="en-US"/>
        </w:rPr>
      </w:pPr>
    </w:p>
    <w:p w:rsidR="00A33819" w:rsidRPr="00A33819" w:rsidRDefault="00A33819" w:rsidP="00A33819">
      <w:pPr>
        <w:widowControl w:val="0"/>
        <w:autoSpaceDE w:val="0"/>
        <w:autoSpaceDN w:val="0"/>
        <w:adjustRightInd w:val="0"/>
        <w:spacing w:after="0" w:line="240" w:lineRule="auto"/>
        <w:ind w:left="640" w:hanging="640"/>
        <w:rPr>
          <w:rFonts w:ascii="Century" w:hAnsi="Century"/>
          <w:noProof/>
          <w:sz w:val="18"/>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A33819">
        <w:rPr>
          <w:rFonts w:ascii="Century" w:hAnsi="Century" w:cs="Times New Roman"/>
          <w:i/>
          <w:iCs/>
          <w:noProof/>
          <w:sz w:val="18"/>
          <w:szCs w:val="24"/>
        </w:rPr>
        <w:t>Phys.</w:t>
      </w:r>
      <w:r w:rsidRPr="00A33819">
        <w:rPr>
          <w:rFonts w:ascii="Century" w:hAnsi="Century" w:cs="Times New Roman"/>
          <w:noProof/>
          <w:sz w:val="18"/>
          <w:szCs w:val="24"/>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1A1AC8">
      <w:footerReference w:type="default" r:id="rId12"/>
      <w:pgSz w:w="12240" w:h="15840"/>
      <w:pgMar w:top="1417" w:right="1701" w:bottom="1417" w:left="1701" w:header="708" w:footer="708"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05A" w:rsidRDefault="0099305A" w:rsidP="00696EC2">
      <w:pPr>
        <w:spacing w:after="0" w:line="240" w:lineRule="auto"/>
      </w:pPr>
      <w:r>
        <w:separator/>
      </w:r>
    </w:p>
  </w:endnote>
  <w:endnote w:type="continuationSeparator" w:id="0">
    <w:p w:rsidR="0099305A" w:rsidRDefault="0099305A"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1A1AC8" w:rsidRPr="001A1AC8">
          <w:rPr>
            <w:noProof/>
            <w:lang w:val="es-ES"/>
          </w:rPr>
          <w:t>59</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05A" w:rsidRDefault="0099305A" w:rsidP="00696EC2">
      <w:pPr>
        <w:spacing w:after="0" w:line="240" w:lineRule="auto"/>
      </w:pPr>
      <w:r>
        <w:separator/>
      </w:r>
    </w:p>
  </w:footnote>
  <w:footnote w:type="continuationSeparator" w:id="0">
    <w:p w:rsidR="0099305A" w:rsidRDefault="0099305A"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A1AC8"/>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6EAE"/>
    <w:rsid w:val="003400DF"/>
    <w:rsid w:val="00343E32"/>
    <w:rsid w:val="003472EA"/>
    <w:rsid w:val="00360052"/>
    <w:rsid w:val="00360248"/>
    <w:rsid w:val="00364116"/>
    <w:rsid w:val="003707BC"/>
    <w:rsid w:val="0038025F"/>
    <w:rsid w:val="00380E72"/>
    <w:rsid w:val="00385B2F"/>
    <w:rsid w:val="00386D75"/>
    <w:rsid w:val="003B4A9C"/>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9305A"/>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5971-B263-4BE0-993F-5CD55FC4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31</Pages>
  <Words>40799</Words>
  <Characters>224397</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48</cp:revision>
  <dcterms:created xsi:type="dcterms:W3CDTF">2015-08-19T17:11:00Z</dcterms:created>
  <dcterms:modified xsi:type="dcterms:W3CDTF">2015-11-19T21:30:00Z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