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FF52FF" w:rsidP="00EC2F5E">
      <w:pPr>
        <w:jc w:val="both"/>
        <w:rPr>
          <w:rFonts w:ascii="Century" w:hAnsi="Century"/>
          <w:sz w:val="24"/>
          <w:szCs w:val="24"/>
        </w:rPr>
      </w:pPr>
      <w:r>
        <w:rPr>
          <w:rFonts w:ascii="Century" w:hAnsi="Century"/>
          <w:sz w:val="24"/>
          <w:szCs w:val="24"/>
        </w:rPr>
        <w:t xml:space="preserve">Como se mencionó anteriormente, existen diversas modalidades para la obtención de volúmenes de ultrasonido, cada una con sus ventajas y desventajas. </w:t>
      </w:r>
      <w:r w:rsidR="00986803">
        <w:rPr>
          <w:rFonts w:ascii="Century" w:hAnsi="Century"/>
          <w:sz w:val="24"/>
          <w:szCs w:val="24"/>
        </w:rPr>
        <w:t>En este capítulo se realiza un</w:t>
      </w:r>
      <w:r>
        <w:rPr>
          <w:rFonts w:ascii="Century" w:hAnsi="Century"/>
          <w:sz w:val="24"/>
          <w:szCs w:val="24"/>
        </w:rPr>
        <w:t>a</w:t>
      </w:r>
      <w:r w:rsidR="00986803">
        <w:rPr>
          <w:rFonts w:ascii="Century" w:hAnsi="Century"/>
          <w:sz w:val="24"/>
          <w:szCs w:val="24"/>
        </w:rPr>
        <w:t xml:space="preserve"> </w:t>
      </w:r>
      <w:r>
        <w:rPr>
          <w:rFonts w:ascii="Century" w:hAnsi="Century"/>
          <w:sz w:val="24"/>
          <w:szCs w:val="24"/>
        </w:rPr>
        <w:t>descripción detallada</w:t>
      </w:r>
      <w:r w:rsidR="00986803">
        <w:rPr>
          <w:rFonts w:ascii="Century" w:hAnsi="Century"/>
          <w:sz w:val="24"/>
          <w:szCs w:val="24"/>
        </w:rPr>
        <w:t xml:space="preserve"> de la técnica de ultrasonido 3D a mano libre y de los diferentes </w:t>
      </w:r>
      <w:r>
        <w:rPr>
          <w:rFonts w:ascii="Century" w:hAnsi="Century"/>
          <w:sz w:val="24"/>
          <w:szCs w:val="24"/>
        </w:rPr>
        <w:t>procedimientos</w:t>
      </w:r>
      <w:r w:rsidR="00986803">
        <w:rPr>
          <w:rFonts w:ascii="Century" w:hAnsi="Century"/>
          <w:sz w:val="24"/>
          <w:szCs w:val="24"/>
        </w:rPr>
        <w:t xml:space="preserve">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 xml:space="preserve">2.1    </w:t>
      </w:r>
      <w:r w:rsidR="00A23CA2">
        <w:rPr>
          <w:rFonts w:ascii="Century" w:hAnsi="Century"/>
          <w:b/>
          <w:sz w:val="32"/>
          <w:szCs w:val="32"/>
        </w:rPr>
        <w:t>La técnica de u</w:t>
      </w:r>
      <w:r w:rsidR="00FF52FF">
        <w:rPr>
          <w:rFonts w:ascii="Century" w:hAnsi="Century"/>
          <w:b/>
          <w:sz w:val="32"/>
          <w:szCs w:val="32"/>
        </w:rPr>
        <w:t>ltrasonido</w:t>
      </w:r>
      <w:r w:rsidR="00EC2F5E">
        <w:rPr>
          <w:rFonts w:ascii="Century" w:hAnsi="Century"/>
          <w:b/>
          <w:sz w:val="32"/>
          <w:szCs w:val="32"/>
        </w:rPr>
        <w:t xml:space="preserve">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w:t>
      </w:r>
      <w:r w:rsidR="0023786F">
        <w:rPr>
          <w:rFonts w:ascii="Century" w:hAnsi="Century"/>
          <w:sz w:val="24"/>
          <w:szCs w:val="24"/>
        </w:rPr>
        <w:t>2.</w:t>
      </w:r>
      <w:r>
        <w:rPr>
          <w:rFonts w:ascii="Century" w:hAnsi="Century"/>
          <w:sz w:val="24"/>
          <w:szCs w:val="24"/>
        </w:rPr>
        <w:t xml:space="preserve">1. </w:t>
      </w:r>
    </w:p>
    <w:p w:rsidR="00EC2F5E" w:rsidRDefault="00EC2F5E" w:rsidP="00EC2F5E">
      <w:pPr>
        <w:jc w:val="center"/>
        <w:rPr>
          <w:rFonts w:ascii="Century" w:hAnsi="Century"/>
          <w:sz w:val="24"/>
          <w:szCs w:val="24"/>
        </w:rPr>
      </w:pPr>
      <w:r>
        <w:rPr>
          <w:rFonts w:ascii="Century" w:hAnsi="Century"/>
          <w:noProof/>
          <w:sz w:val="24"/>
          <w:szCs w:val="24"/>
          <w:lang w:eastAsia="es-MX"/>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8">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 xml:space="preserve">Figura </w:t>
      </w:r>
      <w:r w:rsidR="0023786F">
        <w:rPr>
          <w:rFonts w:ascii="Century" w:hAnsi="Century"/>
          <w:sz w:val="20"/>
          <w:szCs w:val="24"/>
        </w:rPr>
        <w:t>2.</w:t>
      </w:r>
      <w:r>
        <w:rPr>
          <w:rFonts w:ascii="Century" w:hAnsi="Century"/>
          <w:sz w:val="20"/>
          <w:szCs w:val="24"/>
        </w:rPr>
        <w:t>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w:t>
      </w:r>
      <w:r w:rsidR="00B604C8">
        <w:rPr>
          <w:rFonts w:ascii="Century" w:hAnsi="Century"/>
          <w:sz w:val="24"/>
          <w:szCs w:val="24"/>
        </w:rPr>
        <w:lastRenderedPageBreak/>
        <w:t xml:space="preserve">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t xml:space="preserve">Reconstrucción del volumen.- Se utilizan las imágenes 2D adquiridas anteriormente, con su respectiva posición y orientación, para realizar el llenado de un arreglo regular de </w:t>
      </w:r>
      <w:proofErr w:type="spellStart"/>
      <w:r>
        <w:rPr>
          <w:rFonts w:ascii="Century" w:hAnsi="Century"/>
          <w:sz w:val="24"/>
          <w:szCs w:val="24"/>
        </w:rPr>
        <w:t>voxeles</w:t>
      </w:r>
      <w:proofErr w:type="spellEnd"/>
      <w:r>
        <w:rPr>
          <w:rFonts w:ascii="Century" w:hAnsi="Century"/>
          <w:sz w:val="24"/>
          <w:szCs w:val="24"/>
        </w:rPr>
        <w:t xml:space="preserve"> </w:t>
      </w:r>
      <w:r w:rsidR="001C11F6">
        <w:rPr>
          <w:rFonts w:ascii="Century" w:hAnsi="Century"/>
          <w:sz w:val="24"/>
          <w:szCs w:val="24"/>
        </w:rPr>
        <w:t xml:space="preserve">combinando la información de los pixeles de las imágenes para actualizar el valor de cada </w:t>
      </w:r>
      <w:proofErr w:type="spellStart"/>
      <w:r w:rsidR="001C11F6">
        <w:rPr>
          <w:rFonts w:ascii="Century" w:hAnsi="Century"/>
          <w:sz w:val="24"/>
          <w:szCs w:val="24"/>
        </w:rPr>
        <w:t>voxel</w:t>
      </w:r>
      <w:proofErr w:type="spellEnd"/>
      <w:r w:rsidR="001C11F6">
        <w:rPr>
          <w:rFonts w:ascii="Century" w:hAnsi="Century"/>
          <w:sz w:val="24"/>
          <w:szCs w:val="24"/>
        </w:rPr>
        <w:t xml:space="preserve">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 xml:space="preserve">Visualización.- Existen diferente técnicas de visualización de arreglos de </w:t>
      </w:r>
      <w:proofErr w:type="spellStart"/>
      <w:r>
        <w:rPr>
          <w:rFonts w:ascii="Century" w:hAnsi="Century"/>
          <w:sz w:val="24"/>
          <w:szCs w:val="24"/>
        </w:rPr>
        <w:t>voxeles</w:t>
      </w:r>
      <w:proofErr w:type="spellEnd"/>
      <w:r w:rsidR="00330BFC">
        <w:rPr>
          <w:rFonts w:ascii="Century" w:hAnsi="Century"/>
          <w:sz w:val="24"/>
          <w:szCs w:val="24"/>
        </w:rPr>
        <w:t xml:space="preserve"> usando técnicas de </w:t>
      </w:r>
      <w:proofErr w:type="spellStart"/>
      <w:r w:rsidR="00330BFC">
        <w:rPr>
          <w:rFonts w:ascii="Century" w:hAnsi="Century"/>
          <w:sz w:val="24"/>
          <w:szCs w:val="24"/>
        </w:rPr>
        <w:t>graficación</w:t>
      </w:r>
      <w:proofErr w:type="spellEnd"/>
      <w:r w:rsidR="00330BFC">
        <w:rPr>
          <w:rFonts w:ascii="Century" w:hAnsi="Century"/>
          <w:sz w:val="24"/>
          <w:szCs w:val="24"/>
        </w:rPr>
        <w:t xml:space="preserve"> computacional proyectando un set de datos multidimensional en una imagen 2D, incluyendo </w:t>
      </w:r>
      <w:proofErr w:type="spellStart"/>
      <w:r w:rsidR="00330BFC">
        <w:rPr>
          <w:rFonts w:ascii="Century" w:hAnsi="Century"/>
          <w:i/>
          <w:sz w:val="24"/>
          <w:szCs w:val="24"/>
        </w:rPr>
        <w:t>multiplanar</w:t>
      </w:r>
      <w:proofErr w:type="spellEnd"/>
      <w:r w:rsidR="00330BFC">
        <w:rPr>
          <w:rFonts w:ascii="Century" w:hAnsi="Century"/>
          <w:i/>
          <w:sz w:val="24"/>
          <w:szCs w:val="24"/>
        </w:rPr>
        <w:t xml:space="preserve"> </w:t>
      </w:r>
      <w:proofErr w:type="spellStart"/>
      <w:r w:rsidR="00330BFC">
        <w:rPr>
          <w:rFonts w:ascii="Century" w:hAnsi="Century"/>
          <w:i/>
          <w:sz w:val="24"/>
          <w:szCs w:val="24"/>
        </w:rPr>
        <w:t>slicing</w:t>
      </w:r>
      <w:proofErr w:type="spellEnd"/>
      <w:r w:rsidR="00330BFC">
        <w:rPr>
          <w:rFonts w:ascii="Century" w:hAnsi="Century"/>
          <w:sz w:val="24"/>
          <w:szCs w:val="24"/>
        </w:rPr>
        <w:t xml:space="preserve">, </w:t>
      </w:r>
      <w:proofErr w:type="spellStart"/>
      <w:r w:rsidR="00CF2AB3">
        <w:rPr>
          <w:rFonts w:ascii="Century" w:hAnsi="Century"/>
          <w:i/>
          <w:sz w:val="24"/>
          <w:szCs w:val="24"/>
        </w:rPr>
        <w:t>surface</w:t>
      </w:r>
      <w:proofErr w:type="spellEnd"/>
      <w:r w:rsidR="00CF2AB3">
        <w:rPr>
          <w:rFonts w:ascii="Century" w:hAnsi="Century"/>
          <w:i/>
          <w:sz w:val="24"/>
          <w:szCs w:val="24"/>
        </w:rPr>
        <w:t xml:space="preserve"> </w:t>
      </w:r>
      <w:proofErr w:type="spellStart"/>
      <w:r w:rsidR="00CF2AB3">
        <w:rPr>
          <w:rFonts w:ascii="Century" w:hAnsi="Century"/>
          <w:i/>
          <w:sz w:val="24"/>
          <w:szCs w:val="24"/>
        </w:rPr>
        <w:t>fitting</w:t>
      </w:r>
      <w:proofErr w:type="spellEnd"/>
      <w:r w:rsidR="00CF2AB3">
        <w:rPr>
          <w:rFonts w:ascii="Century" w:hAnsi="Century"/>
          <w:i/>
          <w:sz w:val="24"/>
          <w:szCs w:val="24"/>
        </w:rPr>
        <w:t xml:space="preserve"> </w:t>
      </w:r>
      <w:r w:rsidR="00CF2AB3">
        <w:rPr>
          <w:rFonts w:ascii="Century" w:hAnsi="Century"/>
          <w:sz w:val="24"/>
          <w:szCs w:val="24"/>
        </w:rPr>
        <w:t xml:space="preserve">y </w:t>
      </w:r>
      <w:proofErr w:type="spellStart"/>
      <w:r w:rsidR="00CF2AB3">
        <w:rPr>
          <w:rFonts w:ascii="Century" w:hAnsi="Century"/>
          <w:i/>
          <w:sz w:val="24"/>
          <w:szCs w:val="24"/>
        </w:rPr>
        <w:t>volume</w:t>
      </w:r>
      <w:proofErr w:type="spellEnd"/>
      <w:r w:rsidR="00CF2AB3">
        <w:rPr>
          <w:rFonts w:ascii="Century" w:hAnsi="Century"/>
          <w:i/>
          <w:sz w:val="24"/>
          <w:szCs w:val="24"/>
        </w:rPr>
        <w:t xml:space="preserve"> </w:t>
      </w:r>
      <w:proofErr w:type="spellStart"/>
      <w:r w:rsidR="00CF2AB3">
        <w:rPr>
          <w:rFonts w:ascii="Century" w:hAnsi="Century"/>
          <w:i/>
          <w:sz w:val="24"/>
          <w:szCs w:val="24"/>
        </w:rPr>
        <w:t>rendering</w:t>
      </w:r>
      <w:proofErr w:type="spellEnd"/>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w:t>
      </w:r>
      <w:proofErr w:type="spellStart"/>
      <w:r>
        <w:rPr>
          <w:rFonts w:ascii="Century" w:hAnsi="Century"/>
          <w:i/>
          <w:sz w:val="24"/>
          <w:szCs w:val="24"/>
        </w:rPr>
        <w:t>flight</w:t>
      </w:r>
      <w:proofErr w:type="spellEnd"/>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w:t>
      </w:r>
      <w:r>
        <w:rPr>
          <w:rFonts w:ascii="Century" w:hAnsi="Century"/>
          <w:sz w:val="24"/>
          <w:szCs w:val="24"/>
        </w:rPr>
        <w:lastRenderedPageBreak/>
        <w:t xml:space="preserve">exacta para estas aplicaciones cuando existe una línea de vista entre los marcadores y las cámaras; por otro lado al no hacer uso de campos magnéticos para la determinación de los datos, esto significa que no existe ninguna deformación de los datos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realizar un volumen de ultrasonido es necesario conocer la posición y orientación de las imágenes 2D, sin embargo los rastreadores no proveen esta información, en cambio proveen la posición y orientación del sensor montado sobre la sonda. Par poder obtener esta información es necesario realizar un proceso de calibración, el cual permite encontrar una matriz de transformación rígida que relacione el sistema local de coordenadas de la imagen I con respecto al sistema del sensor S, como se muestra en la figura </w:t>
      </w:r>
      <w:r w:rsidR="0023786F">
        <w:rPr>
          <w:rFonts w:ascii="Century" w:hAnsi="Century"/>
          <w:sz w:val="24"/>
          <w:szCs w:val="24"/>
        </w:rPr>
        <w:t>2.</w:t>
      </w:r>
      <w:r>
        <w:rPr>
          <w:rFonts w:ascii="Century" w:hAnsi="Century"/>
          <w:sz w:val="24"/>
          <w:szCs w:val="24"/>
        </w:rPr>
        <w:t xml:space="preserve">2. </w:t>
      </w:r>
      <w:r w:rsidR="00AD7127">
        <w:rPr>
          <w:rFonts w:ascii="Century" w:hAnsi="Century"/>
          <w:sz w:val="24"/>
          <w:szCs w:val="24"/>
        </w:rPr>
        <w:t>Aunque</w:t>
      </w:r>
      <w:r>
        <w:rPr>
          <w:rFonts w:ascii="Century" w:hAnsi="Century"/>
          <w:sz w:val="24"/>
          <w:szCs w:val="24"/>
        </w:rPr>
        <w:t xml:space="preserve"> proceso se podría evitar si se tuviera la información de la construcción de la sonda, con las dimensiones y posición del arreglo de sensores dentro de esta, sin embargo esta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FF52FF"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los sistemas locales I y S</w:t>
      </w:r>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eastAsia="es-MX"/>
        </w:rPr>
        <w:drawing>
          <wp:inline distT="0" distB="0" distL="0" distR="0" wp14:anchorId="5F33AF50" wp14:editId="5CD96D59">
            <wp:extent cx="1590675" cy="1383486"/>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1383486"/>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 xml:space="preserve">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Hsu</w:t>
      </w:r>
      <w:r>
        <w:rPr>
          <w:rFonts w:ascii="Century" w:eastAsiaTheme="minorEastAsia" w:hAnsi="Century"/>
          <w:i/>
          <w:sz w:val="24"/>
          <w:szCs w:val="24"/>
        </w:rPr>
        <w:t xml:space="preserve"> et al</w:t>
      </w:r>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w:proofErr w:type="spellStart"/>
      <w:r>
        <w:rPr>
          <w:rFonts w:ascii="Century" w:eastAsiaTheme="minorEastAsia" w:hAnsi="Century"/>
          <w:sz w:val="24"/>
          <w:szCs w:val="24"/>
        </w:rPr>
        <w:t>Prager</w:t>
      </w:r>
      <w:proofErr w:type="spellEnd"/>
      <w:r>
        <w:rPr>
          <w:rFonts w:ascii="Century" w:eastAsiaTheme="minorEastAsia" w:hAnsi="Century"/>
          <w:i/>
          <w:sz w:val="24"/>
          <w:szCs w:val="24"/>
        </w:rPr>
        <w:t xml:space="preserve"> et al</w:t>
      </w:r>
      <w:r>
        <w:rPr>
          <w:rFonts w:ascii="Century" w:eastAsiaTheme="minorEastAsia" w:hAnsi="Century"/>
          <w:sz w:val="24"/>
          <w:szCs w:val="24"/>
        </w:rPr>
        <w:t xml:space="preserve">. realizaron una comparación de diversos métodos  de calibración 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Pr>
          <w:rFonts w:ascii="Century" w:eastAsiaTheme="minorEastAsia" w:hAnsi="Century"/>
          <w:sz w:val="24"/>
          <w:szCs w:val="24"/>
        </w:rPr>
        <w:t xml:space="preserve"> y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respectivamente. </w:t>
      </w:r>
      <w:r w:rsidR="00C677D5">
        <w:rPr>
          <w:rFonts w:ascii="Century" w:eastAsiaTheme="minorEastAsia" w:hAnsi="Century"/>
          <w:sz w:val="24"/>
          <w:szCs w:val="24"/>
        </w:rPr>
        <w:t>En estos trabajos se estudian siete diferentes métodos de calibración basados en montajes experimentales de diferentes fantasmas</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C677D5">
        <w:rPr>
          <w:rFonts w:ascii="Century" w:eastAsiaTheme="minorEastAsia" w:hAnsi="Century"/>
          <w:sz w:val="24"/>
          <w:szCs w:val="24"/>
        </w:rPr>
        <w:t xml:space="preserve">, en cada uno de estos métodos se hace un análisis de imágenes de ultrasonido para obtener una serie de ecuaciones no lineales que se deberán de resolver para obtener la estimación de los parámetros de calibración </w:t>
      </w:r>
      <m:oMath>
        <m:r>
          <w:rPr>
            <w:rFonts w:ascii="Cambria Math" w:eastAsiaTheme="minorEastAsia" w:hAnsi="Cambria Math"/>
            <w:sz w:val="24"/>
            <w:szCs w:val="24"/>
          </w:rPr>
          <m:t>α</m:t>
        </m:r>
      </m:oMath>
      <w:proofErr w:type="gramStart"/>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w:t>
      </w:r>
      <w:proofErr w:type="gramEnd"/>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los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0E5CB9">
        <w:rPr>
          <w:rFonts w:ascii="Century" w:eastAsiaTheme="minorEastAsia" w:hAnsi="Century"/>
          <w:sz w:val="24"/>
          <w:szCs w:val="24"/>
        </w:rPr>
        <w:t xml:space="preserve"> los más óptimos debido a su fácil construcción y error pequeño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D34A83"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direcciones </w:t>
      </w:r>
      <w:r w:rsidR="001133B9">
        <w:rPr>
          <w:rFonts w:ascii="Century" w:eastAsiaTheme="minorEastAsia" w:hAnsi="Century"/>
          <w:sz w:val="24"/>
          <w:szCs w:val="24"/>
        </w:rPr>
        <w:t xml:space="preserve">con sus respectivos datos de posición y orientación.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(I</w:t>
      </w:r>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FF52FF"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F67E5B" w:rsidRDefault="00FF669F" w:rsidP="000D078E">
      <w:pPr>
        <w:jc w:val="both"/>
        <w:rPr>
          <w:rFonts w:ascii="Century" w:eastAsiaTheme="minorEastAsia" w:hAnsi="Century"/>
          <w:sz w:val="24"/>
          <w:szCs w:val="24"/>
        </w:rPr>
      </w:pPr>
      <w:r>
        <w:rPr>
          <w:rFonts w:ascii="Century" w:eastAsiaTheme="minorEastAsia" w:hAnsi="Century"/>
          <w:sz w:val="24"/>
          <w:szCs w:val="24"/>
        </w:rPr>
        <w:t xml:space="preserve">donde,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sidR="00600A68">
        <w:rPr>
          <w:rFonts w:ascii="Century" w:eastAsiaTheme="minorEastAsia" w:hAnsi="Century"/>
          <w:sz w:val="20"/>
          <w:szCs w:val="20"/>
        </w:rPr>
        <w:t xml:space="preserve"> </w:t>
      </w:r>
      <w:r w:rsidR="00600A68">
        <w:rPr>
          <w:rFonts w:ascii="Century" w:eastAsiaTheme="minorEastAsia" w:hAnsi="Century"/>
          <w:szCs w:val="20"/>
        </w:rPr>
        <w:t xml:space="preserve">es la matriz de transformación homogénea (ecuación 2.1) que relaciona el sistema de coordenadas local de la imagen I con el sistema de coordenadas del sensor montado sobre la sonda S;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 xml:space="preserve">es la matriz de transformación homogénea que relaciona el sistema de coordenadas del sensor S con el sistema de coordenadas del rastreador R;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relaciona el sistema de coordenadas del rastreador al sistema de coordenadas del fantasma de hilos cruzados H, cuyo origen se encuentra en el punto de intersección de los hilo</w:t>
      </w:r>
      <w:r w:rsidR="00F67E5B">
        <w:rPr>
          <w:rFonts w:ascii="Century" w:eastAsiaTheme="minorEastAsia" w:hAnsi="Century"/>
          <w:sz w:val="24"/>
          <w:szCs w:val="20"/>
        </w:rPr>
        <w:t xml:space="preser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son factores de escala que traducen pixeles a las unidades correspondientes al sistema de coordenadas del rastreador. La figura </w:t>
      </w:r>
      <w:r w:rsidR="0023786F">
        <w:rPr>
          <w:rFonts w:ascii="Century" w:eastAsiaTheme="minorEastAsia" w:hAnsi="Century"/>
          <w:sz w:val="24"/>
          <w:szCs w:val="20"/>
        </w:rPr>
        <w:t>2.</w:t>
      </w:r>
      <w:r w:rsidR="00F67E5B">
        <w:rPr>
          <w:rFonts w:ascii="Century" w:eastAsiaTheme="minorEastAsia" w:hAnsi="Century"/>
          <w:sz w:val="24"/>
          <w:szCs w:val="20"/>
        </w:rPr>
        <w:t>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1C44CEA5" wp14:editId="16B84538">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0">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 xml:space="preserve">Figura </w:t>
      </w:r>
      <w:r w:rsidR="0023786F">
        <w:rPr>
          <w:rFonts w:ascii="Century" w:eastAsiaTheme="minorEastAsia" w:hAnsi="Century"/>
          <w:sz w:val="20"/>
          <w:szCs w:val="24"/>
        </w:rPr>
        <w:t>2.</w:t>
      </w:r>
      <w:r>
        <w:rPr>
          <w:rFonts w:ascii="Century" w:eastAsiaTheme="minorEastAsia" w:hAnsi="Century"/>
          <w:sz w:val="20"/>
          <w:szCs w:val="24"/>
        </w:rPr>
        <w:t>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w:t>
      </w:r>
      <w:proofErr w:type="spellStart"/>
      <w:r w:rsidR="00385C7D">
        <w:rPr>
          <w:rFonts w:ascii="Century" w:eastAsiaTheme="minorEastAsia" w:hAnsi="Century"/>
          <w:sz w:val="24"/>
          <w:szCs w:val="24"/>
        </w:rPr>
        <w:t>sobredeterminado</w:t>
      </w:r>
      <w:proofErr w:type="spellEnd"/>
      <w:r w:rsidR="00385C7D">
        <w:rPr>
          <w:rFonts w:ascii="Century" w:eastAsiaTheme="minorEastAsia" w:hAnsi="Century"/>
          <w:sz w:val="24"/>
          <w:szCs w:val="24"/>
        </w:rPr>
        <w:t xml:space="preserve">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xml:space="preserve">. El algoritmo de </w:t>
      </w:r>
      <w:proofErr w:type="spellStart"/>
      <w:r w:rsidR="00385C7D">
        <w:rPr>
          <w:rFonts w:ascii="Century" w:eastAsiaTheme="minorEastAsia" w:hAnsi="Century"/>
          <w:sz w:val="24"/>
          <w:szCs w:val="24"/>
        </w:rPr>
        <w:t>Levenberg-Mardquart</w:t>
      </w:r>
      <w:proofErr w:type="spellEnd"/>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proofErr w:type="spellStart"/>
      <w:r w:rsidR="00811B33">
        <w:rPr>
          <w:rFonts w:ascii="Century" w:eastAsiaTheme="minorEastAsia" w:hAnsi="Century"/>
          <w:sz w:val="24"/>
          <w:szCs w:val="24"/>
        </w:rPr>
        <w:t>multivariable</w:t>
      </w:r>
      <w:proofErr w:type="spellEnd"/>
      <w:r w:rsidR="00811B33">
        <w:rPr>
          <w:rFonts w:ascii="Century" w:eastAsiaTheme="minorEastAsia" w:hAnsi="Century"/>
          <w:sz w:val="24"/>
          <w:szCs w:val="24"/>
        </w:rPr>
        <w:t xml:space="preserv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sistema de ecuaciones no lineales sobredeterminado el n</w:t>
      </w:r>
      <w:proofErr w:type="spellStart"/>
      <w:r w:rsidR="00C16223">
        <w:rPr>
          <w:rFonts w:ascii="Century" w:eastAsiaTheme="minorEastAsia" w:hAnsi="Century"/>
          <w:sz w:val="24"/>
          <w:szCs w:val="20"/>
        </w:rPr>
        <w:t>úmero</w:t>
      </w:r>
      <w:proofErr w:type="spellEnd"/>
      <w:r w:rsidR="00C16223">
        <w:rPr>
          <w:rFonts w:ascii="Century" w:eastAsiaTheme="minorEastAsia" w:hAnsi="Century"/>
          <w:sz w:val="24"/>
          <w:szCs w:val="20"/>
        </w:rPr>
        <w:t xml:space="preserve">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a mano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 xml:space="preserve">En la mayoría de los sistemas de ultrasonido 3D a mano libre las imágenes son transferidas entre el ultrasonido y una computadora en forma de video análogo,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 xml:space="preserve">Para garantizar una calidad de imagen continua en la adquisición de imágenes de ultrasonido se requiere seguir un protocolo de adquisición </w:t>
      </w:r>
      <w:r>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1E7383">
        <w:rPr>
          <w:rFonts w:ascii="Century" w:eastAsiaTheme="minorEastAsia" w:hAnsi="Century"/>
          <w:sz w:val="24"/>
          <w:szCs w:val="24"/>
        </w:rPr>
        <w:t>En la mayoría de los sistemas el ultrasonido 3D se adquiere barriendo una sonda 2D convencional sobre el área de interés acomodando las imágenes obtenidas para formar un volumen 3D. Existen diferentes maneras de realizar el barrido y estas dependerán principalmente dela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por la mano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"[14]"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 xml:space="preserve">La figura </w:t>
      </w:r>
      <w:r w:rsidR="0023786F">
        <w:rPr>
          <w:rFonts w:ascii="Century" w:eastAsiaTheme="minorEastAsia" w:hAnsi="Century"/>
          <w:sz w:val="24"/>
          <w:szCs w:val="24"/>
        </w:rPr>
        <w:t>2.</w:t>
      </w:r>
      <w:r w:rsidR="000644F4">
        <w:rPr>
          <w:rFonts w:ascii="Century" w:eastAsiaTheme="minorEastAsia" w:hAnsi="Century"/>
          <w:sz w:val="24"/>
          <w:szCs w:val="24"/>
        </w:rPr>
        <w:t>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especialista</w:t>
      </w:r>
      <w:r w:rsidR="00E40A60">
        <w:rPr>
          <w:rFonts w:ascii="Century" w:eastAsiaTheme="minorEastAsia" w:hAnsi="Century"/>
          <w:sz w:val="24"/>
          <w:szCs w:val="24"/>
        </w:rPr>
        <w:t xml:space="preserve"> y en la figura </w:t>
      </w:r>
      <w:r w:rsidR="0023786F">
        <w:rPr>
          <w:rFonts w:ascii="Century" w:eastAsiaTheme="minorEastAsia" w:hAnsi="Century"/>
          <w:sz w:val="24"/>
          <w:szCs w:val="24"/>
        </w:rPr>
        <w:t>2.</w:t>
      </w:r>
      <w:r w:rsidR="00E40A60">
        <w:rPr>
          <w:rFonts w:ascii="Century" w:eastAsiaTheme="minorEastAsia" w:hAnsi="Century"/>
          <w:sz w:val="24"/>
          <w:szCs w:val="24"/>
        </w:rPr>
        <w:t xml:space="preserve">5 se muestran dos barridos a mano libre reales </w:t>
      </w:r>
      <w:r w:rsidR="000644F4">
        <w:rPr>
          <w:rFonts w:ascii="Century" w:eastAsiaTheme="minorEastAsia" w:hAnsi="Century"/>
          <w:sz w:val="24"/>
          <w:szCs w:val="24"/>
        </w:rPr>
        <w:t xml:space="preserve">.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6442E71" wp14:editId="70B66842">
            <wp:extent cx="2076450" cy="23514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8090" cy="2353333"/>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4. Adquisición de imágenes de ultrasonido a mano libre.</w:t>
      </w:r>
    </w:p>
    <w:p w:rsidR="00E40A60" w:rsidRDefault="00C25ADC" w:rsidP="000644F4">
      <w:pPr>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14:anchorId="20CAA98F" wp14:editId="19D796E9">
            <wp:extent cx="5905500" cy="2543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ridos.jpg"/>
                    <pic:cNvPicPr/>
                  </pic:nvPicPr>
                  <pic:blipFill rotWithShape="1">
                    <a:blip r:embed="rId12">
                      <a:extLst>
                        <a:ext uri="{28A0092B-C50C-407E-A947-70E740481C1C}">
                          <a14:useLocalDpi xmlns:a14="http://schemas.microsoft.com/office/drawing/2010/main" val="0"/>
                        </a:ext>
                      </a:extLst>
                    </a:blip>
                    <a:srcRect t="8065" b="5806"/>
                    <a:stretch/>
                  </pic:blipFill>
                  <pic:spPr bwMode="auto">
                    <a:xfrm>
                      <a:off x="0" y="0"/>
                      <a:ext cx="5911106" cy="2545589"/>
                    </a:xfrm>
                    <a:prstGeom prst="rect">
                      <a:avLst/>
                    </a:prstGeom>
                    <a:ln>
                      <a:noFill/>
                    </a:ln>
                    <a:extLst>
                      <a:ext uri="{53640926-AAD7-44D8-BBD7-CCE9431645EC}">
                        <a14:shadowObscured xmlns:a14="http://schemas.microsoft.com/office/drawing/2010/main"/>
                      </a:ext>
                    </a:extLst>
                  </pic:spPr>
                </pic:pic>
              </a:graphicData>
            </a:graphic>
          </wp:inline>
        </w:drawing>
      </w:r>
    </w:p>
    <w:p w:rsidR="00411CC2" w:rsidRDefault="00C25ADC" w:rsidP="00411CC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5. Barridos a mano libre; a) barrido en una sola dirección y b) barrido en tres direcciones.</w:t>
      </w:r>
    </w:p>
    <w:p w:rsidR="003F5145" w:rsidRDefault="007A78CC" w:rsidP="007A78CC">
      <w:pPr>
        <w:tabs>
          <w:tab w:val="left" w:pos="851"/>
        </w:tabs>
        <w:jc w:val="both"/>
        <w:rPr>
          <w:rFonts w:ascii="Century" w:hAnsi="Century"/>
          <w:b/>
          <w:sz w:val="32"/>
          <w:szCs w:val="32"/>
        </w:rPr>
      </w:pPr>
      <w:r>
        <w:rPr>
          <w:rFonts w:ascii="Century" w:hAnsi="Century"/>
          <w:b/>
          <w:sz w:val="32"/>
          <w:szCs w:val="32"/>
        </w:rPr>
        <w:lastRenderedPageBreak/>
        <w:t>2.4    Reconstrucción de volúmenes de ultrasonido</w:t>
      </w:r>
    </w:p>
    <w:p w:rsidR="007A78CC" w:rsidRDefault="00EB1C65" w:rsidP="000D078E">
      <w:pPr>
        <w:jc w:val="both"/>
        <w:rPr>
          <w:rFonts w:ascii="Century" w:hAnsi="Century"/>
          <w:sz w:val="24"/>
          <w:szCs w:val="20"/>
        </w:rPr>
      </w:pPr>
      <w:r>
        <w:rPr>
          <w:rFonts w:ascii="Century" w:hAnsi="Century"/>
          <w:sz w:val="24"/>
          <w:szCs w:val="20"/>
        </w:rPr>
        <w:t xml:space="preserve">Para realizar la reconstrucción de un volumen de ultrasonido con técnica a mano libre a partir de imágenes 2D </w:t>
      </w:r>
      <w:r w:rsidR="006B25EB">
        <w:rPr>
          <w:rFonts w:ascii="Century" w:hAnsi="Century"/>
          <w:sz w:val="24"/>
          <w:szCs w:val="20"/>
        </w:rPr>
        <w:t xml:space="preserve">digitales </w:t>
      </w:r>
      <w:r>
        <w:rPr>
          <w:rFonts w:ascii="Century" w:hAnsi="Century"/>
          <w:sz w:val="24"/>
          <w:szCs w:val="20"/>
        </w:rPr>
        <w:t xml:space="preserve">es necesario conocer las transformaciones correspondientes para mapear los pixeles de cada imagen a un espacio 3D, haciendo uso de la matriz de transformación </w:t>
      </w:r>
      <w:r w:rsidR="006B25EB">
        <w:rPr>
          <w:rFonts w:ascii="Century" w:hAnsi="Century"/>
          <w:sz w:val="24"/>
          <w:szCs w:val="20"/>
        </w:rPr>
        <w:t xml:space="preserve">obtenida en el proceso de calibración de la sonda y los datos de posición y orientación del sensor de rastreo montado sobre la sonda </w:t>
      </w:r>
      <w:r w:rsidR="006B25EB">
        <w:rPr>
          <w:rFonts w:ascii="Century" w:hAnsi="Century"/>
          <w:sz w:val="24"/>
          <w:szCs w:val="20"/>
        </w:rPr>
        <w:fldChar w:fldCharType="begin" w:fldLock="1"/>
      </w:r>
      <w:r w:rsidR="006B25EB">
        <w:rPr>
          <w:rFonts w:ascii="Century" w:hAnsi="Century"/>
          <w:sz w:val="24"/>
          <w:szCs w:val="20"/>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"http://www.mendeley.com/documents/?uuid=4dc58aae-0a14-4083-8dbc-ba45ee1dae2a" ] } ], "mendeley" : { "formattedCitation" : "[15]", "plainTextFormattedCitation" : "[15]", "previouslyFormattedCitation" : "[15]" }, "properties" : { "noteIndex" : 0 }, "schema" : "https://github.com/citation-style-language/schema/raw/master/csl-citation.json" }</w:instrText>
      </w:r>
      <w:r w:rsidR="006B25EB">
        <w:rPr>
          <w:rFonts w:ascii="Century" w:hAnsi="Century"/>
          <w:sz w:val="24"/>
          <w:szCs w:val="20"/>
        </w:rPr>
        <w:fldChar w:fldCharType="separate"/>
      </w:r>
      <w:r w:rsidR="006B25EB" w:rsidRPr="006B25EB">
        <w:rPr>
          <w:rFonts w:ascii="Century" w:hAnsi="Century"/>
          <w:noProof/>
          <w:sz w:val="24"/>
          <w:szCs w:val="20"/>
        </w:rPr>
        <w:t>[15]</w:t>
      </w:r>
      <w:r w:rsidR="006B25EB">
        <w:rPr>
          <w:rFonts w:ascii="Century" w:hAnsi="Century"/>
          <w:sz w:val="24"/>
          <w:szCs w:val="20"/>
        </w:rPr>
        <w:fldChar w:fldCharType="end"/>
      </w:r>
      <w:r w:rsidR="006B25EB">
        <w:rPr>
          <w:rFonts w:ascii="Century" w:hAnsi="Century"/>
          <w:sz w:val="24"/>
          <w:szCs w:val="20"/>
        </w:rPr>
        <w:t>.</w:t>
      </w:r>
    </w:p>
    <w:p w:rsidR="006B25EB" w:rsidRDefault="00921212" w:rsidP="000D078E">
      <w:pPr>
        <w:jc w:val="both"/>
        <w:rPr>
          <w:rFonts w:ascii="Century" w:hAnsi="Century"/>
          <w:sz w:val="24"/>
          <w:szCs w:val="20"/>
        </w:rPr>
      </w:pPr>
      <w:r>
        <w:rPr>
          <w:rFonts w:ascii="Century" w:hAnsi="Century"/>
          <w:sz w:val="24"/>
          <w:szCs w:val="20"/>
        </w:rPr>
        <w:t>El</w:t>
      </w:r>
      <w:r w:rsidR="00490BC7">
        <w:rPr>
          <w:rFonts w:ascii="Century" w:hAnsi="Century"/>
          <w:sz w:val="24"/>
          <w:szCs w:val="20"/>
        </w:rPr>
        <w:t xml:space="preserve"> proceso de recon</w:t>
      </w:r>
      <w:r>
        <w:rPr>
          <w:rFonts w:ascii="Century" w:hAnsi="Century"/>
          <w:sz w:val="24"/>
          <w:szCs w:val="20"/>
        </w:rPr>
        <w:t>s</w:t>
      </w:r>
      <w:r w:rsidR="00490BC7">
        <w:rPr>
          <w:rFonts w:ascii="Century" w:hAnsi="Century"/>
          <w:sz w:val="24"/>
          <w:szCs w:val="20"/>
        </w:rPr>
        <w:t>trucción</w:t>
      </w:r>
      <w:r>
        <w:rPr>
          <w:rFonts w:ascii="Century" w:hAnsi="Century"/>
          <w:sz w:val="24"/>
          <w:szCs w:val="20"/>
        </w:rPr>
        <w:t xml:space="preserve"> es un problema que tiene como retos principales mejorar el tiempo y la calidad de la reconstrucción </w:t>
      </w:r>
      <w:r>
        <w:rPr>
          <w:rFonts w:ascii="Century" w:hAnsi="Century"/>
          <w:sz w:val="24"/>
          <w:szCs w:val="20"/>
        </w:rPr>
        <w:fldChar w:fldCharType="begin" w:fldLock="1"/>
      </w:r>
      <w:r w:rsidR="00A42937">
        <w:rPr>
          <w:rFonts w:ascii="Century" w:hAnsi="Century"/>
          <w:sz w:val="24"/>
          <w:szCs w:val="20"/>
        </w:rPr>
        <w:instrText>ADDIN CSL_CITATION { "citationItems" : [ { "id" : "ITEM-1", "itemData" : { "PMID" : "16685895", "abstract" : "3D freehand ultrasound imaging is a very attractive technique in medical examinations and intra-operative stage for its cost and field of view capacities. This technique produces a set of non parallel B-scans which are irregularly distributed in the space. Reconstruction amounts to computing a regular lattice volume and is needed to apply conventional computer vision algorithms like registration. In this paper, a new 3D reconstruction method is presented, taking explicitly into account the probe trajectory. Experiments were conducted on different data sets with various probe motion types and indicate that this technique outperforms classical methods, especially on low acquisition frame rate.", "author" : [ { "dropping-particle" : "", "family" : "Coup\u00e9", "given" : "Pierrick", "non-dropping-particle" : "", "parse-names" : false, "suffix" : "" }, { "dropping-particle" : "", "family" : "Hellier", "given" : "Pierre", "non-dropping-particle" : "", "parse-names" : false, "suffix" : "" }, { "dropping-particle" : "", "family" : "Azzabou", "given" : "Noura", "non-dropping-particle" : "", "parse-names" : false, "suffix" : "" }, { "dropping-particle" : "", "family" : "Barillot", "given" : "Christian", "non-dropping-particle" : "", "parse-names" : false, "suffix" : "" } ], "container-title" : "Medical image computing and computer-assisted intervention : MICCAI ... International Conference on Medical Image Computing and Computer-Assisted Intervention", "id" : "ITEM-1", "issue" : "Pt 1", "issued" : { "date-parts" : [ [ "2005", "1" ] ] }, "page" : "597-604", "title" : "3D freehand ultrasound reconstruction based on probe trajectory.", "type" : "article-journal", "volume" : "8" }, "uris" : [ "http://www.mendeley.com/documents/?uuid=d28be148-6b02-442c-a060-efbc662ed0cf" ] } ], "mendeley" : { "formattedCitation" : "[16]", "plainTextFormattedCitation" : "[16]", "previouslyFormattedCitation" : "[16]" }, "properties" : { "noteIndex" : 0 }, "schema" : "https://github.com/citation-style-language/schema/raw/master/csl-citation.json" }</w:instrText>
      </w:r>
      <w:r>
        <w:rPr>
          <w:rFonts w:ascii="Century" w:hAnsi="Century"/>
          <w:sz w:val="24"/>
          <w:szCs w:val="20"/>
        </w:rPr>
        <w:fldChar w:fldCharType="separate"/>
      </w:r>
      <w:r w:rsidRPr="00921212">
        <w:rPr>
          <w:rFonts w:ascii="Century" w:hAnsi="Century"/>
          <w:noProof/>
          <w:sz w:val="24"/>
          <w:szCs w:val="20"/>
        </w:rPr>
        <w:t>[16]</w:t>
      </w:r>
      <w:r>
        <w:rPr>
          <w:rFonts w:ascii="Century" w:hAnsi="Century"/>
          <w:sz w:val="24"/>
          <w:szCs w:val="20"/>
        </w:rPr>
        <w:fldChar w:fldCharType="end"/>
      </w:r>
      <w:r>
        <w:rPr>
          <w:rFonts w:ascii="Century" w:hAnsi="Century"/>
          <w:sz w:val="24"/>
          <w:szCs w:val="20"/>
        </w:rPr>
        <w:t>; debido a esto, a</w:t>
      </w:r>
      <w:r w:rsidR="006B25EB">
        <w:rPr>
          <w:rFonts w:ascii="Century" w:hAnsi="Century"/>
          <w:sz w:val="24"/>
          <w:szCs w:val="20"/>
        </w:rPr>
        <w:t xml:space="preserve">ntes de realizar el proceso de reconstrucción es necesario determinar ciertas características del volumen como lo son el tamaño, la posición y orientación del volumen, así como el tamaño de los </w:t>
      </w:r>
      <w:proofErr w:type="spellStart"/>
      <w:r w:rsidR="006B25EB">
        <w:rPr>
          <w:rFonts w:ascii="Century" w:hAnsi="Century"/>
          <w:sz w:val="24"/>
          <w:szCs w:val="20"/>
        </w:rPr>
        <w:t>voxeles</w:t>
      </w:r>
      <w:proofErr w:type="spellEnd"/>
      <w:r w:rsidR="006B25EB">
        <w:rPr>
          <w:rFonts w:ascii="Century" w:hAnsi="Century"/>
          <w:sz w:val="24"/>
          <w:szCs w:val="20"/>
        </w:rPr>
        <w:t xml:space="preserve"> que lo conforman. Estas características pueden variar dependiendo de la aplicación tomando en cuenta las siguientes consideraciones:</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Entre mayor sea el tamaño del volumen mayor será la información que se debe de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relevante posible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La correcta posición y orientación del volumen se verán reflejadas en el tiempo de procesamiento, ya que la incorrecta alineación y elección del área de interés implicara el procesamiento de información irrelevante como </w:t>
      </w:r>
      <w:r w:rsidR="00C25ADC">
        <w:rPr>
          <w:rFonts w:ascii="Century" w:hAnsi="Century"/>
          <w:sz w:val="24"/>
          <w:szCs w:val="20"/>
        </w:rPr>
        <w:t xml:space="preserve">se puede observar en la figura </w:t>
      </w:r>
      <w:r w:rsidR="0023786F">
        <w:rPr>
          <w:rFonts w:ascii="Century" w:hAnsi="Century"/>
          <w:sz w:val="24"/>
          <w:szCs w:val="20"/>
        </w:rPr>
        <w:t>2.</w:t>
      </w:r>
      <w:r w:rsidR="00C25ADC">
        <w:rPr>
          <w:rFonts w:ascii="Century" w:hAnsi="Century"/>
          <w:sz w:val="24"/>
          <w:szCs w:val="20"/>
        </w:rPr>
        <w:t>6</w:t>
      </w:r>
      <w:r>
        <w:rPr>
          <w:rFonts w:ascii="Century" w:hAnsi="Century"/>
          <w:sz w:val="24"/>
          <w:szCs w:val="20"/>
        </w:rPr>
        <w:t xml:space="preserv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 xml:space="preserve">. </w:t>
      </w:r>
    </w:p>
    <w:p w:rsidR="00C25ADC" w:rsidRPr="00C25ADC" w:rsidRDefault="006B25EB" w:rsidP="00C25ADC">
      <w:pPr>
        <w:pStyle w:val="Prrafodelista"/>
        <w:numPr>
          <w:ilvl w:val="0"/>
          <w:numId w:val="3"/>
        </w:numPr>
        <w:jc w:val="both"/>
        <w:rPr>
          <w:rFonts w:ascii="Century" w:hAnsi="Century"/>
          <w:sz w:val="24"/>
          <w:szCs w:val="20"/>
        </w:rPr>
      </w:pPr>
      <w:r>
        <w:rPr>
          <w:rFonts w:ascii="Century" w:hAnsi="Century"/>
          <w:sz w:val="24"/>
          <w:szCs w:val="20"/>
        </w:rPr>
        <w:t xml:space="preserve">El tamaño del </w:t>
      </w:r>
      <w:proofErr w:type="spellStart"/>
      <w:r>
        <w:rPr>
          <w:rFonts w:ascii="Century" w:hAnsi="Century"/>
          <w:sz w:val="24"/>
          <w:szCs w:val="20"/>
        </w:rPr>
        <w:t>voxel</w:t>
      </w:r>
      <w:proofErr w:type="spellEnd"/>
      <w:r>
        <w:rPr>
          <w:rFonts w:ascii="Century" w:hAnsi="Century"/>
          <w:sz w:val="24"/>
          <w:szCs w:val="20"/>
        </w:rPr>
        <w:t xml:space="preserve"> afectara directamente la resoluci</w:t>
      </w:r>
      <w:r w:rsidR="00783D04">
        <w:rPr>
          <w:rFonts w:ascii="Century" w:hAnsi="Century"/>
          <w:sz w:val="24"/>
          <w:szCs w:val="20"/>
        </w:rPr>
        <w:t>ón del v</w:t>
      </w:r>
      <w:r>
        <w:rPr>
          <w:rFonts w:ascii="Century" w:hAnsi="Century"/>
          <w:sz w:val="24"/>
          <w:szCs w:val="20"/>
        </w:rPr>
        <w:t xml:space="preserve">olumen de ultrasonido. Entre mayor sea el tamaño del </w:t>
      </w:r>
      <w:proofErr w:type="spellStart"/>
      <w:r>
        <w:rPr>
          <w:rFonts w:ascii="Century" w:hAnsi="Century"/>
          <w:sz w:val="24"/>
          <w:szCs w:val="20"/>
        </w:rPr>
        <w:t>voxel</w:t>
      </w:r>
      <w:proofErr w:type="spellEnd"/>
      <w:r>
        <w:rPr>
          <w:rFonts w:ascii="Century" w:hAnsi="Century"/>
          <w:sz w:val="24"/>
          <w:szCs w:val="20"/>
        </w:rPr>
        <w:t xml:space="preserve"> menor será la resolución, haciendo difícil la reconstrucción y visualización de objetos pequeños. Por otro lado esta característica también afecta el tiempo de procesamiento, ya que entre mayor sea el </w:t>
      </w:r>
      <w:proofErr w:type="spellStart"/>
      <w:r>
        <w:rPr>
          <w:rFonts w:ascii="Century" w:hAnsi="Century"/>
          <w:sz w:val="24"/>
          <w:szCs w:val="20"/>
        </w:rPr>
        <w:t>voxel</w:t>
      </w:r>
      <w:proofErr w:type="spellEnd"/>
      <w:r>
        <w:rPr>
          <w:rFonts w:ascii="Century" w:hAnsi="Century"/>
          <w:sz w:val="24"/>
          <w:szCs w:val="20"/>
        </w:rPr>
        <w:t xml:space="preserve"> el volumen consistirá de menos </w:t>
      </w:r>
      <w:proofErr w:type="spellStart"/>
      <w:r>
        <w:rPr>
          <w:rFonts w:ascii="Century" w:hAnsi="Century"/>
          <w:sz w:val="24"/>
          <w:szCs w:val="20"/>
        </w:rPr>
        <w:t>voxeles</w:t>
      </w:r>
      <w:proofErr w:type="spellEnd"/>
      <w:r>
        <w:rPr>
          <w:rFonts w:ascii="Century" w:hAnsi="Century"/>
          <w:sz w:val="24"/>
          <w:szCs w:val="20"/>
        </w:rPr>
        <w:t xml:space="preserve"> y se tendrá que realizar menos procesamiento de información</w:t>
      </w:r>
      <w:r w:rsidR="00783D04">
        <w:rPr>
          <w:rFonts w:ascii="Century" w:hAnsi="Century"/>
          <w:sz w:val="24"/>
          <w:szCs w:val="20"/>
        </w:rPr>
        <w:t xml:space="preserve"> </w:t>
      </w:r>
      <w:r w:rsidR="00783D04">
        <w:rPr>
          <w:rFonts w:ascii="Century" w:hAnsi="Century"/>
          <w:sz w:val="24"/>
          <w:szCs w:val="20"/>
        </w:rPr>
        <w:fldChar w:fldCharType="begin" w:fldLock="1"/>
      </w:r>
      <w:r w:rsidR="002D0275">
        <w:rPr>
          <w:rFonts w:ascii="Century" w:hAnsi="Century"/>
          <w:sz w:val="24"/>
          <w:szCs w:val="20"/>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783D04">
        <w:rPr>
          <w:rFonts w:ascii="Century" w:hAnsi="Century"/>
          <w:sz w:val="24"/>
          <w:szCs w:val="20"/>
        </w:rPr>
        <w:fldChar w:fldCharType="separate"/>
      </w:r>
      <w:r w:rsidR="00783D04" w:rsidRPr="00783D04">
        <w:rPr>
          <w:rFonts w:ascii="Century" w:hAnsi="Century"/>
          <w:noProof/>
          <w:sz w:val="24"/>
          <w:szCs w:val="20"/>
        </w:rPr>
        <w:t>[12]</w:t>
      </w:r>
      <w:r w:rsidR="00783D04">
        <w:rPr>
          <w:rFonts w:ascii="Century" w:hAnsi="Century"/>
          <w:sz w:val="24"/>
          <w:szCs w:val="20"/>
        </w:rPr>
        <w:fldChar w:fldCharType="end"/>
      </w:r>
      <w:r>
        <w:rPr>
          <w:rFonts w:ascii="Century" w:hAnsi="Century"/>
          <w:sz w:val="24"/>
          <w:szCs w:val="20"/>
        </w:rPr>
        <w:t xml:space="preserve">. </w:t>
      </w:r>
    </w:p>
    <w:p w:rsidR="00C25ADC" w:rsidRDefault="00C25ADC" w:rsidP="00C25ADC">
      <w:pPr>
        <w:jc w:val="both"/>
        <w:rPr>
          <w:rFonts w:ascii="Century" w:hAnsi="Century"/>
          <w:sz w:val="24"/>
          <w:szCs w:val="20"/>
        </w:rPr>
      </w:pPr>
      <w:r>
        <w:rPr>
          <w:rFonts w:ascii="Century" w:hAnsi="Century"/>
          <w:sz w:val="24"/>
          <w:szCs w:val="20"/>
        </w:rPr>
        <w:t xml:space="preserve">Para minimizar los requerimientos de interpolación y los artefactos en la reconstrucción y permitiendo que la reconstrucción del volumen se realice en una orientación natural, una opción es elegir que un plano del volumen a reconstruir sea paralelo a la orientación promedio de las imágenes 2D adquiridas. Otra opción es reducir el tamaño del volumen  para un número fijo de </w:t>
      </w:r>
      <w:proofErr w:type="spellStart"/>
      <w:r>
        <w:rPr>
          <w:rFonts w:ascii="Century" w:hAnsi="Century"/>
          <w:sz w:val="24"/>
          <w:szCs w:val="20"/>
        </w:rPr>
        <w:t>voxeles</w:t>
      </w:r>
      <w:proofErr w:type="spellEnd"/>
      <w:r>
        <w:rPr>
          <w:rFonts w:ascii="Century" w:hAnsi="Century"/>
          <w:sz w:val="24"/>
          <w:szCs w:val="20"/>
        </w:rPr>
        <w:t xml:space="preserve"> para minimizar los requerimientos de memoria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A42937">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Aunque la </w:t>
      </w:r>
      <w:r>
        <w:rPr>
          <w:rFonts w:ascii="Century" w:hAnsi="Century"/>
          <w:sz w:val="24"/>
          <w:szCs w:val="20"/>
        </w:rPr>
        <w:lastRenderedPageBreak/>
        <w:t xml:space="preserve">adquisición de imágenes en el ultrasonido 3D a mano libre se realiza en un espacio no uniforme, la mayoría de las aplicaciones del ultrasonido 3D (visualización, </w:t>
      </w:r>
      <w:r w:rsidR="007D586E">
        <w:rPr>
          <w:rFonts w:ascii="Century" w:hAnsi="Century"/>
          <w:sz w:val="24"/>
          <w:szCs w:val="20"/>
        </w:rPr>
        <w:t>análisis</w:t>
      </w:r>
      <w:r>
        <w:rPr>
          <w:rFonts w:ascii="Century" w:hAnsi="Century"/>
          <w:sz w:val="24"/>
          <w:szCs w:val="20"/>
        </w:rPr>
        <w:t xml:space="preserve"> registro y segmentación) se realizan en espacios regulares; por esta razón la interpolación en el volumen de ultrasonido se debe de realizar en un espacio regular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000BDC">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El método más sencillo para la elección del tamaño del volumen y su orientación es haciendo uso de las menores y mayores posiciones de las imágenes 2D localizadas en el espacio de coordenadas del espacio tridimensional, con estos datos se genera un paralelepípedo que encierre a todas las imágenes, como se muestra en la figura </w:t>
      </w:r>
      <w:r w:rsidR="0023786F">
        <w:rPr>
          <w:rFonts w:ascii="Century" w:hAnsi="Century"/>
          <w:sz w:val="24"/>
          <w:szCs w:val="20"/>
        </w:rPr>
        <w:t>2.</w:t>
      </w:r>
      <w:r>
        <w:rPr>
          <w:rFonts w:ascii="Century" w:hAnsi="Century"/>
          <w:sz w:val="24"/>
          <w:szCs w:val="20"/>
        </w:rPr>
        <w:t xml:space="preserve">7. Una vez obtenido el tamaño del volumen se define el tamaño del </w:t>
      </w:r>
      <w:proofErr w:type="spellStart"/>
      <w:r>
        <w:rPr>
          <w:rFonts w:ascii="Century" w:hAnsi="Century"/>
          <w:sz w:val="24"/>
          <w:szCs w:val="20"/>
        </w:rPr>
        <w:t>voxel</w:t>
      </w:r>
      <w:proofErr w:type="spellEnd"/>
      <w:r>
        <w:rPr>
          <w:rFonts w:ascii="Century" w:hAnsi="Century"/>
          <w:sz w:val="24"/>
          <w:szCs w:val="20"/>
        </w:rPr>
        <w:t xml:space="preserve"> con respecto al tamaño del pixel de las imágenes haciendo uso de un factor de escala (ecuación 2.3) a esta relación se le llama resolución (res) y esta dependerá principalmente de la aplicación.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C25ADC" w:rsidRPr="00FF669F" w:rsidTr="009470A0">
        <w:tc>
          <w:tcPr>
            <w:tcW w:w="8478" w:type="dxa"/>
            <w:vAlign w:val="center"/>
          </w:tcPr>
          <w:p w:rsidR="00C25ADC" w:rsidRPr="00FF669F" w:rsidRDefault="00C25ADC" w:rsidP="009470A0">
            <w:pPr>
              <w:jc w:val="center"/>
              <w:rPr>
                <w:rFonts w:ascii="Century" w:eastAsiaTheme="minorEastAsia" w:hAnsi="Century"/>
                <w:sz w:val="20"/>
                <w:szCs w:val="20"/>
              </w:rPr>
            </w:pPr>
            <m:oMathPara>
              <m:oMath>
                <m:r>
                  <w:rPr>
                    <w:rFonts w:ascii="Cambria Math" w:eastAsiaTheme="minorEastAsia" w:hAnsi="Cambria Math"/>
                    <w:sz w:val="20"/>
                    <w:szCs w:val="20"/>
                  </w:rPr>
                  <m:t>res=S*</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z</m:t>
                              </m:r>
                            </m:sub>
                          </m:sSub>
                        </m:e>
                      </m:mr>
                    </m:m>
                  </m:e>
                </m:d>
              </m:oMath>
            </m:oMathPara>
          </w:p>
        </w:tc>
        <w:tc>
          <w:tcPr>
            <w:tcW w:w="576" w:type="dxa"/>
            <w:vAlign w:val="center"/>
          </w:tcPr>
          <w:p w:rsidR="00C25ADC" w:rsidRPr="00FF669F" w:rsidRDefault="00C25ADC" w:rsidP="009470A0">
            <w:pPr>
              <w:jc w:val="center"/>
              <w:rPr>
                <w:rFonts w:ascii="Century" w:eastAsiaTheme="minorEastAsia" w:hAnsi="Century"/>
                <w:sz w:val="20"/>
                <w:szCs w:val="20"/>
              </w:rPr>
            </w:pPr>
            <w:r w:rsidRPr="00FF669F">
              <w:rPr>
                <w:rFonts w:ascii="Century" w:eastAsiaTheme="minorEastAsia" w:hAnsi="Century"/>
                <w:sz w:val="20"/>
                <w:szCs w:val="20"/>
              </w:rPr>
              <w:t>2</w:t>
            </w:r>
            <w:r>
              <w:rPr>
                <w:rFonts w:ascii="Century" w:eastAsiaTheme="minorEastAsia" w:hAnsi="Century"/>
                <w:sz w:val="20"/>
                <w:szCs w:val="20"/>
              </w:rPr>
              <w:t>.3</w:t>
            </w:r>
          </w:p>
        </w:tc>
      </w:tr>
    </w:tbl>
    <w:p w:rsidR="00C25ADC" w:rsidRDefault="00C25ADC" w:rsidP="00C25ADC">
      <w:pPr>
        <w:jc w:val="both"/>
        <w:rPr>
          <w:rFonts w:ascii="Century" w:hAnsi="Century"/>
          <w:sz w:val="24"/>
          <w:szCs w:val="20"/>
        </w:rPr>
      </w:pPr>
    </w:p>
    <w:p w:rsidR="00C25ADC" w:rsidRDefault="00C25ADC" w:rsidP="00C25ADC">
      <w:pPr>
        <w:jc w:val="both"/>
        <w:rPr>
          <w:rFonts w:ascii="Century" w:eastAsiaTheme="minorEastAsia" w:hAnsi="Century"/>
          <w:sz w:val="24"/>
          <w:szCs w:val="20"/>
        </w:rPr>
      </w:pPr>
      <w:proofErr w:type="gramStart"/>
      <w:r>
        <w:rPr>
          <w:rFonts w:ascii="Century" w:hAnsi="Century"/>
          <w:sz w:val="24"/>
          <w:szCs w:val="20"/>
        </w:rPr>
        <w:t>donde</w:t>
      </w:r>
      <w:proofErr w:type="gramEnd"/>
      <w:r>
        <w:rPr>
          <w:rFonts w:ascii="Century" w:hAnsi="Century"/>
          <w:sz w:val="24"/>
          <w:szCs w:val="20"/>
        </w:rPr>
        <w:t xml:space="preserve">, </w:t>
      </w:r>
      <m:oMath>
        <m:r>
          <w:rPr>
            <w:rFonts w:ascii="Cambria Math" w:hAnsi="Cambria Math"/>
            <w:sz w:val="24"/>
            <w:szCs w:val="20"/>
          </w:rPr>
          <m:t>S</m:t>
        </m:r>
      </m:oMath>
      <w:r>
        <w:rPr>
          <w:rFonts w:ascii="Century" w:eastAsiaTheme="minorEastAsia" w:hAnsi="Century"/>
          <w:sz w:val="24"/>
          <w:szCs w:val="20"/>
        </w:rPr>
        <w:t xml:space="preserve"> </w:t>
      </w:r>
      <w:r>
        <w:rPr>
          <w:rFonts w:ascii="Century" w:hAnsi="Century"/>
          <w:sz w:val="24"/>
          <w:szCs w:val="20"/>
        </w:rPr>
        <w:t xml:space="preserve">es el factor de escala, </w:t>
      </w:r>
      <m:oMath>
        <m:sSub>
          <m:sSubPr>
            <m:ctrlPr>
              <w:rPr>
                <w:rFonts w:ascii="Cambria Math" w:hAnsi="Cambria Math"/>
                <w:i/>
                <w:sz w:val="24"/>
                <w:szCs w:val="20"/>
              </w:rPr>
            </m:ctrlPr>
          </m:sSubPr>
          <m:e>
            <m:r>
              <w:rPr>
                <w:rFonts w:ascii="Cambria Math" w:hAnsi="Cambria Math"/>
                <w:sz w:val="24"/>
                <w:szCs w:val="20"/>
              </w:rPr>
              <m:t>e</m:t>
            </m:r>
          </m:e>
          <m:sub>
            <m:r>
              <w:rPr>
                <w:rFonts w:ascii="Cambria Math"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son los factores de escala encontrados en el proceso de calibración (tamaño del pixel de las imágenes 2D en las unidades del sistema de coordenadas tridimensional)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es el tamaño del voxel en la coordenada z y el valor de esta variable, junto con </w:t>
      </w:r>
      <m:oMath>
        <m:r>
          <w:rPr>
            <w:rFonts w:ascii="Cambria Math" w:eastAsiaTheme="minorEastAsia" w:hAnsi="Cambria Math"/>
            <w:sz w:val="24"/>
            <w:szCs w:val="20"/>
          </w:rPr>
          <m:t>S</m:t>
        </m:r>
      </m:oMath>
      <w:r>
        <w:rPr>
          <w:rFonts w:ascii="Century" w:eastAsiaTheme="minorEastAsia" w:hAnsi="Century"/>
          <w:sz w:val="24"/>
          <w:szCs w:val="20"/>
        </w:rPr>
        <w:t xml:space="preserve"> quedan a elección del usuario dependiendo de la aplicación y el tamaño de los objetos que se desea reconstruir.</w:t>
      </w:r>
    </w:p>
    <w:p w:rsidR="00C25ADC" w:rsidRPr="00C25ADC" w:rsidRDefault="00C25ADC" w:rsidP="00C25ADC">
      <w:pPr>
        <w:jc w:val="both"/>
        <w:rPr>
          <w:rFonts w:ascii="Century" w:hAnsi="Century"/>
          <w:sz w:val="24"/>
          <w:szCs w:val="20"/>
        </w:rPr>
      </w:pPr>
    </w:p>
    <w:p w:rsidR="00783D04" w:rsidRDefault="00F33B79" w:rsidP="00F33B79">
      <w:pPr>
        <w:jc w:val="center"/>
        <w:rPr>
          <w:rFonts w:ascii="Century" w:hAnsi="Century"/>
          <w:sz w:val="24"/>
          <w:szCs w:val="20"/>
        </w:rPr>
      </w:pPr>
      <w:r>
        <w:rPr>
          <w:rFonts w:ascii="Century" w:hAnsi="Century"/>
          <w:noProof/>
          <w:sz w:val="24"/>
          <w:szCs w:val="20"/>
          <w:lang w:eastAsia="es-MX"/>
        </w:rPr>
        <w:drawing>
          <wp:inline distT="0" distB="0" distL="0" distR="0" wp14:anchorId="7EC538D0" wp14:editId="6F219166">
            <wp:extent cx="5612130" cy="22955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entación.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5525"/>
                    </a:xfrm>
                    <a:prstGeom prst="rect">
                      <a:avLst/>
                    </a:prstGeom>
                  </pic:spPr>
                </pic:pic>
              </a:graphicData>
            </a:graphic>
          </wp:inline>
        </w:drawing>
      </w:r>
    </w:p>
    <w:p w:rsidR="004A34A5" w:rsidRDefault="00C25ADC" w:rsidP="00F33B79">
      <w:pPr>
        <w:jc w:val="center"/>
        <w:rPr>
          <w:rFonts w:ascii="Century" w:hAnsi="Century"/>
          <w:sz w:val="20"/>
          <w:szCs w:val="20"/>
        </w:rPr>
      </w:pPr>
      <w:r>
        <w:rPr>
          <w:rFonts w:ascii="Century" w:hAnsi="Century"/>
          <w:sz w:val="20"/>
          <w:szCs w:val="20"/>
        </w:rPr>
        <w:t xml:space="preserve">Figura </w:t>
      </w:r>
      <w:r w:rsidR="0023786F">
        <w:rPr>
          <w:rFonts w:ascii="Century" w:hAnsi="Century"/>
          <w:sz w:val="20"/>
          <w:szCs w:val="20"/>
        </w:rPr>
        <w:t>2.</w:t>
      </w:r>
      <w:r>
        <w:rPr>
          <w:rFonts w:ascii="Century" w:hAnsi="Century"/>
          <w:sz w:val="20"/>
          <w:szCs w:val="20"/>
        </w:rPr>
        <w:t>6</w:t>
      </w:r>
      <w:r w:rsidR="00F33B79">
        <w:rPr>
          <w:rFonts w:ascii="Century" w:hAnsi="Century"/>
          <w:sz w:val="20"/>
          <w:szCs w:val="20"/>
        </w:rPr>
        <w:t xml:space="preserve">. </w:t>
      </w:r>
      <w:r w:rsidR="004A34A5">
        <w:rPr>
          <w:rFonts w:ascii="Century" w:hAnsi="Century"/>
          <w:sz w:val="20"/>
          <w:szCs w:val="20"/>
        </w:rPr>
        <w:t>Zonas de información irrelevante debido a la elección de posición y orientación del volumen de ultrasonido a) elección sin zonas de información irrelevante y b), c) zonas de información irrelevante debido a la posición y orientación del volumen.</w:t>
      </w:r>
    </w:p>
    <w:p w:rsidR="00301507" w:rsidRDefault="00301507" w:rsidP="00301507">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75D3F069" wp14:editId="5EBADDCF">
            <wp:extent cx="3333750" cy="21617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n.jpg"/>
                    <pic:cNvPicPr/>
                  </pic:nvPicPr>
                  <pic:blipFill>
                    <a:blip r:embed="rId14">
                      <a:extLst>
                        <a:ext uri="{28A0092B-C50C-407E-A947-70E740481C1C}">
                          <a14:useLocalDpi xmlns:a14="http://schemas.microsoft.com/office/drawing/2010/main" val="0"/>
                        </a:ext>
                      </a:extLst>
                    </a:blip>
                    <a:stretch>
                      <a:fillRect/>
                    </a:stretch>
                  </pic:blipFill>
                  <pic:spPr>
                    <a:xfrm>
                      <a:off x="0" y="0"/>
                      <a:ext cx="3344833" cy="2168956"/>
                    </a:xfrm>
                    <a:prstGeom prst="rect">
                      <a:avLst/>
                    </a:prstGeom>
                  </pic:spPr>
                </pic:pic>
              </a:graphicData>
            </a:graphic>
          </wp:inline>
        </w:drawing>
      </w:r>
    </w:p>
    <w:p w:rsidR="00301507" w:rsidRDefault="00C25ADC" w:rsidP="00301507">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7</w:t>
      </w:r>
      <w:r w:rsidR="00301507">
        <w:rPr>
          <w:rFonts w:ascii="Century" w:eastAsiaTheme="minorEastAsia" w:hAnsi="Century"/>
          <w:sz w:val="20"/>
          <w:szCs w:val="20"/>
        </w:rPr>
        <w:t>. Paralelepípedo que forma el volumen de reconstrucción.</w:t>
      </w:r>
    </w:p>
    <w:p w:rsidR="002D0275" w:rsidRDefault="002D0275" w:rsidP="00301507">
      <w:pPr>
        <w:jc w:val="both"/>
        <w:rPr>
          <w:rFonts w:ascii="Century" w:eastAsiaTheme="minorEastAsia" w:hAnsi="Century"/>
          <w:sz w:val="24"/>
          <w:szCs w:val="20"/>
        </w:rPr>
      </w:pPr>
      <w:r>
        <w:rPr>
          <w:rFonts w:ascii="Century" w:eastAsiaTheme="minorEastAsia" w:hAnsi="Century"/>
          <w:sz w:val="24"/>
          <w:szCs w:val="20"/>
        </w:rPr>
        <w:t xml:space="preserve">Una vez obtenidas las características del volumen se procede al llenado de los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con la información de las imágenes de ultrasonido 2D. Este procedimiento consiste en la interpolación de los valores de gis de los pixeles de las imágenes 2D para obtener el valor de gris que corresponde a cada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dentro del volumen. </w:t>
      </w:r>
      <w:proofErr w:type="spellStart"/>
      <w:r>
        <w:rPr>
          <w:rFonts w:ascii="Century" w:eastAsiaTheme="minorEastAsia" w:hAnsi="Century"/>
          <w:sz w:val="24"/>
          <w:szCs w:val="20"/>
        </w:rPr>
        <w:t>Solberg</w:t>
      </w:r>
      <w:proofErr w:type="spellEnd"/>
      <w:r>
        <w:rPr>
          <w:rFonts w:ascii="Century" w:eastAsiaTheme="minorEastAsia" w:hAnsi="Century"/>
          <w:sz w:val="24"/>
          <w:szCs w:val="20"/>
        </w:rPr>
        <w:t xml:space="preserve"> </w:t>
      </w:r>
      <w:r>
        <w:rPr>
          <w:rFonts w:ascii="Century" w:eastAsiaTheme="minorEastAsia" w:hAnsi="Century"/>
          <w:i/>
          <w:sz w:val="24"/>
          <w:szCs w:val="20"/>
        </w:rPr>
        <w:t>et al.</w:t>
      </w:r>
      <w:r>
        <w:rPr>
          <w:rFonts w:ascii="Century" w:eastAsiaTheme="minorEastAsia" w:hAnsi="Century"/>
          <w:sz w:val="24"/>
          <w:szCs w:val="20"/>
        </w:rPr>
        <w:t xml:space="preserve"> realizaron una estudio detallado de diversos métodos de reconstrucción separándolos en tres grupos principales </w:t>
      </w:r>
      <w:r>
        <w:rPr>
          <w:rFonts w:ascii="Century" w:eastAsiaTheme="minorEastAsia" w:hAnsi="Century"/>
          <w:sz w:val="24"/>
          <w:szCs w:val="20"/>
        </w:rPr>
        <w:fldChar w:fldCharType="begin" w:fldLock="1"/>
      </w:r>
      <w:r w:rsidR="00000BDC">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00A42937" w:rsidRPr="00A42937">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301507"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 xml:space="preserve">Métodos Basados en Pixeles (MBP).- estos métodos consisten en dos etapas. En la primera se visita cada pixel de la cada imagen 2D y se le asigna un valor de gris al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más próximo a este; posteriormente se realiza el llenado de los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que quedaron vacíos en la primera etapa, esto se realiza con una interpolación de los valores de los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que obtuvieron un valor de gris durante la primera etapa.</w:t>
      </w:r>
    </w:p>
    <w:p w:rsidR="002D0275"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 xml:space="preserve">Métodos Basados en </w:t>
      </w:r>
      <w:proofErr w:type="spellStart"/>
      <w:r>
        <w:rPr>
          <w:rFonts w:ascii="Century" w:eastAsiaTheme="minorEastAsia" w:hAnsi="Century"/>
          <w:sz w:val="24"/>
          <w:szCs w:val="20"/>
        </w:rPr>
        <w:t>Voxeles</w:t>
      </w:r>
      <w:proofErr w:type="spellEnd"/>
      <w:r w:rsidR="00490BC7">
        <w:rPr>
          <w:rFonts w:ascii="Century" w:eastAsiaTheme="minorEastAsia" w:hAnsi="Century"/>
          <w:sz w:val="24"/>
          <w:szCs w:val="20"/>
        </w:rPr>
        <w:t xml:space="preserve"> (MBV)</w:t>
      </w:r>
      <w:r>
        <w:rPr>
          <w:rFonts w:ascii="Century" w:eastAsiaTheme="minorEastAsia" w:hAnsi="Century"/>
          <w:sz w:val="24"/>
          <w:szCs w:val="20"/>
        </w:rPr>
        <w:t xml:space="preserve">.- Estos métodos consisten en una sola etapa en la que se visita cada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del volumen para asignarle un valor de gris con respecto a los planos más cercanos a este. </w:t>
      </w:r>
    </w:p>
    <w:p w:rsidR="00AB2751" w:rsidRDefault="00490BC7" w:rsidP="00490BC7">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Funciones (MBF).- Al igual que los MBV, estos métodos consisten de una sola etapa. Estos métodos utilizan una función (</w:t>
      </w:r>
      <w:r w:rsidR="007D586E">
        <w:rPr>
          <w:rFonts w:ascii="Century" w:eastAsiaTheme="minorEastAsia" w:hAnsi="Century"/>
          <w:sz w:val="24"/>
          <w:szCs w:val="20"/>
        </w:rPr>
        <w:t>polinómica</w:t>
      </w:r>
      <w:r>
        <w:rPr>
          <w:rFonts w:ascii="Century" w:eastAsiaTheme="minorEastAsia" w:hAnsi="Century"/>
          <w:sz w:val="24"/>
          <w:szCs w:val="20"/>
        </w:rPr>
        <w:t xml:space="preserve"> generalmente) y determinan sus coeficientes para crear una función que pase por el valor de los pixeles de entrada. </w:t>
      </w:r>
    </w:p>
    <w:p w:rsidR="00FF52FF" w:rsidRDefault="00000BDC" w:rsidP="00647201">
      <w:pPr>
        <w:jc w:val="both"/>
        <w:rPr>
          <w:rFonts w:ascii="Century" w:eastAsiaTheme="minorEastAsia" w:hAnsi="Century"/>
          <w:sz w:val="24"/>
          <w:szCs w:val="20"/>
        </w:rPr>
      </w:pPr>
      <w:r>
        <w:rPr>
          <w:rFonts w:ascii="Century" w:eastAsiaTheme="minorEastAsia" w:hAnsi="Century"/>
          <w:sz w:val="24"/>
          <w:szCs w:val="20"/>
        </w:rPr>
        <w:t>Los métodos más usados son los MBP y los MBV, aunque ambas clases de métodos tienen ciertas ventajas y desventajas</w:t>
      </w:r>
      <w:r w:rsidR="00FF52FF">
        <w:rPr>
          <w:rFonts w:ascii="Century" w:eastAsiaTheme="minorEastAsia" w:hAnsi="Century"/>
          <w:sz w:val="24"/>
          <w:szCs w:val="20"/>
        </w:rPr>
        <w:t xml:space="preserve">. A continuación se describen dos métodos de reconstrucción de volúmenes a partir de imágenes de ultrasonido rastreadas, el algoritmo del Pixel más cercano (MBP) y el método de interpolación bilineal (MBV). </w:t>
      </w:r>
    </w:p>
    <w:p w:rsidR="00A53C3F" w:rsidRDefault="00A53C3F" w:rsidP="00647201">
      <w:pPr>
        <w:jc w:val="both"/>
        <w:rPr>
          <w:rFonts w:ascii="Century" w:eastAsiaTheme="minorEastAsia" w:hAnsi="Century"/>
          <w:sz w:val="24"/>
          <w:szCs w:val="20"/>
        </w:rPr>
      </w:pPr>
    </w:p>
    <w:p w:rsidR="00A53C3F" w:rsidRDefault="00A53C3F" w:rsidP="00647201">
      <w:pPr>
        <w:jc w:val="both"/>
        <w:rPr>
          <w:rFonts w:ascii="Century" w:eastAsiaTheme="minorEastAsia" w:hAnsi="Century"/>
          <w:sz w:val="24"/>
          <w:szCs w:val="20"/>
        </w:rPr>
      </w:pPr>
    </w:p>
    <w:p w:rsidR="00A53C3F" w:rsidRPr="00A53C3F"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2.4.1 </w:t>
      </w:r>
      <w:r w:rsidR="00A53C3F">
        <w:rPr>
          <w:rFonts w:ascii="Century" w:eastAsiaTheme="minorEastAsia" w:hAnsi="Century"/>
          <w:sz w:val="24"/>
          <w:szCs w:val="20"/>
          <w:u w:val="single"/>
        </w:rPr>
        <w:t>M</w:t>
      </w:r>
      <w:r w:rsidR="008A1504">
        <w:rPr>
          <w:rFonts w:ascii="Century" w:eastAsiaTheme="minorEastAsia" w:hAnsi="Century"/>
          <w:sz w:val="24"/>
          <w:szCs w:val="20"/>
          <w:u w:val="single"/>
        </w:rPr>
        <w:t>étodo</w:t>
      </w:r>
      <w:r w:rsidR="00A53C3F">
        <w:rPr>
          <w:rFonts w:ascii="Century" w:eastAsiaTheme="minorEastAsia" w:hAnsi="Century"/>
          <w:sz w:val="24"/>
          <w:szCs w:val="20"/>
          <w:u w:val="single"/>
        </w:rPr>
        <w:t xml:space="preserve"> basa</w:t>
      </w:r>
      <w:r w:rsidR="008A1504">
        <w:rPr>
          <w:rFonts w:ascii="Century" w:eastAsiaTheme="minorEastAsia" w:hAnsi="Century"/>
          <w:sz w:val="24"/>
          <w:szCs w:val="20"/>
          <w:u w:val="single"/>
        </w:rPr>
        <w:t>do</w:t>
      </w:r>
      <w:r w:rsidR="00A53C3F">
        <w:rPr>
          <w:rFonts w:ascii="Century" w:eastAsiaTheme="minorEastAsia" w:hAnsi="Century"/>
          <w:sz w:val="24"/>
          <w:szCs w:val="20"/>
          <w:u w:val="single"/>
        </w:rPr>
        <w:t xml:space="preserve"> en pixeles</w:t>
      </w:r>
    </w:p>
    <w:p w:rsidR="00FF52FF" w:rsidRDefault="00FF52FF" w:rsidP="00647201">
      <w:pPr>
        <w:jc w:val="both"/>
        <w:rPr>
          <w:rFonts w:ascii="Century" w:eastAsiaTheme="minorEastAsia" w:hAnsi="Century"/>
          <w:sz w:val="24"/>
          <w:szCs w:val="20"/>
        </w:rPr>
      </w:pPr>
      <w:r>
        <w:rPr>
          <w:rFonts w:ascii="Century" w:eastAsiaTheme="minorEastAsia" w:hAnsi="Century"/>
          <w:sz w:val="24"/>
          <w:szCs w:val="20"/>
        </w:rPr>
        <w:t xml:space="preserve">Como se mencionó anteriormente la reconstrucción basada en pixeles se divide en dos etapas; la primera recorre cada uno de los pixeles del conjunto de imágenes y asigna el nivel de gris al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más cercano a este. Cuando se da el caso en que varios </w:t>
      </w:r>
      <w:r w:rsidR="0002447B">
        <w:rPr>
          <w:rFonts w:ascii="Century" w:eastAsiaTheme="minorEastAsia" w:hAnsi="Century"/>
          <w:sz w:val="24"/>
          <w:szCs w:val="20"/>
        </w:rPr>
        <w:t xml:space="preserve">pixeles corresponden a un mismo </w:t>
      </w:r>
      <w:proofErr w:type="spellStart"/>
      <w:r w:rsidR="0002447B">
        <w:rPr>
          <w:rFonts w:ascii="Century" w:eastAsiaTheme="minorEastAsia" w:hAnsi="Century"/>
          <w:sz w:val="24"/>
          <w:szCs w:val="20"/>
        </w:rPr>
        <w:t>voxel</w:t>
      </w:r>
      <w:proofErr w:type="spellEnd"/>
      <w:r w:rsidR="0002447B">
        <w:rPr>
          <w:rFonts w:ascii="Century" w:eastAsiaTheme="minorEastAsia" w:hAnsi="Century"/>
          <w:sz w:val="24"/>
          <w:szCs w:val="20"/>
        </w:rPr>
        <w:t xml:space="preserve">, usualmente estos se promedia, aunque existen varios métodos propuestos en diferentes trabajos para resolver el problema: dejar el pixel más reciente, dejar el máximo o mínimo </w:t>
      </w:r>
      <w:r w:rsidR="00024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"10.1002/(SICI)1098-1098(1997)8:1&lt;26::AID-IMA4&gt;3.0.CO;2-V", "ISSN" : "0899-9457", "author" : [ { "dropping-particle" : "", "family" : "Nelson", "given" : "Thomas R.", "non-dropping-particle" : "", "parse-names" : false, "suffix" : "" }, { "dropping-particle" : "", "family" : "Pretorius", "given" : "Dolores H.", "non-dropping-particle" : "", "parse-names" : false, "suffix" : "" } ], "container-title" : "International Journal of Imaging Systems and Technology", "id" : "ITEM-1", "issue" : "1", "issued" : { "date-parts" : [ [ "1997" ] ] }, "page" : "26-37", "title" : "Interactive acquisition, analysis, and visualization of sonographic volume data", "type" : "article-journal", "volume" : "8" }, "uris" : [ "http://www.mendeley.com/documents/?uuid=d7410faf-7f07-4bc3-9c04-e70857568b07" ] } ], "mendeley" : { "formattedCitation" : "[20]", "plainTextFormattedCitation" : "[20]" }, "properties" : { "noteIndex" : 0 }, "schema" : "https://github.com/citation-style-language/schema/raw/master/csl-citation.json" }</w:instrText>
      </w:r>
      <w:r w:rsidR="0002447B">
        <w:rPr>
          <w:rFonts w:ascii="Century" w:eastAsiaTheme="minorEastAsia" w:hAnsi="Century"/>
          <w:sz w:val="24"/>
          <w:szCs w:val="20"/>
        </w:rPr>
        <w:fldChar w:fldCharType="separate"/>
      </w:r>
      <w:r w:rsidR="0002447B" w:rsidRPr="0002447B">
        <w:rPr>
          <w:rFonts w:ascii="Century" w:eastAsiaTheme="minorEastAsia" w:hAnsi="Century"/>
          <w:noProof/>
          <w:sz w:val="24"/>
          <w:szCs w:val="20"/>
        </w:rPr>
        <w:t>[20]</w:t>
      </w:r>
      <w:r w:rsidR="0002447B">
        <w:rPr>
          <w:rFonts w:ascii="Century" w:eastAsiaTheme="minorEastAsia" w:hAnsi="Century"/>
          <w:sz w:val="24"/>
          <w:szCs w:val="20"/>
        </w:rPr>
        <w:fldChar w:fldCharType="end"/>
      </w:r>
      <w:r w:rsidR="0002447B">
        <w:rPr>
          <w:rFonts w:ascii="Century" w:eastAsiaTheme="minorEastAsia" w:hAnsi="Century"/>
          <w:sz w:val="24"/>
          <w:szCs w:val="20"/>
        </w:rPr>
        <w:t xml:space="preserve">. A esta etapa se le conoce como llenado de espacios o </w:t>
      </w:r>
      <w:proofErr w:type="spellStart"/>
      <w:r w:rsidR="0002447B">
        <w:rPr>
          <w:rFonts w:ascii="Century" w:eastAsiaTheme="minorEastAsia" w:hAnsi="Century"/>
          <w:i/>
          <w:sz w:val="24"/>
          <w:szCs w:val="20"/>
        </w:rPr>
        <w:t>bin</w:t>
      </w:r>
      <w:proofErr w:type="spellEnd"/>
      <w:r w:rsidR="0002447B">
        <w:rPr>
          <w:rFonts w:ascii="Century" w:eastAsiaTheme="minorEastAsia" w:hAnsi="Century"/>
          <w:i/>
          <w:sz w:val="24"/>
          <w:szCs w:val="20"/>
        </w:rPr>
        <w:t xml:space="preserve"> </w:t>
      </w:r>
      <w:proofErr w:type="spellStart"/>
      <w:r w:rsidR="0002447B">
        <w:rPr>
          <w:rFonts w:ascii="Century" w:eastAsiaTheme="minorEastAsia" w:hAnsi="Century"/>
          <w:i/>
          <w:sz w:val="24"/>
          <w:szCs w:val="20"/>
        </w:rPr>
        <w:t>filling</w:t>
      </w:r>
      <w:proofErr w:type="spellEnd"/>
      <w:r w:rsidR="0002447B">
        <w:rPr>
          <w:rFonts w:ascii="Century" w:eastAsiaTheme="minorEastAsia" w:hAnsi="Century"/>
          <w:sz w:val="24"/>
          <w:szCs w:val="20"/>
        </w:rPr>
        <w:t xml:space="preserve">. Una vez que se cumple la primera etapa, hará falta llenar los </w:t>
      </w:r>
      <w:proofErr w:type="spellStart"/>
      <w:r w:rsidR="0002447B">
        <w:rPr>
          <w:rFonts w:ascii="Century" w:eastAsiaTheme="minorEastAsia" w:hAnsi="Century"/>
          <w:sz w:val="24"/>
          <w:szCs w:val="20"/>
        </w:rPr>
        <w:t>voxeles</w:t>
      </w:r>
      <w:proofErr w:type="spellEnd"/>
      <w:r w:rsidR="0002447B">
        <w:rPr>
          <w:rFonts w:ascii="Century" w:eastAsiaTheme="minorEastAsia" w:hAnsi="Century"/>
          <w:sz w:val="24"/>
          <w:szCs w:val="20"/>
        </w:rPr>
        <w:t xml:space="preserve"> </w:t>
      </w:r>
      <w:r w:rsidR="00A53C3F">
        <w:rPr>
          <w:rFonts w:ascii="Century" w:eastAsiaTheme="minorEastAsia" w:hAnsi="Century"/>
          <w:sz w:val="24"/>
          <w:szCs w:val="20"/>
        </w:rPr>
        <w:t>vacíos</w:t>
      </w:r>
      <w:r w:rsidR="0002447B">
        <w:rPr>
          <w:rFonts w:ascii="Century" w:eastAsiaTheme="minorEastAsia" w:hAnsi="Century"/>
          <w:sz w:val="24"/>
          <w:szCs w:val="20"/>
        </w:rPr>
        <w:t xml:space="preserve"> que quedaron entre las imágenes, en esta segunda etapa se realiza una interpolación del valor de los </w:t>
      </w:r>
      <w:proofErr w:type="spellStart"/>
      <w:r w:rsidR="0002447B">
        <w:rPr>
          <w:rFonts w:ascii="Century" w:eastAsiaTheme="minorEastAsia" w:hAnsi="Century"/>
          <w:sz w:val="24"/>
          <w:szCs w:val="20"/>
        </w:rPr>
        <w:t>voxeles</w:t>
      </w:r>
      <w:proofErr w:type="spellEnd"/>
      <w:r w:rsidR="0002447B">
        <w:rPr>
          <w:rFonts w:ascii="Century" w:eastAsiaTheme="minorEastAsia" w:hAnsi="Century"/>
          <w:sz w:val="24"/>
          <w:szCs w:val="20"/>
        </w:rPr>
        <w:t xml:space="preserve"> que no quedaron </w:t>
      </w:r>
      <w:r w:rsidR="00A53C3F">
        <w:rPr>
          <w:rFonts w:ascii="Century" w:eastAsiaTheme="minorEastAsia" w:hAnsi="Century"/>
          <w:sz w:val="24"/>
          <w:szCs w:val="20"/>
        </w:rPr>
        <w:t xml:space="preserve">vacíos, llenado de huecos o </w:t>
      </w:r>
      <w:proofErr w:type="spellStart"/>
      <w:r w:rsidR="00A53C3F">
        <w:rPr>
          <w:rFonts w:ascii="Century" w:eastAsiaTheme="minorEastAsia" w:hAnsi="Century"/>
          <w:i/>
          <w:sz w:val="24"/>
          <w:szCs w:val="20"/>
        </w:rPr>
        <w:t>hole</w:t>
      </w:r>
      <w:proofErr w:type="spellEnd"/>
      <w:r w:rsidR="00A53C3F">
        <w:rPr>
          <w:rFonts w:ascii="Century" w:eastAsiaTheme="minorEastAsia" w:hAnsi="Century"/>
          <w:i/>
          <w:sz w:val="24"/>
          <w:szCs w:val="20"/>
        </w:rPr>
        <w:t xml:space="preserve"> </w:t>
      </w:r>
      <w:proofErr w:type="spellStart"/>
      <w:r w:rsidR="00A53C3F">
        <w:rPr>
          <w:rFonts w:ascii="Century" w:eastAsiaTheme="minorEastAsia" w:hAnsi="Century"/>
          <w:i/>
          <w:sz w:val="24"/>
          <w:szCs w:val="20"/>
        </w:rPr>
        <w:t>filling</w:t>
      </w:r>
      <w:proofErr w:type="spellEnd"/>
      <w:r w:rsidR="0002447B">
        <w:rPr>
          <w:rFonts w:ascii="Century" w:eastAsiaTheme="minorEastAsia" w:hAnsi="Century"/>
          <w:sz w:val="24"/>
          <w:szCs w:val="20"/>
        </w:rPr>
        <w:t>.</w:t>
      </w:r>
      <w:r w:rsidR="00A53C3F">
        <w:rPr>
          <w:rFonts w:ascii="Century" w:eastAsiaTheme="minorEastAsia" w:hAnsi="Century"/>
          <w:sz w:val="24"/>
          <w:szCs w:val="20"/>
        </w:rPr>
        <w:t xml:space="preserve"> Si la captura de imágenes se hace lo suficientemente cerca una de otra, es probable que el llenado de </w:t>
      </w:r>
      <w:proofErr w:type="spellStart"/>
      <w:r w:rsidR="00A53C3F">
        <w:rPr>
          <w:rFonts w:ascii="Century" w:eastAsiaTheme="minorEastAsia" w:hAnsi="Century"/>
          <w:sz w:val="24"/>
          <w:szCs w:val="20"/>
        </w:rPr>
        <w:t>voxeles</w:t>
      </w:r>
      <w:proofErr w:type="spellEnd"/>
      <w:r w:rsidR="00A53C3F">
        <w:rPr>
          <w:rFonts w:ascii="Century" w:eastAsiaTheme="minorEastAsia" w:hAnsi="Century"/>
          <w:sz w:val="24"/>
          <w:szCs w:val="20"/>
        </w:rPr>
        <w:t xml:space="preserve"> sea innecesario. Por otro lado hay que tomar en cuenta que si quedaron regiones vacías, de proporciones grandes con respecto al tamaño del volumen, estas deben de ser consideradas de forma especial, o bien se deben de redefinir las propiedades del volumen, ya que al momento de llenar estas regiones grandes se pueden añadir artefactos que hagan al médico realizar un mal </w:t>
      </w:r>
      <w:proofErr w:type="spellStart"/>
      <w:r w:rsidR="00A53C3F">
        <w:rPr>
          <w:rFonts w:ascii="Century" w:eastAsiaTheme="minorEastAsia" w:hAnsi="Century"/>
          <w:sz w:val="24"/>
          <w:szCs w:val="20"/>
        </w:rPr>
        <w:t>diagnóstco</w:t>
      </w:r>
      <w:proofErr w:type="spellEnd"/>
      <w:r w:rsidR="00A53C3F">
        <w:rPr>
          <w:rFonts w:ascii="Century" w:eastAsiaTheme="minorEastAsia" w:hAnsi="Century"/>
          <w:sz w:val="24"/>
          <w:szCs w:val="20"/>
        </w:rPr>
        <w:t xml:space="preserve">. </w:t>
      </w:r>
    </w:p>
    <w:p w:rsidR="00A53C3F" w:rsidRDefault="00A53C3F" w:rsidP="00647201">
      <w:pPr>
        <w:jc w:val="both"/>
        <w:rPr>
          <w:rFonts w:ascii="Century" w:eastAsiaTheme="minorEastAsia" w:hAnsi="Century"/>
          <w:sz w:val="24"/>
          <w:szCs w:val="20"/>
        </w:rPr>
      </w:pPr>
      <w:r>
        <w:rPr>
          <w:rFonts w:ascii="Century" w:eastAsiaTheme="minorEastAsia" w:hAnsi="Century"/>
          <w:sz w:val="24"/>
          <w:szCs w:val="20"/>
        </w:rPr>
        <w:t xml:space="preserve">Diferentes métodos se han propuesto para el llenado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vacíos mediante la interpolación del valor de los pixeles que no quedaron vacíos: interpolación de n vecinos más cercanos, interpolación en un solo eje, interpolación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contenidos en ventanas de diferentes tamaños centradas en el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vacío, o bien interpolación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contenidos en ventanas ponderados por gaussianas. Se debe de tomar en cuenta que la etapa de llenado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vacíos se ejecuta de manera exponencial, de tal manera que realizar la interpolación de una gran cantidad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vacíos resultara en una reconstrucción lenta. El método más sencillo de implementar y que tiene buenos resultados es la interpolación de vecinos más cercanos dentro de una ventana cúbica. </w:t>
      </w:r>
      <w:r>
        <w:rPr>
          <w:rFonts w:ascii="Century" w:eastAsiaTheme="minorEastAsia" w:hAnsi="Century"/>
          <w:sz w:val="24"/>
          <w:szCs w:val="20"/>
        </w:rPr>
        <w:t xml:space="preserve">Se debe de tomar en cuenta que en los métodos basados en pixeles la primera etapa se ejecuta de manera lineal, mientras que la segunda etapa se ejecuta de manera exponencial, de tal manera que realizar la interpolación de muchos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vacíos resultara en una reconstrucción lenta. </w:t>
      </w:r>
      <w:r>
        <w:rPr>
          <w:rFonts w:ascii="Century" w:eastAsiaTheme="minorEastAsia" w:hAnsi="Century"/>
          <w:sz w:val="24"/>
          <w:szCs w:val="20"/>
        </w:rPr>
        <w:t>En la figura 2.</w:t>
      </w:r>
      <w:r w:rsidR="008A1504">
        <w:rPr>
          <w:rFonts w:ascii="Century" w:eastAsiaTheme="minorEastAsia" w:hAnsi="Century"/>
          <w:sz w:val="24"/>
          <w:szCs w:val="20"/>
        </w:rPr>
        <w:t>8</w:t>
      </w:r>
      <w:r>
        <w:rPr>
          <w:rFonts w:ascii="Century" w:eastAsiaTheme="minorEastAsia" w:hAnsi="Century"/>
          <w:sz w:val="24"/>
          <w:szCs w:val="20"/>
        </w:rPr>
        <w:t xml:space="preserve"> se describe gráficamente </w:t>
      </w:r>
      <w:r>
        <w:rPr>
          <w:rFonts w:ascii="Century" w:eastAsiaTheme="minorEastAsia" w:hAnsi="Century"/>
          <w:sz w:val="24"/>
          <w:szCs w:val="20"/>
        </w:rPr>
        <w:t>el</w:t>
      </w:r>
      <w:r>
        <w:rPr>
          <w:rFonts w:ascii="Century" w:eastAsiaTheme="minorEastAsia" w:hAnsi="Century"/>
          <w:sz w:val="24"/>
          <w:szCs w:val="20"/>
        </w:rPr>
        <w:t xml:space="preserve"> método </w:t>
      </w:r>
      <w:r>
        <w:rPr>
          <w:rFonts w:ascii="Century" w:eastAsiaTheme="minorEastAsia" w:hAnsi="Century"/>
          <w:sz w:val="24"/>
          <w:szCs w:val="20"/>
        </w:rPr>
        <w:t>de interpolación del vecino más cercano en una ventana cúbica</w:t>
      </w:r>
      <w:r w:rsidR="008A1504">
        <w:rPr>
          <w:rFonts w:ascii="Century" w:eastAsiaTheme="minorEastAsia" w:hAnsi="Century"/>
          <w:sz w:val="24"/>
          <w:szCs w:val="20"/>
        </w:rPr>
        <w:t xml:space="preserve"> </w:t>
      </w:r>
      <w:r>
        <w:rPr>
          <w:rFonts w:ascii="Century" w:eastAsiaTheme="minorEastAsia" w:hAnsi="Century"/>
          <w:sz w:val="24"/>
          <w:szCs w:val="20"/>
        </w:rPr>
        <w:t xml:space="preserve">y a continuación se muestra el algoritmo del mismo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Pr="00EE3906">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8A1504" w:rsidRDefault="008A1504" w:rsidP="008A1504">
      <w:pPr>
        <w:ind w:left="851" w:right="900"/>
        <w:jc w:val="both"/>
        <w:rPr>
          <w:rFonts w:ascii="Century" w:eastAsiaTheme="minorEastAsia" w:hAnsi="Century"/>
          <w:sz w:val="20"/>
          <w:szCs w:val="20"/>
        </w:rPr>
      </w:pPr>
    </w:p>
    <w:p w:rsidR="008A1504" w:rsidRDefault="008A1504" w:rsidP="008A1504">
      <w:pPr>
        <w:ind w:left="851" w:right="900"/>
        <w:jc w:val="both"/>
        <w:rPr>
          <w:rFonts w:ascii="Century" w:eastAsiaTheme="minorEastAsia" w:hAnsi="Century"/>
          <w:sz w:val="20"/>
          <w:szCs w:val="20"/>
        </w:rPr>
      </w:pPr>
    </w:p>
    <w:p w:rsidR="008A1504" w:rsidRDefault="008A1504" w:rsidP="008A1504">
      <w:pPr>
        <w:ind w:left="851" w:right="900"/>
        <w:jc w:val="both"/>
        <w:rPr>
          <w:rFonts w:ascii="Century" w:eastAsiaTheme="minorEastAsia" w:hAnsi="Century"/>
          <w:sz w:val="20"/>
          <w:szCs w:val="20"/>
        </w:rPr>
      </w:pPr>
    </w:p>
    <w:p w:rsidR="008A1504" w:rsidRDefault="008A1504" w:rsidP="008A1504">
      <w:pPr>
        <w:ind w:left="851" w:right="900"/>
        <w:jc w:val="both"/>
        <w:rPr>
          <w:rFonts w:ascii="Century" w:eastAsiaTheme="minorEastAsia" w:hAnsi="Century"/>
          <w:sz w:val="20"/>
          <w:szCs w:val="20"/>
        </w:rPr>
      </w:pPr>
    </w:p>
    <w:p w:rsidR="008A1504" w:rsidRDefault="008A1504" w:rsidP="008A1504">
      <w:pPr>
        <w:ind w:left="851" w:right="900"/>
        <w:jc w:val="both"/>
        <w:rPr>
          <w:rFonts w:ascii="Century" w:eastAsiaTheme="minorEastAsia" w:hAnsi="Century"/>
          <w:b/>
          <w:i/>
          <w:sz w:val="20"/>
          <w:szCs w:val="20"/>
        </w:rPr>
      </w:pPr>
      <w:proofErr w:type="spellStart"/>
      <w:r>
        <w:rPr>
          <w:rFonts w:ascii="Century" w:eastAsiaTheme="minorEastAsia" w:hAnsi="Century"/>
          <w:b/>
          <w:i/>
          <w:sz w:val="20"/>
          <w:szCs w:val="20"/>
        </w:rPr>
        <w:lastRenderedPageBreak/>
        <w:t>Bin</w:t>
      </w:r>
      <w:proofErr w:type="spellEnd"/>
      <w:r>
        <w:rPr>
          <w:rFonts w:ascii="Century" w:eastAsiaTheme="minorEastAsia" w:hAnsi="Century"/>
          <w:b/>
          <w:i/>
          <w:sz w:val="20"/>
          <w:szCs w:val="20"/>
        </w:rPr>
        <w:t xml:space="preserve"> </w:t>
      </w:r>
      <w:proofErr w:type="spellStart"/>
      <w:r>
        <w:rPr>
          <w:rFonts w:ascii="Century" w:eastAsiaTheme="minorEastAsia" w:hAnsi="Century"/>
          <w:b/>
          <w:i/>
          <w:sz w:val="20"/>
          <w:szCs w:val="20"/>
        </w:rPr>
        <w:t>Filling</w:t>
      </w:r>
      <w:proofErr w:type="spellEnd"/>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imagen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r>
        <w:rPr>
          <w:rFonts w:ascii="Century" w:eastAsiaTheme="minorEastAsia" w:hAnsi="Century"/>
          <w:sz w:val="20"/>
          <w:szCs w:val="20"/>
        </w:rPr>
        <w:t xml:space="preserve">, donde </w:t>
      </w:r>
      <m:oMath>
        <m:r>
          <w:rPr>
            <w:rFonts w:ascii="Cambria Math" w:eastAsiaTheme="minorEastAsia" w:hAnsi="Cambria Math"/>
            <w:sz w:val="20"/>
            <w:szCs w:val="20"/>
          </w:rPr>
          <m:t>k=1,2,…,n</m:t>
        </m:r>
      </m:oMath>
      <w:r>
        <w:rPr>
          <w:rFonts w:ascii="Century" w:eastAsiaTheme="minorEastAsia" w:hAnsi="Century"/>
          <w:sz w:val="20"/>
          <w:szCs w:val="20"/>
        </w:rPr>
        <w:t xml:space="preserve"> y </w:t>
      </w:r>
      <m:oMath>
        <m:r>
          <w:rPr>
            <w:rFonts w:ascii="Cambria Math" w:eastAsiaTheme="minorEastAsia" w:hAnsi="Cambria Math"/>
            <w:sz w:val="20"/>
            <w:szCs w:val="20"/>
          </w:rPr>
          <m:t>n</m:t>
        </m:r>
      </m:oMath>
      <w:r>
        <w:rPr>
          <w:rFonts w:ascii="Century" w:eastAsiaTheme="minorEastAsia" w:hAnsi="Century"/>
          <w:sz w:val="20"/>
          <w:szCs w:val="20"/>
        </w:rPr>
        <w:t xml:space="preserve"> es el </w:t>
      </w:r>
      <w:proofErr w:type="spellStart"/>
      <w:r>
        <w:rPr>
          <w:rFonts w:ascii="Century" w:eastAsiaTheme="minorEastAsia" w:hAnsi="Century"/>
          <w:sz w:val="20"/>
          <w:szCs w:val="20"/>
        </w:rPr>
        <w:t>numero</w:t>
      </w:r>
      <w:proofErr w:type="spellEnd"/>
      <w:r>
        <w:rPr>
          <w:rFonts w:ascii="Century" w:eastAsiaTheme="minorEastAsia" w:hAnsi="Century"/>
          <w:sz w:val="20"/>
          <w:szCs w:val="20"/>
        </w:rPr>
        <w:t xml:space="preserve"> de imágenes rastreadas.</w:t>
      </w:r>
    </w:p>
    <w:p w:rsidR="008A1504" w:rsidRDefault="008A1504" w:rsidP="008A1504">
      <w:pPr>
        <w:pStyle w:val="Prrafodelista"/>
        <w:numPr>
          <w:ilvl w:val="0"/>
          <w:numId w:val="7"/>
        </w:numPr>
        <w:ind w:left="851" w:right="900" w:firstLine="0"/>
        <w:jc w:val="both"/>
        <w:rPr>
          <w:rFonts w:ascii="Century" w:eastAsiaTheme="minorEastAsia" w:hAnsi="Century"/>
          <w:sz w:val="20"/>
          <w:szCs w:val="20"/>
        </w:rPr>
      </w:pPr>
      <w:r>
        <w:rPr>
          <w:rFonts w:ascii="Century" w:eastAsiaTheme="minorEastAsia" w:hAnsi="Century"/>
          <w:sz w:val="20"/>
          <w:szCs w:val="20"/>
        </w:rPr>
        <w:t xml:space="preserve">Para cada pixel </w:t>
      </w:r>
      <m:oMath>
        <m:r>
          <w:rPr>
            <w:rFonts w:ascii="Cambria Math" w:eastAsiaTheme="minorEastAsia" w:hAnsi="Cambria Math"/>
            <w:sz w:val="20"/>
            <w:szCs w:val="20"/>
          </w:rPr>
          <m:t>p</m:t>
        </m:r>
      </m:oMath>
      <w:r>
        <w:rPr>
          <w:rFonts w:ascii="Century" w:eastAsiaTheme="minorEastAsia" w:hAnsi="Century"/>
          <w:sz w:val="20"/>
          <w:szCs w:val="20"/>
        </w:rPr>
        <w:t xml:space="preserve"> 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Encontrar la posición del </w:t>
      </w:r>
      <w:proofErr w:type="spellStart"/>
      <w:r>
        <w:rPr>
          <w:rFonts w:ascii="Century" w:eastAsiaTheme="minorEastAsia" w:hAnsi="Century"/>
          <w:sz w:val="20"/>
          <w:szCs w:val="20"/>
        </w:rPr>
        <w:t>voxel</w:t>
      </w:r>
      <w:proofErr w:type="spellEnd"/>
      <w:r>
        <w:rPr>
          <w:rFonts w:ascii="Century" w:eastAsiaTheme="minorEastAsia" w:hAnsi="Century"/>
          <w:sz w:val="20"/>
          <w:szCs w:val="20"/>
        </w:rPr>
        <w:t xml:space="preserve">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 xml:space="preserve"> al que pertenece </w:t>
      </w:r>
      <m:oMath>
        <m:r>
          <w:rPr>
            <w:rFonts w:ascii="Cambria Math" w:eastAsiaTheme="minorEastAsia" w:hAnsi="Cambria Math"/>
            <w:sz w:val="20"/>
            <w:szCs w:val="20"/>
          </w:rPr>
          <m:t>p</m:t>
        </m:r>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m:t>v=p;    c=1</m:t>
          </m:r>
        </m:oMath>
      </m:oMathPara>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m:t>v=</m:t>
          </m:r>
          <m:f>
            <m:fPr>
              <m:ctrlPr>
                <w:rPr>
                  <w:rFonts w:ascii="Cambria Math" w:eastAsiaTheme="minorEastAsia" w:hAnsi="Cambria Math"/>
                  <w:i/>
                  <w:sz w:val="20"/>
                  <w:szCs w:val="20"/>
                </w:rPr>
              </m:ctrlPr>
            </m:fPr>
            <m:num>
              <m:r>
                <w:rPr>
                  <w:rFonts w:ascii="Cambria Math" w:eastAsiaTheme="minorEastAsia" w:hAnsi="Cambria Math"/>
                  <w:sz w:val="20"/>
                  <w:szCs w:val="20"/>
                </w:rPr>
                <m:t>(v*c)+p</m:t>
              </m:r>
            </m:num>
            <m:den>
              <m:r>
                <w:rPr>
                  <w:rFonts w:ascii="Cambria Math" w:eastAsiaTheme="minorEastAsia" w:hAnsi="Cambria Math"/>
                  <w:sz w:val="20"/>
                  <w:szCs w:val="20"/>
                </w:rPr>
                <m:t>c+1</m:t>
              </m:r>
            </m:den>
          </m:f>
          <m:r>
            <w:rPr>
              <w:rFonts w:ascii="Cambria Math" w:eastAsiaTheme="minorEastAsia" w:hAnsi="Cambria Math"/>
              <w:sz w:val="20"/>
              <w:szCs w:val="20"/>
            </w:rPr>
            <m:t>;   c=c+1</m:t>
          </m:r>
        </m:oMath>
      </m:oMathPara>
    </w:p>
    <w:p w:rsidR="008A1504" w:rsidRPr="008A1504" w:rsidRDefault="008A1504" w:rsidP="008A1504">
      <w:pPr>
        <w:ind w:left="851" w:right="900"/>
        <w:jc w:val="both"/>
        <w:rPr>
          <w:rFonts w:ascii="Century" w:eastAsiaTheme="minorEastAsia" w:hAnsi="Century"/>
          <w:b/>
          <w:i/>
          <w:sz w:val="20"/>
          <w:szCs w:val="20"/>
        </w:rPr>
      </w:pPr>
      <w:proofErr w:type="spellStart"/>
      <w:r w:rsidRPr="008A1504">
        <w:rPr>
          <w:rFonts w:ascii="Century" w:eastAsiaTheme="minorEastAsia" w:hAnsi="Century"/>
          <w:b/>
          <w:i/>
          <w:sz w:val="20"/>
          <w:szCs w:val="20"/>
        </w:rPr>
        <w:t>Hole</w:t>
      </w:r>
      <w:proofErr w:type="spellEnd"/>
      <w:r w:rsidRPr="008A1504">
        <w:rPr>
          <w:rFonts w:ascii="Century" w:eastAsiaTheme="minorEastAsia" w:hAnsi="Century"/>
          <w:b/>
          <w:i/>
          <w:sz w:val="20"/>
          <w:szCs w:val="20"/>
        </w:rPr>
        <w:t xml:space="preserve"> </w:t>
      </w:r>
      <w:proofErr w:type="spellStart"/>
      <w:r w:rsidRPr="008A1504">
        <w:rPr>
          <w:rFonts w:ascii="Century" w:eastAsiaTheme="minorEastAsia" w:hAnsi="Century"/>
          <w:b/>
          <w:i/>
          <w:sz w:val="20"/>
          <w:szCs w:val="20"/>
        </w:rPr>
        <w:t>Filling</w:t>
      </w:r>
      <w:proofErr w:type="spellEnd"/>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w:t>
      </w:r>
      <w:proofErr w:type="spellStart"/>
      <w:r>
        <w:rPr>
          <w:rFonts w:ascii="Century" w:eastAsiaTheme="minorEastAsia" w:hAnsi="Century"/>
          <w:sz w:val="20"/>
          <w:szCs w:val="20"/>
        </w:rPr>
        <w:t>voxel</w:t>
      </w:r>
      <w:proofErr w:type="spellEnd"/>
      <w:r>
        <w:rPr>
          <w:rFonts w:ascii="Century" w:eastAsiaTheme="minorEastAsia" w:hAnsi="Century"/>
          <w:sz w:val="20"/>
          <w:szCs w:val="20"/>
        </w:rPr>
        <w:t xml:space="preserve">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p>
    <w:p w:rsidR="008A1504" w:rsidRDefault="008A1504" w:rsidP="008A1504">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un valor asignado, inicializa un contador </w:t>
      </w:r>
      <m:oMath>
        <m:r>
          <w:rPr>
            <w:rFonts w:ascii="Cambria Math" w:eastAsiaTheme="minorEastAsia" w:hAnsi="Cambria Math"/>
            <w:sz w:val="20"/>
            <w:szCs w:val="20"/>
          </w:rPr>
          <m:t>c</m:t>
        </m:r>
      </m:oMath>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v=0</m:t>
          </m:r>
        </m:oMath>
      </m:oMathPara>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c=0</m:t>
          </m:r>
        </m:oMath>
      </m:oMathPara>
    </w:p>
    <w:p w:rsidR="008A1504" w:rsidRPr="000B6D4A"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w:t>
      </w:r>
      <m:oMath>
        <m:r>
          <w:rPr>
            <w:rFonts w:ascii="Cambria Math" w:eastAsiaTheme="minorEastAsia" w:hAnsi="Cambria Math"/>
            <w:sz w:val="20"/>
            <w:szCs w:val="20"/>
          </w:rPr>
          <m:t>v'</m:t>
        </m:r>
      </m:oMath>
      <w:r>
        <w:rPr>
          <w:rFonts w:ascii="Century" w:eastAsiaTheme="minorEastAsia" w:hAnsi="Century"/>
          <w:sz w:val="20"/>
          <w:szCs w:val="20"/>
        </w:rPr>
        <w:t xml:space="preserve"> en una vecindad </w:t>
      </w:r>
      <m:oMath>
        <m:r>
          <w:rPr>
            <w:rFonts w:ascii="Cambria Math" w:eastAsiaTheme="minorEastAsia" w:hAnsi="Cambria Math"/>
            <w:sz w:val="20"/>
            <w:szCs w:val="20"/>
          </w:rPr>
          <m:t>nxnxn</m:t>
        </m:r>
      </m:oMath>
      <w:r>
        <w:rPr>
          <w:rFonts w:ascii="Century" w:eastAsiaTheme="minorEastAsia" w:hAnsi="Century"/>
          <w:sz w:val="20"/>
          <w:szCs w:val="20"/>
        </w:rPr>
        <w:t xml:space="preserve"> o mayor alrededor de </w:t>
      </w:r>
      <m:oMath>
        <m:r>
          <w:rPr>
            <w:rFonts w:ascii="Cambria Math" w:eastAsiaTheme="minorEastAsia" w:hAnsi="Cambria Math"/>
            <w:sz w:val="20"/>
            <w:szCs w:val="20"/>
          </w:rPr>
          <m:t>v</m:t>
        </m:r>
      </m:oMath>
    </w:p>
    <w:p w:rsidR="008A1504" w:rsidRPr="000B6D4A" w:rsidRDefault="008A1504" w:rsidP="008A1504">
      <w:pPr>
        <w:pStyle w:val="Prrafodelista"/>
        <w:ind w:left="193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≠0⇒c=c+1; v=(v+v')/c</m:t>
          </m:r>
        </m:oMath>
      </m:oMathPara>
    </w:p>
    <w:p w:rsidR="008A1504"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Si todos los </w:t>
      </w:r>
      <w:proofErr w:type="spellStart"/>
      <w:r>
        <w:rPr>
          <w:rFonts w:ascii="Century" w:eastAsiaTheme="minorEastAsia" w:hAnsi="Century"/>
          <w:sz w:val="20"/>
          <w:szCs w:val="20"/>
        </w:rPr>
        <w:t>voxeles</w:t>
      </w:r>
      <w:proofErr w:type="spellEnd"/>
      <w:r>
        <w:rPr>
          <w:rFonts w:ascii="Century" w:eastAsiaTheme="minorEastAsia" w:hAnsi="Century"/>
          <w:sz w:val="20"/>
          <w:szCs w:val="20"/>
        </w:rPr>
        <w:t xml:space="preserve"> </w:t>
      </w:r>
      <m:oMath>
        <m:r>
          <w:rPr>
            <w:rFonts w:ascii="Cambria Math" w:eastAsiaTheme="minorEastAsia" w:hAnsi="Cambria Math"/>
            <w:sz w:val="20"/>
            <w:szCs w:val="20"/>
          </w:rPr>
          <m:t>v'</m:t>
        </m:r>
      </m:oMath>
      <w:r>
        <w:rPr>
          <w:rFonts w:ascii="Century" w:eastAsiaTheme="minorEastAsia" w:hAnsi="Century"/>
          <w:sz w:val="20"/>
          <w:szCs w:val="20"/>
        </w:rPr>
        <w:t xml:space="preserve"> dentro de la ventana están vacíos se incrementa </w:t>
      </w:r>
      <m:oMath>
        <m:r>
          <w:rPr>
            <w:rFonts w:ascii="Cambria Math" w:eastAsiaTheme="minorEastAsia" w:hAnsi="Cambria Math"/>
            <w:sz w:val="20"/>
            <w:szCs w:val="20"/>
          </w:rPr>
          <m:t>n</m:t>
        </m:r>
      </m:oMath>
      <w:r>
        <w:rPr>
          <w:rFonts w:ascii="Century" w:eastAsiaTheme="minorEastAsia" w:hAnsi="Century"/>
          <w:sz w:val="20"/>
          <w:szCs w:val="20"/>
        </w:rPr>
        <w:t xml:space="preserve"> y se repite el procedimiento para el voxel </w:t>
      </w:r>
      <m:oMath>
        <m:r>
          <w:rPr>
            <w:rFonts w:ascii="Cambria Math" w:eastAsiaTheme="minorEastAsia" w:hAnsi="Cambria Math"/>
            <w:sz w:val="20"/>
            <w:szCs w:val="20"/>
          </w:rPr>
          <m:t>v</m:t>
        </m:r>
      </m:oMath>
      <w:r>
        <w:rPr>
          <w:rFonts w:ascii="Century" w:eastAsiaTheme="minorEastAsia" w:hAnsi="Century"/>
          <w:sz w:val="20"/>
          <w:szCs w:val="20"/>
        </w:rPr>
        <w:t>.</w:t>
      </w:r>
    </w:p>
    <w:p w:rsidR="00D31E00" w:rsidRDefault="00D31E00" w:rsidP="008A1504">
      <w:pPr>
        <w:ind w:right="49"/>
        <w:jc w:val="center"/>
        <w:rPr>
          <w:rFonts w:ascii="Century" w:eastAsiaTheme="minorEastAsia" w:hAnsi="Century"/>
          <w:noProof/>
          <w:sz w:val="20"/>
          <w:szCs w:val="20"/>
          <w:lang w:eastAsia="es-MX"/>
        </w:rPr>
      </w:pPr>
    </w:p>
    <w:p w:rsidR="008A1504" w:rsidRDefault="00D31E00" w:rsidP="00D31E00">
      <w:pPr>
        <w:ind w:left="-567" w:right="-518"/>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extent cx="6224027" cy="28575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ontruccion pixeles.jpg"/>
                    <pic:cNvPicPr/>
                  </pic:nvPicPr>
                  <pic:blipFill rotWithShape="1">
                    <a:blip r:embed="rId15">
                      <a:extLst>
                        <a:ext uri="{28A0092B-C50C-407E-A947-70E740481C1C}">
                          <a14:useLocalDpi xmlns:a14="http://schemas.microsoft.com/office/drawing/2010/main" val="0"/>
                        </a:ext>
                      </a:extLst>
                    </a:blip>
                    <a:srcRect l="4413" t="8600" r="4277" b="2890"/>
                    <a:stretch/>
                  </pic:blipFill>
                  <pic:spPr bwMode="auto">
                    <a:xfrm>
                      <a:off x="0" y="0"/>
                      <a:ext cx="6237478" cy="2863675"/>
                    </a:xfrm>
                    <a:prstGeom prst="rect">
                      <a:avLst/>
                    </a:prstGeom>
                    <a:ln>
                      <a:noFill/>
                    </a:ln>
                    <a:extLst>
                      <a:ext uri="{53640926-AAD7-44D8-BBD7-CCE9431645EC}">
                        <a14:shadowObscured xmlns:a14="http://schemas.microsoft.com/office/drawing/2010/main"/>
                      </a:ext>
                    </a:extLst>
                  </pic:spPr>
                </pic:pic>
              </a:graphicData>
            </a:graphic>
          </wp:inline>
        </w:drawing>
      </w:r>
    </w:p>
    <w:p w:rsidR="008A1504" w:rsidRDefault="008A1504" w:rsidP="008A1504">
      <w:pPr>
        <w:ind w:right="49"/>
        <w:jc w:val="center"/>
        <w:rPr>
          <w:rFonts w:ascii="Century" w:eastAsiaTheme="minorEastAsia" w:hAnsi="Century"/>
          <w:sz w:val="20"/>
          <w:szCs w:val="20"/>
        </w:rPr>
      </w:pPr>
      <w:r>
        <w:rPr>
          <w:rFonts w:ascii="Century" w:eastAsiaTheme="minorEastAsia" w:hAnsi="Century"/>
          <w:sz w:val="20"/>
          <w:szCs w:val="20"/>
        </w:rPr>
        <w:t xml:space="preserve">Figura 2.9. </w:t>
      </w:r>
      <w:r w:rsidR="00D31E00">
        <w:rPr>
          <w:rFonts w:ascii="Century" w:eastAsiaTheme="minorEastAsia" w:hAnsi="Century"/>
          <w:sz w:val="20"/>
          <w:szCs w:val="20"/>
        </w:rPr>
        <w:t xml:space="preserve">Método de reconstrucción basada en pixeles; a) </w:t>
      </w:r>
      <w:proofErr w:type="spellStart"/>
      <w:r w:rsidR="00D31E00">
        <w:rPr>
          <w:rFonts w:ascii="Century" w:eastAsiaTheme="minorEastAsia" w:hAnsi="Century"/>
          <w:i/>
          <w:sz w:val="20"/>
          <w:szCs w:val="20"/>
        </w:rPr>
        <w:t>bin</w:t>
      </w:r>
      <w:proofErr w:type="spellEnd"/>
      <w:r w:rsidR="00D31E00">
        <w:rPr>
          <w:rFonts w:ascii="Century" w:eastAsiaTheme="minorEastAsia" w:hAnsi="Century"/>
          <w:i/>
          <w:sz w:val="20"/>
          <w:szCs w:val="20"/>
        </w:rPr>
        <w:t xml:space="preserve"> </w:t>
      </w:r>
      <w:proofErr w:type="spellStart"/>
      <w:r w:rsidR="00D31E00">
        <w:rPr>
          <w:rFonts w:ascii="Century" w:eastAsiaTheme="minorEastAsia" w:hAnsi="Century"/>
          <w:i/>
          <w:sz w:val="20"/>
          <w:szCs w:val="20"/>
        </w:rPr>
        <w:t>filling</w:t>
      </w:r>
      <w:proofErr w:type="spellEnd"/>
      <w:r w:rsidR="00D31E00">
        <w:rPr>
          <w:rFonts w:ascii="Century" w:eastAsiaTheme="minorEastAsia" w:hAnsi="Century"/>
          <w:i/>
          <w:sz w:val="20"/>
          <w:szCs w:val="20"/>
        </w:rPr>
        <w:t xml:space="preserve"> </w:t>
      </w:r>
      <w:r w:rsidR="00D31E00">
        <w:rPr>
          <w:rFonts w:ascii="Century" w:eastAsiaTheme="minorEastAsia" w:hAnsi="Century"/>
          <w:sz w:val="20"/>
          <w:szCs w:val="20"/>
        </w:rPr>
        <w:t xml:space="preserve">por promedio y b) </w:t>
      </w:r>
      <w:proofErr w:type="spellStart"/>
      <w:r w:rsidR="00D31E00">
        <w:rPr>
          <w:rFonts w:ascii="Century" w:eastAsiaTheme="minorEastAsia" w:hAnsi="Century"/>
          <w:i/>
          <w:sz w:val="20"/>
          <w:szCs w:val="20"/>
        </w:rPr>
        <w:t>hole</w:t>
      </w:r>
      <w:proofErr w:type="spellEnd"/>
      <w:r w:rsidR="00D31E00">
        <w:rPr>
          <w:rFonts w:ascii="Century" w:eastAsiaTheme="minorEastAsia" w:hAnsi="Century"/>
          <w:i/>
          <w:sz w:val="20"/>
          <w:szCs w:val="20"/>
        </w:rPr>
        <w:t xml:space="preserve"> </w:t>
      </w:r>
      <w:proofErr w:type="spellStart"/>
      <w:r w:rsidR="00D31E00">
        <w:rPr>
          <w:rFonts w:ascii="Century" w:eastAsiaTheme="minorEastAsia" w:hAnsi="Century"/>
          <w:i/>
          <w:sz w:val="20"/>
          <w:szCs w:val="20"/>
        </w:rPr>
        <w:t>filling</w:t>
      </w:r>
      <w:proofErr w:type="spellEnd"/>
      <w:r w:rsidR="00D31E00">
        <w:rPr>
          <w:rFonts w:ascii="Century" w:eastAsiaTheme="minorEastAsia" w:hAnsi="Century"/>
          <w:i/>
          <w:sz w:val="20"/>
          <w:szCs w:val="20"/>
        </w:rPr>
        <w:t xml:space="preserve"> </w:t>
      </w:r>
      <w:r w:rsidR="00D31E00">
        <w:rPr>
          <w:rFonts w:ascii="Century" w:eastAsiaTheme="minorEastAsia" w:hAnsi="Century"/>
          <w:sz w:val="20"/>
          <w:szCs w:val="20"/>
        </w:rPr>
        <w:t xml:space="preserve">por vecinos más cercanos dentro de una ventana cúbica de </w:t>
      </w:r>
      <w:proofErr w:type="spellStart"/>
      <w:r w:rsidR="00D31E00">
        <w:rPr>
          <w:rFonts w:ascii="Century" w:eastAsiaTheme="minorEastAsia" w:hAnsi="Century"/>
          <w:sz w:val="20"/>
          <w:szCs w:val="20"/>
        </w:rPr>
        <w:t>nxnxn</w:t>
      </w:r>
      <w:proofErr w:type="spellEnd"/>
      <w:r>
        <w:rPr>
          <w:rFonts w:ascii="Century" w:eastAsiaTheme="minorEastAsia" w:hAnsi="Century"/>
          <w:sz w:val="20"/>
          <w:szCs w:val="20"/>
        </w:rPr>
        <w:t>.</w:t>
      </w:r>
    </w:p>
    <w:p w:rsidR="008A1504" w:rsidRDefault="008A1504" w:rsidP="00647201">
      <w:pPr>
        <w:jc w:val="both"/>
        <w:rPr>
          <w:rFonts w:ascii="Century" w:eastAsiaTheme="minorEastAsia" w:hAnsi="Century"/>
          <w:sz w:val="24"/>
          <w:szCs w:val="20"/>
        </w:rPr>
      </w:pPr>
    </w:p>
    <w:p w:rsidR="00D31E00" w:rsidRDefault="00D31E00" w:rsidP="00647201">
      <w:pPr>
        <w:jc w:val="both"/>
        <w:rPr>
          <w:rFonts w:ascii="Century" w:eastAsiaTheme="minorEastAsia" w:hAnsi="Century"/>
          <w:sz w:val="24"/>
          <w:szCs w:val="20"/>
        </w:rPr>
      </w:pPr>
    </w:p>
    <w:p w:rsidR="008A1504" w:rsidRPr="008A1504"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2.4.2 </w:t>
      </w:r>
      <w:r w:rsidR="008A1504" w:rsidRPr="008A1504">
        <w:rPr>
          <w:rFonts w:ascii="Century" w:eastAsiaTheme="minorEastAsia" w:hAnsi="Century"/>
          <w:sz w:val="24"/>
          <w:szCs w:val="20"/>
          <w:u w:val="single"/>
        </w:rPr>
        <w:t xml:space="preserve">Método basado en </w:t>
      </w:r>
      <w:proofErr w:type="spellStart"/>
      <w:r w:rsidR="008A1504" w:rsidRPr="008A1504">
        <w:rPr>
          <w:rFonts w:ascii="Century" w:eastAsiaTheme="minorEastAsia" w:hAnsi="Century"/>
          <w:sz w:val="24"/>
          <w:szCs w:val="20"/>
          <w:u w:val="single"/>
        </w:rPr>
        <w:t>voxeles</w:t>
      </w:r>
      <w:proofErr w:type="spellEnd"/>
    </w:p>
    <w:p w:rsidR="00647201" w:rsidRDefault="00FF52FF" w:rsidP="00647201">
      <w:pPr>
        <w:jc w:val="both"/>
        <w:rPr>
          <w:rFonts w:ascii="Century" w:eastAsiaTheme="minorEastAsia" w:hAnsi="Century"/>
          <w:sz w:val="24"/>
          <w:szCs w:val="20"/>
        </w:rPr>
      </w:pPr>
      <w:r>
        <w:rPr>
          <w:rFonts w:ascii="Century" w:eastAsiaTheme="minorEastAsia" w:hAnsi="Century"/>
          <w:sz w:val="24"/>
          <w:szCs w:val="20"/>
        </w:rPr>
        <w:t>L</w:t>
      </w:r>
      <w:r w:rsidR="00000BDC">
        <w:rPr>
          <w:rFonts w:ascii="Century" w:eastAsiaTheme="minorEastAsia" w:hAnsi="Century"/>
          <w:sz w:val="24"/>
          <w:szCs w:val="20"/>
        </w:rPr>
        <w:t xml:space="preserve">os MBV tienen la ventaja de no tener que obtener la posición y orientación de todos los pixeles en cada imagen y que son algoritmos altamente </w:t>
      </w:r>
      <w:proofErr w:type="spellStart"/>
      <w:r w:rsidR="00000BDC">
        <w:rPr>
          <w:rFonts w:ascii="Century" w:eastAsiaTheme="minorEastAsia" w:hAnsi="Century"/>
          <w:sz w:val="24"/>
          <w:szCs w:val="20"/>
        </w:rPr>
        <w:t>paralelizables</w:t>
      </w:r>
      <w:proofErr w:type="spellEnd"/>
      <w:r w:rsidR="00000BDC">
        <w:rPr>
          <w:rFonts w:ascii="Century" w:eastAsiaTheme="minorEastAsia" w:hAnsi="Century"/>
          <w:sz w:val="24"/>
          <w:szCs w:val="20"/>
        </w:rPr>
        <w:t xml:space="preserve">, esto implica que el tiempo computacional se puede reducir significativamente </w:t>
      </w:r>
      <w:r w:rsidR="00000BDC">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sidR="00000BDC">
        <w:rPr>
          <w:rFonts w:ascii="Century" w:eastAsiaTheme="minorEastAsia" w:hAnsi="Century"/>
          <w:sz w:val="24"/>
          <w:szCs w:val="20"/>
        </w:rPr>
        <w:fldChar w:fldCharType="separate"/>
      </w:r>
      <w:r w:rsidR="00000BDC" w:rsidRPr="00000BDC">
        <w:rPr>
          <w:rFonts w:ascii="Century" w:eastAsiaTheme="minorEastAsia" w:hAnsi="Century"/>
          <w:noProof/>
          <w:sz w:val="24"/>
          <w:szCs w:val="20"/>
        </w:rPr>
        <w:t>[18]</w:t>
      </w:r>
      <w:r w:rsidR="00000BDC">
        <w:rPr>
          <w:rFonts w:ascii="Century" w:eastAsiaTheme="minorEastAsia" w:hAnsi="Century"/>
          <w:sz w:val="24"/>
          <w:szCs w:val="20"/>
        </w:rPr>
        <w:fldChar w:fldCharType="end"/>
      </w:r>
      <w:r w:rsidR="00000BDC">
        <w:rPr>
          <w:rFonts w:ascii="Century" w:eastAsiaTheme="minorEastAsia" w:hAnsi="Century"/>
          <w:sz w:val="24"/>
          <w:szCs w:val="20"/>
        </w:rPr>
        <w:t>.</w:t>
      </w:r>
      <w:r w:rsidR="00C16127">
        <w:rPr>
          <w:rFonts w:ascii="Century" w:eastAsiaTheme="minorEastAsia" w:hAnsi="Century"/>
          <w:sz w:val="24"/>
          <w:szCs w:val="20"/>
        </w:rPr>
        <w:t xml:space="preserve"> El MBV más sencillo y admisible computacionalmente es asignar el valor de gris del pixel más cercano al </w:t>
      </w:r>
      <w:proofErr w:type="spellStart"/>
      <w:r w:rsidR="00C16127">
        <w:rPr>
          <w:rFonts w:ascii="Century" w:eastAsiaTheme="minorEastAsia" w:hAnsi="Century"/>
          <w:sz w:val="24"/>
          <w:szCs w:val="20"/>
        </w:rPr>
        <w:t>voxel</w:t>
      </w:r>
      <w:proofErr w:type="spellEnd"/>
      <w:r w:rsidR="00C16127">
        <w:rPr>
          <w:rFonts w:ascii="Century" w:eastAsiaTheme="minorEastAsia" w:hAnsi="Century"/>
          <w:sz w:val="24"/>
          <w:szCs w:val="20"/>
        </w:rPr>
        <w:t xml:space="preserve"> correspondiente; sin embargo, en casos </w:t>
      </w:r>
      <w:r w:rsidR="00F75139">
        <w:rPr>
          <w:rFonts w:ascii="Century" w:eastAsiaTheme="minorEastAsia" w:hAnsi="Century"/>
          <w:sz w:val="24"/>
          <w:szCs w:val="20"/>
        </w:rPr>
        <w:t xml:space="preserve">donde los planos del volumen no son paralelos a los planos de imagen, como lo es en el caso del ultrasonido a mano libre, la contribución de diferentes imágenes en un solo </w:t>
      </w:r>
      <w:proofErr w:type="spellStart"/>
      <w:r w:rsidR="00F75139">
        <w:rPr>
          <w:rFonts w:ascii="Century" w:eastAsiaTheme="minorEastAsia" w:hAnsi="Century"/>
          <w:sz w:val="24"/>
          <w:szCs w:val="20"/>
        </w:rPr>
        <w:t>voxel</w:t>
      </w:r>
      <w:proofErr w:type="spellEnd"/>
      <w:r w:rsidR="00F75139">
        <w:rPr>
          <w:rFonts w:ascii="Century" w:eastAsiaTheme="minorEastAsia" w:hAnsi="Century"/>
          <w:sz w:val="24"/>
          <w:szCs w:val="20"/>
        </w:rPr>
        <w:t xml:space="preserve"> puede resultar en artefactos no deseados como saltos, especialmente si la calibración tiene baja exactitud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[19]</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Para reducir estos artefactos un cierto número de pixeles vecinos son promediados para estimar el valor del </w:t>
      </w:r>
      <w:proofErr w:type="spellStart"/>
      <w:r w:rsidR="00F75139">
        <w:rPr>
          <w:rFonts w:ascii="Century" w:eastAsiaTheme="minorEastAsia" w:hAnsi="Century"/>
          <w:sz w:val="24"/>
          <w:szCs w:val="20"/>
        </w:rPr>
        <w:t>voxel</w:t>
      </w:r>
      <w:proofErr w:type="spellEnd"/>
      <w:r w:rsidR="00F75139">
        <w:rPr>
          <w:rFonts w:ascii="Century" w:eastAsiaTheme="minorEastAsia" w:hAnsi="Century"/>
          <w:sz w:val="24"/>
          <w:szCs w:val="20"/>
        </w:rPr>
        <w:t xml:space="preserve">, realizando </w:t>
      </w:r>
      <w:proofErr w:type="spellStart"/>
      <w:r w:rsidR="00F75139">
        <w:rPr>
          <w:rFonts w:ascii="Century" w:eastAsiaTheme="minorEastAsia" w:hAnsi="Century"/>
          <w:i/>
          <w:sz w:val="24"/>
          <w:szCs w:val="20"/>
        </w:rPr>
        <w:t>compounding</w:t>
      </w:r>
      <w:proofErr w:type="spellEnd"/>
      <w:r w:rsidR="00F75139">
        <w:rPr>
          <w:rFonts w:ascii="Century" w:eastAsiaTheme="minorEastAsia" w:hAnsi="Century"/>
          <w:sz w:val="24"/>
          <w:szCs w:val="20"/>
        </w:rPr>
        <w:t xml:space="preserve"> espacial </w:t>
      </w:r>
      <w:r w:rsidR="00F7513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"[21]", "plainTextFormattedCitation" : "[21]", "previouslyFormattedCitation" : "[20]" }, "properties" : { "noteIndex" : 0 }, "schema" : "https://github.com/citation-style-language/schema/raw/master/csl-citation.json" }</w:instrText>
      </w:r>
      <w:r w:rsidR="00F75139">
        <w:rPr>
          <w:rFonts w:ascii="Century" w:eastAsiaTheme="minorEastAsia" w:hAnsi="Century"/>
          <w:sz w:val="24"/>
          <w:szCs w:val="20"/>
        </w:rPr>
        <w:fldChar w:fldCharType="separate"/>
      </w:r>
      <w:r w:rsidR="0002447B" w:rsidRPr="0002447B">
        <w:rPr>
          <w:rFonts w:ascii="Century" w:eastAsiaTheme="minorEastAsia" w:hAnsi="Century"/>
          <w:noProof/>
          <w:sz w:val="24"/>
          <w:szCs w:val="20"/>
        </w:rPr>
        <w:t>[21]</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w:t>
      </w:r>
      <w:proofErr w:type="spellStart"/>
      <w:r w:rsidR="00F75139">
        <w:rPr>
          <w:rFonts w:ascii="Century" w:eastAsiaTheme="minorEastAsia" w:hAnsi="Century"/>
          <w:sz w:val="24"/>
          <w:szCs w:val="20"/>
        </w:rPr>
        <w:t>Trobaugh</w:t>
      </w:r>
      <w:proofErr w:type="spellEnd"/>
      <w:r w:rsidR="00F75139">
        <w:rPr>
          <w:rFonts w:ascii="Century" w:eastAsiaTheme="minorEastAsia" w:hAnsi="Century"/>
          <w:sz w:val="24"/>
          <w:szCs w:val="20"/>
        </w:rPr>
        <w:t xml:space="preserve"> </w:t>
      </w:r>
      <w:r w:rsidR="00F75139">
        <w:rPr>
          <w:rFonts w:ascii="Century" w:eastAsiaTheme="minorEastAsia" w:hAnsi="Century"/>
          <w:i/>
          <w:sz w:val="24"/>
          <w:szCs w:val="20"/>
        </w:rPr>
        <w:t>et al.</w:t>
      </w:r>
      <w:r w:rsidR="00F75139">
        <w:rPr>
          <w:rFonts w:ascii="Century" w:eastAsiaTheme="minorEastAsia" w:hAnsi="Century"/>
          <w:sz w:val="24"/>
          <w:szCs w:val="20"/>
        </w:rPr>
        <w:t xml:space="preserve"> proponen un MBV en </w:t>
      </w:r>
      <w:r w:rsidR="00F7513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"http://www.mendeley.com/documents/?uuid=ec313eb4-4010-40c0-9d58-e57ff4a1cebc" ] } ], "mendeley" : { "formattedCitation" : "[22]", "plainTextFormattedCitation" : "[22]", "previouslyFormattedCitation" : "[21]" }, "properties" : { "noteIndex" : 0 }, "schema" : "https://github.com/citation-style-language/schema/raw/master/csl-citation.json" }</w:instrText>
      </w:r>
      <w:r w:rsidR="00F75139">
        <w:rPr>
          <w:rFonts w:ascii="Century" w:eastAsiaTheme="minorEastAsia" w:hAnsi="Century"/>
          <w:sz w:val="24"/>
          <w:szCs w:val="20"/>
        </w:rPr>
        <w:fldChar w:fldCharType="separate"/>
      </w:r>
      <w:r w:rsidR="0002447B" w:rsidRPr="0002447B">
        <w:rPr>
          <w:rFonts w:ascii="Century" w:eastAsiaTheme="minorEastAsia" w:hAnsi="Century"/>
          <w:noProof/>
          <w:sz w:val="24"/>
          <w:szCs w:val="20"/>
        </w:rPr>
        <w:t>[22]</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el cual consiste en calcular el punto de intersección entre la normal del plano de la imagen más cercana al </w:t>
      </w:r>
      <w:proofErr w:type="spellStart"/>
      <w:r w:rsidR="00F75139">
        <w:rPr>
          <w:rFonts w:ascii="Century" w:eastAsiaTheme="minorEastAsia" w:hAnsi="Century"/>
          <w:sz w:val="24"/>
          <w:szCs w:val="20"/>
        </w:rPr>
        <w:t>voxel</w:t>
      </w:r>
      <w:proofErr w:type="spellEnd"/>
      <w:r w:rsidR="00F75139">
        <w:rPr>
          <w:rFonts w:ascii="Century" w:eastAsiaTheme="minorEastAsia" w:hAnsi="Century"/>
          <w:sz w:val="24"/>
          <w:szCs w:val="20"/>
        </w:rPr>
        <w:t xml:space="preserve"> </w:t>
      </w:r>
      <w:r w:rsidR="00647201">
        <w:rPr>
          <w:rFonts w:ascii="Century" w:eastAsiaTheme="minorEastAsia" w:hAnsi="Century"/>
          <w:sz w:val="24"/>
          <w:szCs w:val="20"/>
        </w:rPr>
        <w:t xml:space="preserve">que pase por el centro de este; el valor de gris del </w:t>
      </w:r>
      <w:proofErr w:type="spellStart"/>
      <w:r w:rsidR="00647201">
        <w:rPr>
          <w:rFonts w:ascii="Century" w:eastAsiaTheme="minorEastAsia" w:hAnsi="Century"/>
          <w:sz w:val="24"/>
          <w:szCs w:val="20"/>
        </w:rPr>
        <w:t>voxel</w:t>
      </w:r>
      <w:proofErr w:type="spellEnd"/>
      <w:r w:rsidR="00647201">
        <w:rPr>
          <w:rFonts w:ascii="Century" w:eastAsiaTheme="minorEastAsia" w:hAnsi="Century"/>
          <w:sz w:val="24"/>
          <w:szCs w:val="20"/>
        </w:rPr>
        <w:t xml:space="preserve"> se calcula como el promedio ponderado por distancia del valor obtenido de interpolación bilineal de los planos más cercanos. El método se desc</w:t>
      </w:r>
      <w:r w:rsidR="00C25ADC">
        <w:rPr>
          <w:rFonts w:ascii="Century" w:eastAsiaTheme="minorEastAsia" w:hAnsi="Century"/>
          <w:sz w:val="24"/>
          <w:szCs w:val="20"/>
        </w:rPr>
        <w:t xml:space="preserve">ribe gráficamente en la figura </w:t>
      </w:r>
      <w:r w:rsidR="0023786F">
        <w:rPr>
          <w:rFonts w:ascii="Century" w:eastAsiaTheme="minorEastAsia" w:hAnsi="Century"/>
          <w:sz w:val="24"/>
          <w:szCs w:val="20"/>
        </w:rPr>
        <w:t>2.</w:t>
      </w:r>
      <w:r w:rsidR="00D31E00">
        <w:rPr>
          <w:rFonts w:ascii="Century" w:eastAsiaTheme="minorEastAsia" w:hAnsi="Century"/>
          <w:sz w:val="24"/>
          <w:szCs w:val="20"/>
        </w:rPr>
        <w:t>9</w:t>
      </w:r>
      <w:r w:rsidR="00647201">
        <w:rPr>
          <w:rFonts w:ascii="Century" w:eastAsiaTheme="minorEastAsia" w:hAnsi="Century"/>
          <w:sz w:val="24"/>
          <w:szCs w:val="20"/>
        </w:rPr>
        <w:t>. El algoritmo de reconstrucción se muestra a continuación:</w:t>
      </w:r>
    </w:p>
    <w:p w:rsidR="00647201" w:rsidRDefault="00647201" w:rsidP="00647201">
      <w:pPr>
        <w:ind w:left="851" w:right="900"/>
        <w:jc w:val="both"/>
        <w:rPr>
          <w:rFonts w:ascii="Century" w:eastAsiaTheme="minorEastAsia" w:hAnsi="Century"/>
          <w:sz w:val="20"/>
          <w:szCs w:val="20"/>
        </w:rPr>
      </w:pPr>
      <w:r>
        <w:rPr>
          <w:rFonts w:ascii="Century" w:eastAsiaTheme="minorEastAsia" w:hAnsi="Century"/>
          <w:sz w:val="20"/>
          <w:szCs w:val="20"/>
        </w:rPr>
        <w:t xml:space="preserve">Para cada </w:t>
      </w:r>
      <w:proofErr w:type="spellStart"/>
      <w:r>
        <w:rPr>
          <w:rFonts w:ascii="Century" w:eastAsiaTheme="minorEastAsia" w:hAnsi="Century"/>
          <w:sz w:val="20"/>
          <w:szCs w:val="20"/>
        </w:rPr>
        <w:t>voxel</w:t>
      </w:r>
      <w:proofErr w:type="spellEnd"/>
      <w:r>
        <w:rPr>
          <w:rFonts w:ascii="Century" w:eastAsiaTheme="minorEastAsia" w:hAnsi="Century"/>
          <w:sz w:val="20"/>
          <w:szCs w:val="20"/>
        </w:rPr>
        <w:t xml:space="preserve">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Encontrar la distancia normal de </w:t>
      </w:r>
      <m:oMath>
        <m:r>
          <w:rPr>
            <w:rFonts w:ascii="Cambria Math" w:eastAsiaTheme="minorEastAsia" w:hAnsi="Cambria Math"/>
            <w:sz w:val="20"/>
            <w:szCs w:val="20"/>
          </w:rPr>
          <m:t>v</m:t>
        </m:r>
      </m:oMath>
      <w:r>
        <w:rPr>
          <w:rFonts w:ascii="Century" w:eastAsiaTheme="minorEastAsia" w:hAnsi="Century"/>
          <w:sz w:val="20"/>
          <w:szCs w:val="20"/>
        </w:rPr>
        <w:t xml:space="preserve"> a todos los planos de las imágenes, obteniendo un vector de distancias </w:t>
      </w:r>
      <m:oMath>
        <m:r>
          <w:rPr>
            <w:rFonts w:ascii="Cambria Math" w:eastAsiaTheme="minorEastAsia" w:hAnsi="Cambria Math"/>
            <w:sz w:val="20"/>
            <w:szCs w:val="20"/>
          </w:rPr>
          <m:t>D</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Obtener en </w:t>
      </w:r>
      <m:oMath>
        <m:r>
          <w:rPr>
            <w:rFonts w:ascii="Cambria Math" w:eastAsiaTheme="minorEastAsia" w:hAnsi="Cambria Math"/>
            <w:sz w:val="20"/>
            <w:szCs w:val="20"/>
          </w:rPr>
          <m:t>D</m:t>
        </m:r>
      </m:oMath>
      <w:r>
        <w:rPr>
          <w:rFonts w:ascii="Century" w:eastAsiaTheme="minorEastAsia" w:hAnsi="Century"/>
          <w:sz w:val="20"/>
          <w:szCs w:val="20"/>
        </w:rPr>
        <w:t xml:space="preserve"> las dos menores distancias </w:t>
      </w:r>
      <w:r w:rsidR="003C63F5">
        <w:rPr>
          <w:rFonts w:ascii="Century" w:eastAsiaTheme="minorEastAsia" w:hAnsi="Century"/>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1</m:t>
            </m:r>
          </m:sub>
        </m:sSub>
      </m:oMath>
      <w:r>
        <w:rPr>
          <w:rFonts w:ascii="Century" w:eastAsiaTheme="minorEastAsia" w:hAnsi="Century"/>
          <w:sz w:val="20"/>
          <w:szCs w:val="20"/>
        </w:rPr>
        <w:t xml:space="preserve"> 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oMath>
      <w:r>
        <w:rPr>
          <w:rFonts w:ascii="Century" w:eastAsiaTheme="minorEastAsia" w:hAnsi="Century"/>
          <w:sz w:val="20"/>
          <w:szCs w:val="20"/>
        </w:rPr>
        <w:t>), así como el plano al que corresponden las dos menores distancias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oMath>
      <w:r>
        <w:rPr>
          <w:rFonts w:ascii="Century" w:eastAsiaTheme="minorEastAsia" w:hAnsi="Century"/>
          <w:sz w:val="20"/>
          <w:szCs w:val="20"/>
        </w:rPr>
        <w:t>).</w:t>
      </w:r>
    </w:p>
    <w:p w:rsidR="003C63F5" w:rsidRDefault="003C63F5"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Definir la distancia máxima para la búsqueda de pixeles vecinos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w:p>
    <w:p w:rsidR="00A146A2" w:rsidRDefault="00A146A2"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r>
        <w:rPr>
          <w:rFonts w:ascii="Century" w:eastAsiaTheme="minorEastAsia" w:hAnsi="Century"/>
          <w:sz w:val="20"/>
          <w:szCs w:val="20"/>
        </w:rPr>
        <w:t xml:space="preserve">, donde </w:t>
      </w:r>
      <m:oMath>
        <m:r>
          <w:rPr>
            <w:rFonts w:ascii="Cambria Math" w:eastAsiaTheme="minorEastAsia" w:hAnsi="Cambria Math"/>
            <w:sz w:val="20"/>
            <w:szCs w:val="20"/>
          </w:rPr>
          <m:t>n=1,2</m:t>
        </m:r>
      </m:oMath>
      <w:r w:rsidR="00647201">
        <w:rPr>
          <w:rFonts w:ascii="Century" w:eastAsiaTheme="minorEastAsia" w:hAnsi="Century"/>
          <w:sz w:val="20"/>
          <w:szCs w:val="20"/>
        </w:rPr>
        <w:t xml:space="preserve"> </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calcula el punto de cruce entre la normal que pasa por </w:t>
      </w:r>
      <m:oMath>
        <m:r>
          <w:rPr>
            <w:rFonts w:ascii="Cambria Math" w:eastAsiaTheme="minorEastAsia" w:hAnsi="Cambria Math"/>
            <w:sz w:val="20"/>
            <w:szCs w:val="20"/>
          </w:rPr>
          <m:t>v</m:t>
        </m:r>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realiza una interpolación bilineal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oMath>
      <w:r>
        <w:rPr>
          <w:rFonts w:ascii="Century" w:eastAsiaTheme="minorEastAsia" w:hAnsi="Century"/>
          <w:sz w:val="20"/>
          <w:szCs w:val="20"/>
        </w:rPr>
        <w:t xml:space="preserve"> de los 4 pixeles más cercanos al punto de cruce</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obtiene el peso correspondiente 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Pr="003C63F5" w:rsidRDefault="003C63F5" w:rsidP="00A146A2">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m:oMathPara>
    </w:p>
    <w:p w:rsidR="00A146A2" w:rsidRPr="000B6D4A" w:rsidRDefault="003C63F5" w:rsidP="000B6D4A">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 xml:space="preserve">=0 </m:t>
          </m:r>
        </m:oMath>
      </m:oMathPara>
    </w:p>
    <w:p w:rsidR="00A146A2" w:rsidRDefault="00A146A2" w:rsidP="00A146A2">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El valor final de </w:t>
      </w:r>
      <m:oMath>
        <m:r>
          <w:rPr>
            <w:rFonts w:ascii="Cambria Math" w:eastAsiaTheme="minorEastAsia" w:hAnsi="Cambria Math"/>
            <w:sz w:val="20"/>
            <w:szCs w:val="20"/>
          </w:rPr>
          <m:t>v</m:t>
        </m:r>
      </m:oMath>
      <w:r>
        <w:rPr>
          <w:rFonts w:ascii="Century" w:eastAsiaTheme="minorEastAsia" w:hAnsi="Century"/>
          <w:sz w:val="20"/>
          <w:szCs w:val="20"/>
        </w:rPr>
        <w:t xml:space="preserve"> se obtiene como el promedio de los resultados de la ponderación por d</w:t>
      </w:r>
      <w:proofErr w:type="spellStart"/>
      <w:r>
        <w:rPr>
          <w:rFonts w:ascii="Century" w:eastAsiaTheme="minorEastAsia" w:hAnsi="Century"/>
          <w:sz w:val="20"/>
          <w:szCs w:val="20"/>
        </w:rPr>
        <w:t>istancia</w:t>
      </w:r>
      <w:proofErr w:type="spellEnd"/>
      <w:r>
        <w:rPr>
          <w:rFonts w:ascii="Century" w:eastAsiaTheme="minorEastAsia" w:hAnsi="Century"/>
          <w:sz w:val="20"/>
          <w:szCs w:val="20"/>
        </w:rPr>
        <w:t xml:space="preserve">. </w:t>
      </w:r>
    </w:p>
    <w:p w:rsidR="00A146A2" w:rsidRPr="00A146A2" w:rsidRDefault="00A146A2" w:rsidP="00A146A2">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e>
          </m:d>
          <m:r>
            <w:rPr>
              <w:rFonts w:ascii="Cambria Math" w:eastAsiaTheme="minorEastAsia" w:hAnsi="Cambria Math"/>
              <w:sz w:val="20"/>
              <w:szCs w:val="20"/>
            </w:rPr>
            <m:t>/2</m:t>
          </m:r>
        </m:oMath>
      </m:oMathPara>
    </w:p>
    <w:p w:rsidR="00650CAA" w:rsidRDefault="00650CAA" w:rsidP="00A146A2">
      <w:pPr>
        <w:jc w:val="center"/>
        <w:rPr>
          <w:rFonts w:ascii="Century" w:eastAsiaTheme="minorEastAsia" w:hAnsi="Century"/>
          <w:noProof/>
          <w:sz w:val="24"/>
          <w:szCs w:val="20"/>
          <w:lang w:eastAsia="es-MX"/>
        </w:rPr>
      </w:pPr>
    </w:p>
    <w:p w:rsidR="00647201" w:rsidRDefault="00647201" w:rsidP="00A146A2">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7DA3025D" wp14:editId="719EA8A3">
            <wp:extent cx="3588244"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cion.jpg"/>
                    <pic:cNvPicPr/>
                  </pic:nvPicPr>
                  <pic:blipFill rotWithShape="1">
                    <a:blip r:embed="rId16">
                      <a:extLst>
                        <a:ext uri="{28A0092B-C50C-407E-A947-70E740481C1C}">
                          <a14:useLocalDpi xmlns:a14="http://schemas.microsoft.com/office/drawing/2010/main" val="0"/>
                        </a:ext>
                      </a:extLst>
                    </a:blip>
                    <a:srcRect t="6439" b="10391"/>
                    <a:stretch/>
                  </pic:blipFill>
                  <pic:spPr bwMode="auto">
                    <a:xfrm>
                      <a:off x="0" y="0"/>
                      <a:ext cx="3605922" cy="2249403"/>
                    </a:xfrm>
                    <a:prstGeom prst="rect">
                      <a:avLst/>
                    </a:prstGeom>
                    <a:ln>
                      <a:noFill/>
                    </a:ln>
                    <a:extLst>
                      <a:ext uri="{53640926-AAD7-44D8-BBD7-CCE9431645EC}">
                        <a14:shadowObscured xmlns:a14="http://schemas.microsoft.com/office/drawing/2010/main"/>
                      </a:ext>
                    </a:extLst>
                  </pic:spPr>
                </pic:pic>
              </a:graphicData>
            </a:graphic>
          </wp:inline>
        </w:drawing>
      </w:r>
    </w:p>
    <w:p w:rsidR="00650CAA" w:rsidRDefault="00C25ADC" w:rsidP="00A146A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sidR="00D31E00">
        <w:rPr>
          <w:rFonts w:ascii="Century" w:eastAsiaTheme="minorEastAsia" w:hAnsi="Century"/>
          <w:sz w:val="20"/>
          <w:szCs w:val="20"/>
        </w:rPr>
        <w:t>9</w:t>
      </w:r>
      <w:r w:rsidR="00650CAA">
        <w:rPr>
          <w:rFonts w:ascii="Century" w:eastAsiaTheme="minorEastAsia" w:hAnsi="Century"/>
          <w:sz w:val="20"/>
          <w:szCs w:val="20"/>
        </w:rPr>
        <w:t xml:space="preserve">. Método de </w:t>
      </w:r>
      <w:proofErr w:type="spellStart"/>
      <w:r w:rsidR="00650CAA">
        <w:rPr>
          <w:rFonts w:ascii="Century" w:eastAsiaTheme="minorEastAsia" w:hAnsi="Century"/>
          <w:sz w:val="20"/>
          <w:szCs w:val="20"/>
        </w:rPr>
        <w:t>Trobaugh</w:t>
      </w:r>
      <w:proofErr w:type="spellEnd"/>
      <w:r w:rsidR="00650CAA">
        <w:rPr>
          <w:rFonts w:ascii="Century" w:eastAsiaTheme="minorEastAsia" w:hAnsi="Century"/>
          <w:sz w:val="20"/>
          <w:szCs w:val="20"/>
        </w:rPr>
        <w:t xml:space="preserve"> </w:t>
      </w:r>
      <w:r w:rsidR="00650CAA">
        <w:rPr>
          <w:rFonts w:ascii="Century" w:eastAsiaTheme="minorEastAsia" w:hAnsi="Century"/>
          <w:i/>
          <w:sz w:val="20"/>
          <w:szCs w:val="20"/>
        </w:rPr>
        <w:t>et al.</w:t>
      </w:r>
      <w:r w:rsidR="00650CAA">
        <w:rPr>
          <w:rFonts w:ascii="Century" w:eastAsiaTheme="minorEastAsia" w:hAnsi="Century"/>
          <w:sz w:val="20"/>
          <w:szCs w:val="20"/>
        </w:rPr>
        <w:t xml:space="preserve"> </w:t>
      </w:r>
      <w:proofErr w:type="gramStart"/>
      <w:r w:rsidR="00650CAA">
        <w:rPr>
          <w:rFonts w:ascii="Century" w:eastAsiaTheme="minorEastAsia" w:hAnsi="Century"/>
          <w:sz w:val="20"/>
          <w:szCs w:val="20"/>
        </w:rPr>
        <w:t>para</w:t>
      </w:r>
      <w:proofErr w:type="gramEnd"/>
      <w:r w:rsidR="00650CAA">
        <w:rPr>
          <w:rFonts w:ascii="Century" w:eastAsiaTheme="minorEastAsia" w:hAnsi="Century"/>
          <w:sz w:val="20"/>
          <w:szCs w:val="20"/>
        </w:rPr>
        <w:t xml:space="preserve"> la reconstrucción de volúmenes</w:t>
      </w:r>
    </w:p>
    <w:p w:rsidR="00650CAA" w:rsidRDefault="00650CAA" w:rsidP="00650CAA">
      <w:pPr>
        <w:jc w:val="both"/>
        <w:rPr>
          <w:rFonts w:ascii="Century" w:eastAsiaTheme="minorEastAsia" w:hAnsi="Century"/>
          <w:sz w:val="24"/>
          <w:szCs w:val="20"/>
        </w:rPr>
      </w:pPr>
      <w:r>
        <w:rPr>
          <w:rFonts w:ascii="Century" w:eastAsiaTheme="minorEastAsia" w:hAnsi="Century"/>
          <w:sz w:val="24"/>
          <w:szCs w:val="20"/>
        </w:rPr>
        <w:t xml:space="preserve">La interpolación ponderada por distancia evita de cierta manera que objetos lejanos al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generen artefactos</w:t>
      </w:r>
      <w:r w:rsidR="00F57F08">
        <w:rPr>
          <w:rFonts w:ascii="Century" w:eastAsiaTheme="minorEastAsia" w:hAnsi="Century"/>
          <w:sz w:val="24"/>
          <w:szCs w:val="20"/>
        </w:rPr>
        <w:t xml:space="preserve"> no deseados en la reconstrucci</w:t>
      </w:r>
      <w:r w:rsidR="003C63F5">
        <w:rPr>
          <w:rFonts w:ascii="Century" w:eastAsiaTheme="minorEastAsia" w:hAnsi="Century"/>
          <w:sz w:val="24"/>
          <w:szCs w:val="20"/>
        </w:rPr>
        <w:t>ón;</w:t>
      </w:r>
      <w:r w:rsidR="00F57F08">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define la máxima distancia en la cual se deben de buscar los pixeles vecinos.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es muy grande esta puede llevar a un llenado no natural y exagerado </w:t>
      </w:r>
      <w:r w:rsidR="003C63F5">
        <w:rPr>
          <w:rFonts w:ascii="Century" w:eastAsiaTheme="minorEastAsia" w:hAnsi="Century"/>
          <w:sz w:val="24"/>
          <w:szCs w:val="20"/>
        </w:rPr>
        <w:t xml:space="preserve">de algunos huecos grandes entre las imágenes 2D adquiridas; por otro lado,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w:t>
      </w:r>
      <w:r w:rsidR="00742106">
        <w:rPr>
          <w:rFonts w:ascii="Century" w:eastAsiaTheme="minorEastAsia" w:hAnsi="Century"/>
          <w:sz w:val="24"/>
          <w:szCs w:val="20"/>
        </w:rPr>
        <w:t xml:space="preserve">es muy pequeña existirán huecos vacíos no deseados en el volumen. Por estas razones, este parámetro debe de ajustarse de acuerdo al protocolo de escaneo. Sin embargo elegir un valor óptimo para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742106">
        <w:rPr>
          <w:rFonts w:ascii="Century" w:eastAsiaTheme="minorEastAsia" w:hAnsi="Century"/>
          <w:sz w:val="24"/>
          <w:szCs w:val="20"/>
        </w:rPr>
        <w:t xml:space="preserve"> no es un tarea sencilla</w:t>
      </w:r>
      <w:r w:rsidR="00B53B96">
        <w:rPr>
          <w:rFonts w:ascii="Century" w:eastAsiaTheme="minorEastAsia" w:hAnsi="Century"/>
          <w:sz w:val="24"/>
          <w:szCs w:val="20"/>
        </w:rPr>
        <w:t xml:space="preserve">; algunos autores proponen el uso de un </w:t>
      </w:r>
      <w:proofErr w:type="spellStart"/>
      <w:r w:rsidR="00B53B96">
        <w:rPr>
          <w:rFonts w:ascii="Century" w:eastAsiaTheme="minorEastAsia" w:hAnsi="Century"/>
          <w:sz w:val="24"/>
          <w:szCs w:val="20"/>
        </w:rPr>
        <w:t>kernel</w:t>
      </w:r>
      <w:proofErr w:type="spellEnd"/>
      <w:r w:rsidR="00B53B96">
        <w:rPr>
          <w:rFonts w:ascii="Century" w:eastAsiaTheme="minorEastAsia" w:hAnsi="Century"/>
          <w:sz w:val="24"/>
          <w:szCs w:val="20"/>
        </w:rPr>
        <w:t xml:space="preserve"> gaussiano con una desviación estándar del tamaño del </w:t>
      </w:r>
      <w:proofErr w:type="spellStart"/>
      <w:r w:rsidR="00B53B96">
        <w:rPr>
          <w:rFonts w:ascii="Century" w:eastAsiaTheme="minorEastAsia" w:hAnsi="Century"/>
          <w:i/>
          <w:sz w:val="24"/>
          <w:szCs w:val="20"/>
        </w:rPr>
        <w:t>point</w:t>
      </w:r>
      <w:proofErr w:type="spellEnd"/>
      <w:r w:rsidR="00B53B96">
        <w:rPr>
          <w:rFonts w:ascii="Century" w:eastAsiaTheme="minorEastAsia" w:hAnsi="Century"/>
          <w:i/>
          <w:sz w:val="24"/>
          <w:szCs w:val="20"/>
        </w:rPr>
        <w:t xml:space="preserve">-spread </w:t>
      </w:r>
      <w:proofErr w:type="spellStart"/>
      <w:r w:rsidR="00B53B96">
        <w:rPr>
          <w:rFonts w:ascii="Century" w:eastAsiaTheme="minorEastAsia" w:hAnsi="Century"/>
          <w:i/>
          <w:sz w:val="24"/>
          <w:szCs w:val="20"/>
        </w:rPr>
        <w:t>function</w:t>
      </w:r>
      <w:proofErr w:type="spellEnd"/>
      <w:r w:rsidR="00B53B96">
        <w:rPr>
          <w:rFonts w:ascii="Century" w:eastAsiaTheme="minorEastAsia" w:hAnsi="Century"/>
          <w:sz w:val="24"/>
          <w:szCs w:val="20"/>
        </w:rPr>
        <w:t xml:space="preserve"> (</w:t>
      </w:r>
      <w:proofErr w:type="spellStart"/>
      <w:r w:rsidR="00B53B96">
        <w:rPr>
          <w:rFonts w:ascii="Century" w:eastAsiaTheme="minorEastAsia" w:hAnsi="Century"/>
          <w:sz w:val="24"/>
          <w:szCs w:val="20"/>
        </w:rPr>
        <w:t>psf</w:t>
      </w:r>
      <w:proofErr w:type="spellEnd"/>
      <w:r w:rsidR="00B53B96">
        <w:rPr>
          <w:rFonts w:ascii="Century" w:eastAsiaTheme="minorEastAsia" w:hAnsi="Century"/>
          <w:sz w:val="24"/>
          <w:szCs w:val="20"/>
        </w:rPr>
        <w:t xml:space="preserve">) del equipo de ultrasonido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"10.1117/12.131087", "abstract" : "In this paper, we present approaches toward an interactive visualization of a real time input, applied to 3-D visualizations of 2-D ultrasound echography data. The first, 3 degrees-of- freedom (DOF) incremental system visualizes a 3-D volume acquired as a stream of 2-D slices with location and orientation with 3 DOF. As each slice arrives, the system reconstructs a regular 3-D volume and renders it. Rendering is done by an incremental image-order ray- casting algorithm which stores and reuses the results of expensive resampling along the rays for speed. The second is our first experiment toward real-time 6 DOF acquisition and visualization. Two-dimensional slices with 6 DOF are reconstructed off-line, and visualized at an interactive rate using a parallel volume rendering code running on the graphics multicomputer Pixel-Planes 5.", "author"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 SPIE", "id" : "ITEM-1", "issued" : { "date-parts" : [ [ "1992" ] ] }, "page" : "312-323", "title" : "Incremental volume reconstruction and rendering for 3-D ultrasound imaging", "type" : "article", "volume" : "1808" }, "uris" : [ "http://www.mendeley.com/documents/?uuid=8d38ec7f-0fd6-4bb7-b199-93ac43c73f75" ] } ], "mendeley" : { "formattedCitation" : "[23]", "plainTextFormattedCitation" : "[23]", "previouslyFormattedCitation" : "[22]"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[23]</w:t>
      </w:r>
      <w:r w:rsidR="00B53B96">
        <w:rPr>
          <w:rFonts w:ascii="Century" w:eastAsiaTheme="minorEastAsia" w:hAnsi="Century"/>
          <w:sz w:val="24"/>
          <w:szCs w:val="20"/>
        </w:rPr>
        <w:fldChar w:fldCharType="end"/>
      </w:r>
      <w:r w:rsidR="00B53B96">
        <w:rPr>
          <w:rFonts w:ascii="Century" w:eastAsiaTheme="minorEastAsia" w:hAnsi="Century"/>
          <w:sz w:val="24"/>
          <w:szCs w:val="20"/>
        </w:rPr>
        <w:t xml:space="preserve">, pero la estimación del </w:t>
      </w:r>
      <w:proofErr w:type="spellStart"/>
      <w:r w:rsidR="00B53B96">
        <w:rPr>
          <w:rFonts w:ascii="Century" w:eastAsiaTheme="minorEastAsia" w:hAnsi="Century"/>
          <w:sz w:val="24"/>
          <w:szCs w:val="20"/>
        </w:rPr>
        <w:t>psf</w:t>
      </w:r>
      <w:proofErr w:type="spellEnd"/>
      <w:r w:rsidR="00B53B96">
        <w:rPr>
          <w:rFonts w:ascii="Century" w:eastAsiaTheme="minorEastAsia" w:hAnsi="Century"/>
          <w:sz w:val="24"/>
          <w:szCs w:val="20"/>
        </w:rPr>
        <w:t xml:space="preserve"> no es fácil y este varía entre diferentes equipos de ultrasonido. Otros autores definen una distancia fija y manual que dependerá del tamaño mínimo de los objetos que se desean reconstruir, esta aproximación aunque sencilla puede no ser óptima; en el caso en que la distancia máxima sea muy pequeña y en la reconstrucción se encuentren huecos vacíos no deseados, se puede recurrir a una segunda etapa de llenado como en el caso de los MBP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"[24]", "plainTextFormattedCitation" : "[24]", "previouslyFormattedCitation" : "[23]"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[24]</w:t>
      </w:r>
      <w:r w:rsidR="00B53B96">
        <w:rPr>
          <w:rFonts w:ascii="Century" w:eastAsiaTheme="minorEastAsia" w:hAnsi="Century"/>
          <w:sz w:val="24"/>
          <w:szCs w:val="20"/>
        </w:rPr>
        <w:fldChar w:fldCharType="end"/>
      </w:r>
      <w:r w:rsidR="00B53B96">
        <w:rPr>
          <w:rFonts w:ascii="Century" w:eastAsiaTheme="minorEastAsia" w:hAnsi="Century"/>
          <w:sz w:val="24"/>
          <w:szCs w:val="20"/>
        </w:rPr>
        <w:t>.</w:t>
      </w:r>
    </w:p>
    <w:p w:rsidR="00E40A60" w:rsidRDefault="001174B5" w:rsidP="00954874">
      <w:pPr>
        <w:ind w:right="49"/>
        <w:jc w:val="both"/>
        <w:rPr>
          <w:rFonts w:ascii="Century" w:eastAsiaTheme="minorEastAsia" w:hAnsi="Century"/>
          <w:sz w:val="24"/>
          <w:szCs w:val="20"/>
        </w:rPr>
      </w:pPr>
      <w:r>
        <w:rPr>
          <w:rFonts w:ascii="Century" w:eastAsiaTheme="minorEastAsia" w:hAnsi="Century"/>
          <w:sz w:val="24"/>
          <w:szCs w:val="20"/>
        </w:rPr>
        <w:t xml:space="preserve">Al momento de elegir un método de reconstrucción para el uso clínico, es importante tomar en cuenta ciertos aspectos prácticos, es importante aclarar que diferentes métodos llevaran a diferentes resultados en tiempo de ejecución, calidad de la reconstrucción y visualización de objetos. También es importante mencionar que  para que estos puedan ser usados en la clínica deben de integrarse a los equipos clínicos o hacerlos de fácil acceso; por otro lado, diferentes aplicaciones requerirán diferentes soluciones, por esta razón se debe de considerar la idea de que </w:t>
      </w:r>
      <w:r w:rsidR="00954874">
        <w:rPr>
          <w:rFonts w:ascii="Century" w:eastAsiaTheme="minorEastAsia" w:hAnsi="Century"/>
          <w:sz w:val="24"/>
          <w:szCs w:val="20"/>
        </w:rPr>
        <w:t xml:space="preserve">los sistemas de ultrasonido 3D en un futuro deberán incluir diversos algoritmos de reconstrucción </w:t>
      </w:r>
      <w:r w:rsidR="0095487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954874">
        <w:rPr>
          <w:rFonts w:ascii="Century" w:eastAsiaTheme="minorEastAsia" w:hAnsi="Century"/>
          <w:sz w:val="24"/>
          <w:szCs w:val="20"/>
        </w:rPr>
        <w:fldChar w:fldCharType="separate"/>
      </w:r>
      <w:r w:rsidR="00954874" w:rsidRPr="00954874">
        <w:rPr>
          <w:rFonts w:ascii="Century" w:eastAsiaTheme="minorEastAsia" w:hAnsi="Century"/>
          <w:noProof/>
          <w:sz w:val="24"/>
          <w:szCs w:val="20"/>
        </w:rPr>
        <w:t>[19]</w:t>
      </w:r>
      <w:r w:rsidR="00954874">
        <w:rPr>
          <w:rFonts w:ascii="Century" w:eastAsiaTheme="minorEastAsia" w:hAnsi="Century"/>
          <w:sz w:val="24"/>
          <w:szCs w:val="20"/>
        </w:rPr>
        <w:fldChar w:fldCharType="end"/>
      </w:r>
      <w:r w:rsidR="00954874">
        <w:rPr>
          <w:rFonts w:ascii="Century" w:eastAsiaTheme="minorEastAsia" w:hAnsi="Century"/>
          <w:sz w:val="24"/>
          <w:szCs w:val="20"/>
        </w:rPr>
        <w:t>.</w:t>
      </w:r>
    </w:p>
    <w:p w:rsidR="008A1504" w:rsidRDefault="008A1504" w:rsidP="00954874">
      <w:pPr>
        <w:ind w:right="49"/>
        <w:jc w:val="both"/>
        <w:rPr>
          <w:rFonts w:ascii="Century" w:eastAsiaTheme="minorEastAsia" w:hAnsi="Century"/>
          <w:sz w:val="24"/>
          <w:szCs w:val="20"/>
        </w:rPr>
      </w:pPr>
    </w:p>
    <w:p w:rsidR="00954874" w:rsidRDefault="00C363A4" w:rsidP="00C363A4">
      <w:pPr>
        <w:tabs>
          <w:tab w:val="left" w:pos="851"/>
        </w:tabs>
        <w:ind w:right="49"/>
        <w:jc w:val="both"/>
        <w:rPr>
          <w:rFonts w:ascii="Century" w:eastAsiaTheme="minorEastAsia" w:hAnsi="Century"/>
          <w:b/>
          <w:sz w:val="32"/>
          <w:szCs w:val="20"/>
        </w:rPr>
      </w:pPr>
      <w:r>
        <w:rPr>
          <w:rFonts w:ascii="Century" w:eastAsiaTheme="minorEastAsia" w:hAnsi="Century"/>
          <w:b/>
          <w:sz w:val="32"/>
          <w:szCs w:val="20"/>
        </w:rPr>
        <w:lastRenderedPageBreak/>
        <w:t>2.5    Visualización de volúmenes de ultrasonido</w:t>
      </w:r>
    </w:p>
    <w:p w:rsidR="00A64524" w:rsidRDefault="00C363A4" w:rsidP="00954874">
      <w:pPr>
        <w:ind w:right="49"/>
        <w:jc w:val="both"/>
        <w:rPr>
          <w:rFonts w:ascii="Century" w:eastAsiaTheme="minorEastAsia" w:hAnsi="Century"/>
          <w:sz w:val="24"/>
          <w:szCs w:val="20"/>
        </w:rPr>
      </w:pPr>
      <w:r>
        <w:rPr>
          <w:rFonts w:ascii="Century" w:eastAsiaTheme="minorEastAsia" w:hAnsi="Century"/>
          <w:sz w:val="24"/>
          <w:szCs w:val="20"/>
        </w:rPr>
        <w:t xml:space="preserve">EL despliegue de imágenes tridimensionales, disponible por algún tiempo para la tomografía computarizada y la resonancia magnética, no ha alcanzado un uso clínico extenso debido a dos razones: el tiempo que se requiere para obtener imágenes de alta resolución y el lento post-procesamiento de las imágenes que generalmente requiere que el operador se involucre considerablemente. El ultrasonido 3D ofrece una visualización interactiva de la anatomía interna mientras que provee flexibilidad en la visualización de diferentes orientaciones en tiempo real. La visualización científica hace uso de técnicas de </w:t>
      </w:r>
      <w:proofErr w:type="spellStart"/>
      <w:r>
        <w:rPr>
          <w:rFonts w:ascii="Century" w:eastAsiaTheme="minorEastAsia" w:hAnsi="Century"/>
          <w:sz w:val="24"/>
          <w:szCs w:val="20"/>
        </w:rPr>
        <w:t>graficación</w:t>
      </w:r>
      <w:proofErr w:type="spellEnd"/>
      <w:r>
        <w:rPr>
          <w:rFonts w:ascii="Century" w:eastAsiaTheme="minorEastAsia" w:hAnsi="Century"/>
          <w:sz w:val="24"/>
          <w:szCs w:val="20"/>
        </w:rPr>
        <w:t xml:space="preserve"> computacional para ayudar a los médicos a entender las imágenes y extraer información importante de fenómenos complejos usando sistemas de imagen </w:t>
      </w:r>
      <w:r w:rsidR="00A64524">
        <w:rPr>
          <w:rFonts w:ascii="Century" w:eastAsiaTheme="minorEastAsia" w:hAnsi="Century"/>
          <w:sz w:val="24"/>
          <w:szCs w:val="20"/>
        </w:rPr>
        <w:t xml:space="preserve">interactivos. Para que estas imágenes sean útiles para el ámbito médico, las técnicas de visualización deben de proveer una representación de datos entendible, rápida de manipular y de </w:t>
      </w:r>
      <w:proofErr w:type="spellStart"/>
      <w:r w:rsidR="00A64524">
        <w:rPr>
          <w:rFonts w:ascii="Century" w:eastAsiaTheme="minorEastAsia" w:hAnsi="Century"/>
          <w:sz w:val="24"/>
          <w:szCs w:val="20"/>
        </w:rPr>
        <w:t>renderizado</w:t>
      </w:r>
      <w:proofErr w:type="spellEnd"/>
      <w:r w:rsidR="00A64524">
        <w:rPr>
          <w:rFonts w:ascii="Century" w:eastAsiaTheme="minorEastAsia" w:hAnsi="Century"/>
          <w:sz w:val="24"/>
          <w:szCs w:val="20"/>
        </w:rPr>
        <w:t xml:space="preserve"> rápido </w:t>
      </w:r>
      <w:r w:rsidR="00A6452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A64524">
        <w:rPr>
          <w:rFonts w:ascii="Century" w:eastAsiaTheme="minorEastAsia" w:hAnsi="Century"/>
          <w:sz w:val="24"/>
          <w:szCs w:val="20"/>
        </w:rPr>
        <w:fldChar w:fldCharType="separate"/>
      </w:r>
      <w:r w:rsidR="00A64524" w:rsidRPr="00A64524">
        <w:rPr>
          <w:rFonts w:ascii="Century" w:eastAsiaTheme="minorEastAsia" w:hAnsi="Century"/>
          <w:noProof/>
          <w:sz w:val="24"/>
          <w:szCs w:val="20"/>
        </w:rPr>
        <w:t>[4]</w:t>
      </w:r>
      <w:r w:rsidR="00A64524">
        <w:rPr>
          <w:rFonts w:ascii="Century" w:eastAsiaTheme="minorEastAsia" w:hAnsi="Century"/>
          <w:sz w:val="24"/>
          <w:szCs w:val="20"/>
        </w:rPr>
        <w:fldChar w:fldCharType="end"/>
      </w:r>
      <w:r w:rsidR="00A64524">
        <w:rPr>
          <w:rFonts w:ascii="Century" w:eastAsiaTheme="minorEastAsia" w:hAnsi="Century"/>
          <w:sz w:val="24"/>
          <w:szCs w:val="20"/>
        </w:rPr>
        <w:t>.</w:t>
      </w:r>
    </w:p>
    <w:p w:rsidR="00A64524" w:rsidRDefault="00A64524" w:rsidP="00954874">
      <w:pPr>
        <w:ind w:right="49"/>
        <w:jc w:val="both"/>
        <w:rPr>
          <w:rFonts w:ascii="Century" w:eastAsiaTheme="minorEastAsia" w:hAnsi="Century"/>
          <w:sz w:val="24"/>
          <w:szCs w:val="20"/>
        </w:rPr>
      </w:pPr>
      <w:r>
        <w:rPr>
          <w:rFonts w:ascii="Century" w:eastAsiaTheme="minorEastAsia" w:hAnsi="Century"/>
          <w:sz w:val="24"/>
          <w:szCs w:val="20"/>
        </w:rPr>
        <w:t xml:space="preserve">Aunque existen muchas técnicas de visualización de imágenes 3D las principales técnicas de visualización de ultrasonido 3D son las siguientes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Pr>
          <w:rFonts w:ascii="Century" w:eastAsiaTheme="minorEastAsia" w:hAnsi="Century"/>
          <w:sz w:val="24"/>
          <w:szCs w:val="20"/>
        </w:rPr>
        <w:fldChar w:fldCharType="end"/>
      </w:r>
      <w:r>
        <w:rPr>
          <w:rFonts w:ascii="Century" w:eastAsiaTheme="minorEastAsia" w:hAnsi="Century"/>
          <w:sz w:val="24"/>
          <w:szCs w:val="20"/>
        </w:rPr>
        <w:t>:</w:t>
      </w:r>
    </w:p>
    <w:p w:rsidR="00C363A4" w:rsidRDefault="00A64524"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Visualización por cortes: Esta técnica consiste en desplegar superficies planas 2D en un espacio</w:t>
      </w:r>
      <w:r w:rsidR="00844DCE">
        <w:rPr>
          <w:rFonts w:ascii="Century" w:eastAsiaTheme="minorEastAsia" w:hAnsi="Century"/>
          <w:sz w:val="24"/>
          <w:szCs w:val="20"/>
        </w:rPr>
        <w:t xml:space="preserve"> bidimensional o tridimensional</w:t>
      </w:r>
      <w:r>
        <w:rPr>
          <w:rFonts w:ascii="Century" w:eastAsiaTheme="minorEastAsia" w:hAnsi="Century"/>
          <w:sz w:val="24"/>
          <w:szCs w:val="20"/>
        </w:rPr>
        <w:t xml:space="preserve"> para visualizar cualquier plano que el médico desee. E</w:t>
      </w:r>
      <w:r w:rsidR="00844DCE">
        <w:rPr>
          <w:rFonts w:ascii="Century" w:eastAsiaTheme="minorEastAsia" w:hAnsi="Century"/>
          <w:sz w:val="24"/>
          <w:szCs w:val="20"/>
        </w:rPr>
        <w:t xml:space="preserve">n algunos casos estos planos se visualizan interactivamente en un espacio tridimensional para que el médico tenga una mejor comprensión de la anatomía en 3D, dando la posibilidad de visualizar planos arbitrarios perpendiculares al eje de adquisición y otras orientaciones que no son posibles de visualizar durante la adquisición de las imágenes </w:t>
      </w:r>
      <w:r w:rsidR="00844DCE">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844DCE">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844DCE">
        <w:rPr>
          <w:rFonts w:ascii="Century" w:eastAsiaTheme="minorEastAsia" w:hAnsi="Century"/>
          <w:sz w:val="24"/>
          <w:szCs w:val="20"/>
        </w:rPr>
        <w:fldChar w:fldCharType="end"/>
      </w:r>
      <w:r w:rsidR="00844DCE">
        <w:rPr>
          <w:rFonts w:ascii="Century" w:eastAsiaTheme="minorEastAsia" w:hAnsi="Century"/>
          <w:sz w:val="24"/>
          <w:szCs w:val="20"/>
        </w:rPr>
        <w:t>. Esta técnica es la más sencilla, computacionalmente hablando; los requerimientos de memoria son mínimos</w:t>
      </w:r>
      <w:r w:rsidR="00B0258C">
        <w:rPr>
          <w:rFonts w:ascii="Century" w:eastAsiaTheme="minorEastAsia" w:hAnsi="Century"/>
          <w:sz w:val="24"/>
          <w:szCs w:val="20"/>
        </w:rPr>
        <w:t>. Este método se asemeja a los protocolos de escaneo clínicos</w:t>
      </w:r>
      <w:r w:rsidR="00844DCE">
        <w:rPr>
          <w:rFonts w:ascii="Century" w:eastAsiaTheme="minorEastAsia" w:hAnsi="Century"/>
          <w:sz w:val="24"/>
          <w:szCs w:val="20"/>
        </w:rPr>
        <w:t xml:space="preserve"> </w:t>
      </w:r>
      <w:r w:rsidR="00B0258C">
        <w:rPr>
          <w:rFonts w:ascii="Century" w:eastAsiaTheme="minorEastAsia" w:hAnsi="Century"/>
          <w:sz w:val="24"/>
          <w:szCs w:val="20"/>
        </w:rPr>
        <w:t xml:space="preserve">y no requiere procesamiento o filtrado de los datos de ultrasonido </w:t>
      </w:r>
      <w:r w:rsidR="00844DCE">
        <w:rPr>
          <w:rFonts w:ascii="Century" w:eastAsiaTheme="minorEastAsia" w:hAnsi="Century"/>
          <w:sz w:val="24"/>
          <w:szCs w:val="20"/>
        </w:rPr>
        <w:fldChar w:fldCharType="begin" w:fldLock="1"/>
      </w:r>
      <w:r w:rsidR="00832D65">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[4]</w:t>
      </w:r>
      <w:r w:rsidR="00844DCE">
        <w:rPr>
          <w:rFonts w:ascii="Century" w:eastAsiaTheme="minorEastAsia" w:hAnsi="Century"/>
          <w:sz w:val="24"/>
          <w:szCs w:val="20"/>
        </w:rPr>
        <w:fldChar w:fldCharType="end"/>
      </w:r>
      <w:r w:rsidR="00844DCE">
        <w:rPr>
          <w:rFonts w:ascii="Century" w:eastAsiaTheme="minorEastAsia" w:hAnsi="Century"/>
          <w:sz w:val="24"/>
          <w:szCs w:val="20"/>
        </w:rPr>
        <w:t>.</w:t>
      </w:r>
      <w:r w:rsidR="00B0258C">
        <w:rPr>
          <w:rFonts w:ascii="Century" w:eastAsiaTheme="minorEastAsia" w:hAnsi="Century"/>
          <w:sz w:val="24"/>
          <w:szCs w:val="20"/>
        </w:rPr>
        <w:t xml:space="preserve"> </w:t>
      </w:r>
      <w:r w:rsidR="00844DCE">
        <w:rPr>
          <w:rFonts w:ascii="Century" w:eastAsiaTheme="minorEastAsia" w:hAnsi="Century"/>
          <w:sz w:val="24"/>
          <w:szCs w:val="20"/>
        </w:rPr>
        <w:t xml:space="preserve"> </w:t>
      </w:r>
      <w:r>
        <w:rPr>
          <w:rFonts w:ascii="Century" w:eastAsiaTheme="minorEastAsia" w:hAnsi="Century"/>
          <w:sz w:val="24"/>
          <w:szCs w:val="20"/>
        </w:rPr>
        <w:t xml:space="preserve"> </w:t>
      </w:r>
    </w:p>
    <w:p w:rsidR="00832D65"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Ajustes de superficie: Algunas veces llamada extracción de características o </w:t>
      </w:r>
      <w:proofErr w:type="spellStart"/>
      <w:r>
        <w:rPr>
          <w:rFonts w:ascii="Century" w:eastAsiaTheme="minorEastAsia" w:hAnsi="Century"/>
          <w:sz w:val="24"/>
          <w:szCs w:val="20"/>
        </w:rPr>
        <w:t>isosuperficies</w:t>
      </w:r>
      <w:proofErr w:type="spellEnd"/>
      <w:r>
        <w:rPr>
          <w:rFonts w:ascii="Century" w:eastAsiaTheme="minorEastAsia" w:hAnsi="Century"/>
          <w:sz w:val="24"/>
          <w:szCs w:val="20"/>
        </w:rPr>
        <w:t xml:space="preserve">. Ajusta primitivas de superficies planas como polígonos a valores constantes de las superficies de contorno en datos volumétricos; existen diversas técnicas de ajustes de superficies como </w:t>
      </w:r>
      <w:proofErr w:type="spellStart"/>
      <w:r>
        <w:rPr>
          <w:rFonts w:ascii="Century" w:eastAsiaTheme="minorEastAsia" w:hAnsi="Century"/>
          <w:i/>
          <w:sz w:val="24"/>
          <w:szCs w:val="20"/>
        </w:rPr>
        <w:t>marching</w:t>
      </w:r>
      <w:proofErr w:type="spellEnd"/>
      <w:r>
        <w:rPr>
          <w:rFonts w:ascii="Century" w:eastAsiaTheme="minorEastAsia" w:hAnsi="Century"/>
          <w:i/>
          <w:sz w:val="24"/>
          <w:szCs w:val="20"/>
        </w:rPr>
        <w:t xml:space="preserve"> cubes</w:t>
      </w:r>
      <w:r>
        <w:rPr>
          <w:rFonts w:ascii="Century" w:eastAsiaTheme="minorEastAsia" w:hAnsi="Century"/>
          <w:sz w:val="24"/>
          <w:szCs w:val="20"/>
        </w:rPr>
        <w:t xml:space="preserve">, </w:t>
      </w:r>
      <w:proofErr w:type="spellStart"/>
      <w:r>
        <w:rPr>
          <w:rFonts w:ascii="Century" w:eastAsiaTheme="minorEastAsia" w:hAnsi="Century"/>
          <w:i/>
          <w:sz w:val="24"/>
          <w:szCs w:val="20"/>
        </w:rPr>
        <w:t>marching</w:t>
      </w:r>
      <w:proofErr w:type="spellEnd"/>
      <w:r>
        <w:rPr>
          <w:rFonts w:ascii="Century" w:eastAsiaTheme="minorEastAsia" w:hAnsi="Century"/>
          <w:i/>
          <w:sz w:val="24"/>
          <w:szCs w:val="20"/>
        </w:rPr>
        <w:t xml:space="preserve"> </w:t>
      </w:r>
      <w:proofErr w:type="spellStart"/>
      <w:r>
        <w:rPr>
          <w:rFonts w:ascii="Century" w:eastAsiaTheme="minorEastAsia" w:hAnsi="Century"/>
          <w:i/>
          <w:sz w:val="24"/>
          <w:szCs w:val="20"/>
        </w:rPr>
        <w:t>tetrahedra</w:t>
      </w:r>
      <w:proofErr w:type="spellEnd"/>
      <w:r>
        <w:rPr>
          <w:rFonts w:ascii="Century" w:eastAsiaTheme="minorEastAsia" w:hAnsi="Century"/>
          <w:i/>
          <w:sz w:val="24"/>
          <w:szCs w:val="20"/>
        </w:rPr>
        <w:t xml:space="preserve">, </w:t>
      </w:r>
      <w:proofErr w:type="spellStart"/>
      <w:r>
        <w:rPr>
          <w:rFonts w:ascii="Century" w:eastAsiaTheme="minorEastAsia" w:hAnsi="Century"/>
          <w:i/>
          <w:sz w:val="24"/>
          <w:szCs w:val="20"/>
        </w:rPr>
        <w:t>dividing</w:t>
      </w:r>
      <w:proofErr w:type="spellEnd"/>
      <w:r>
        <w:rPr>
          <w:rFonts w:ascii="Century" w:eastAsiaTheme="minorEastAsia" w:hAnsi="Century"/>
          <w:i/>
          <w:sz w:val="24"/>
          <w:szCs w:val="20"/>
        </w:rPr>
        <w:t xml:space="preserve"> cubes </w:t>
      </w:r>
      <w:r>
        <w:rPr>
          <w:rFonts w:ascii="Century" w:eastAsiaTheme="minorEastAsia" w:hAnsi="Century"/>
          <w:sz w:val="24"/>
          <w:szCs w:val="20"/>
        </w:rPr>
        <w:t xml:space="preserve">y otros. Estos métodos generalmente son más rápidos que las técnicas de </w:t>
      </w:r>
      <w:proofErr w:type="spellStart"/>
      <w:r>
        <w:rPr>
          <w:rFonts w:ascii="Century" w:eastAsiaTheme="minorEastAsia" w:hAnsi="Century"/>
          <w:sz w:val="24"/>
          <w:szCs w:val="20"/>
        </w:rPr>
        <w:t>renderizado</w:t>
      </w:r>
      <w:proofErr w:type="spellEnd"/>
      <w:r>
        <w:rPr>
          <w:rFonts w:ascii="Century" w:eastAsiaTheme="minorEastAsia" w:hAnsi="Century"/>
          <w:sz w:val="24"/>
          <w:szCs w:val="20"/>
        </w:rPr>
        <w:t xml:space="preserve"> ya que solo recorren los datos volumétricos una vez para extraer las superficies. Estas técnicas sufren de algunos problemas como el despliegue de falsos positivos y negativos de pedazos de superficie y el manejo incorrecto de características pequeñas en los </w:t>
      </w:r>
      <w:r>
        <w:rPr>
          <w:rFonts w:ascii="Century" w:eastAsiaTheme="minorEastAsia" w:hAnsi="Century"/>
          <w:sz w:val="24"/>
          <w:szCs w:val="20"/>
        </w:rPr>
        <w:lastRenderedPageBreak/>
        <w:t>datos</w:t>
      </w:r>
      <w:r w:rsidR="00B0258C">
        <w:rPr>
          <w:rFonts w:ascii="Century" w:eastAsiaTheme="minorEastAsia" w:hAnsi="Century"/>
          <w:sz w:val="24"/>
          <w:szCs w:val="20"/>
        </w:rPr>
        <w:t>. Este método provee</w:t>
      </w:r>
      <w:r>
        <w:rPr>
          <w:rFonts w:ascii="Century" w:eastAsiaTheme="minorEastAsia" w:hAnsi="Century"/>
          <w:sz w:val="24"/>
          <w:szCs w:val="20"/>
        </w:rPr>
        <w:t xml:space="preserve"> </w:t>
      </w:r>
      <w:r w:rsidR="00B0258C">
        <w:rPr>
          <w:rFonts w:ascii="Century" w:eastAsiaTheme="minorEastAsia" w:hAnsi="Century"/>
          <w:sz w:val="24"/>
          <w:szCs w:val="20"/>
        </w:rPr>
        <w:t xml:space="preserve">una rápida evaluación de las superficies del objeto, pero es sensible al ruido, limitando un poco su uso en el ultrasonido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Pr>
          <w:rFonts w:ascii="Century" w:eastAsiaTheme="minorEastAsia" w:hAnsi="Century"/>
          <w:sz w:val="24"/>
          <w:szCs w:val="20"/>
        </w:rPr>
        <w:fldChar w:fldCharType="separate"/>
      </w:r>
      <w:r w:rsidRPr="00832D65">
        <w:rPr>
          <w:rFonts w:ascii="Century" w:eastAsiaTheme="minorEastAsia" w:hAnsi="Century"/>
          <w:noProof/>
          <w:sz w:val="24"/>
          <w:szCs w:val="20"/>
        </w:rPr>
        <w:t>[4]</w:t>
      </w:r>
      <w:r>
        <w:rPr>
          <w:rFonts w:ascii="Century" w:eastAsiaTheme="minorEastAsia" w:hAnsi="Century"/>
          <w:sz w:val="24"/>
          <w:szCs w:val="20"/>
        </w:rPr>
        <w:fldChar w:fldCharType="end"/>
      </w:r>
      <w:r>
        <w:rPr>
          <w:rFonts w:ascii="Century" w:eastAsiaTheme="minorEastAsia" w:hAnsi="Century"/>
          <w:sz w:val="24"/>
          <w:szCs w:val="20"/>
        </w:rPr>
        <w:t>.</w:t>
      </w:r>
    </w:p>
    <w:p w:rsidR="00844DCE" w:rsidRDefault="00832D65" w:rsidP="00A64524">
      <w:pPr>
        <w:pStyle w:val="Prrafodelista"/>
        <w:numPr>
          <w:ilvl w:val="0"/>
          <w:numId w:val="5"/>
        </w:numPr>
        <w:ind w:left="851" w:right="49"/>
        <w:jc w:val="both"/>
        <w:rPr>
          <w:rFonts w:ascii="Century" w:eastAsiaTheme="minorEastAsia" w:hAnsi="Century"/>
          <w:sz w:val="24"/>
          <w:szCs w:val="20"/>
        </w:rPr>
      </w:pPr>
      <w:proofErr w:type="spellStart"/>
      <w:r>
        <w:rPr>
          <w:rFonts w:ascii="Century" w:eastAsiaTheme="minorEastAsia" w:hAnsi="Century"/>
          <w:sz w:val="24"/>
          <w:szCs w:val="20"/>
        </w:rPr>
        <w:t>Renderizado</w:t>
      </w:r>
      <w:proofErr w:type="spellEnd"/>
      <w:r>
        <w:rPr>
          <w:rFonts w:ascii="Century" w:eastAsiaTheme="minorEastAsia" w:hAnsi="Century"/>
          <w:sz w:val="24"/>
          <w:szCs w:val="20"/>
        </w:rPr>
        <w:t xml:space="preserve"> del Volumen: Esta técnica consiste en proyectar toda la imagen 3D en un plano 2D para su visualización mapeando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directamente al espacio de la pantalla sin usar primitivas geométricas como intermediarios. Se usan técnicas de </w:t>
      </w:r>
      <w:proofErr w:type="spellStart"/>
      <w:r w:rsidRPr="00D103E1">
        <w:rPr>
          <w:rFonts w:ascii="Century" w:eastAsiaTheme="minorEastAsia" w:hAnsi="Century"/>
          <w:i/>
          <w:sz w:val="24"/>
          <w:szCs w:val="20"/>
        </w:rPr>
        <w:t>ray</w:t>
      </w:r>
      <w:proofErr w:type="spellEnd"/>
      <w:r w:rsidRPr="00D103E1">
        <w:rPr>
          <w:rFonts w:ascii="Century" w:eastAsiaTheme="minorEastAsia" w:hAnsi="Century"/>
          <w:i/>
          <w:sz w:val="24"/>
          <w:szCs w:val="20"/>
        </w:rPr>
        <w:t xml:space="preserve"> casting</w:t>
      </w:r>
      <w:r>
        <w:rPr>
          <w:rFonts w:ascii="Century" w:eastAsiaTheme="minorEastAsia" w:hAnsi="Century"/>
          <w:sz w:val="24"/>
          <w:szCs w:val="20"/>
        </w:rPr>
        <w:t xml:space="preserve"> </w:t>
      </w:r>
      <w:r w:rsidR="00D103E1">
        <w:rPr>
          <w:rFonts w:ascii="Century" w:eastAsiaTheme="minorEastAsia" w:hAnsi="Century"/>
          <w:sz w:val="24"/>
          <w:szCs w:val="20"/>
        </w:rPr>
        <w:t xml:space="preserve">para la proyección las cuales consisten en proyectar un arreglo 2D de rayos que a través de la imagen y obtener una proyección de los </w:t>
      </w:r>
      <w:proofErr w:type="spellStart"/>
      <w:r w:rsidR="00D103E1">
        <w:rPr>
          <w:rFonts w:ascii="Century" w:eastAsiaTheme="minorEastAsia" w:hAnsi="Century"/>
          <w:sz w:val="24"/>
          <w:szCs w:val="20"/>
        </w:rPr>
        <w:t>voxeles</w:t>
      </w:r>
      <w:proofErr w:type="spellEnd"/>
      <w:r w:rsidR="00D103E1">
        <w:rPr>
          <w:rFonts w:ascii="Century" w:eastAsiaTheme="minorEastAsia" w:hAnsi="Century"/>
          <w:sz w:val="24"/>
          <w:szCs w:val="20"/>
        </w:rPr>
        <w:t xml:space="preserve"> que se intersectan con estos. Las técnicas más utilizadas son la proyección de la mayor intensidad, mejoramiento de la superficie y representación traslucida a través de umbrales y opacidades </w:t>
      </w:r>
      <w:r w:rsidR="00D103E1">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D103E1">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La principal desventaja de estas técnicas es que se debe de recorrer todo el conjunto tridimensional de datos cada que la imagen se </w:t>
      </w:r>
      <w:proofErr w:type="spellStart"/>
      <w:r w:rsidR="00D103E1">
        <w:rPr>
          <w:rFonts w:ascii="Century" w:eastAsiaTheme="minorEastAsia" w:hAnsi="Century"/>
          <w:sz w:val="24"/>
          <w:szCs w:val="20"/>
        </w:rPr>
        <w:t>renderiza</w:t>
      </w:r>
      <w:proofErr w:type="spellEnd"/>
      <w:r w:rsidR="00D103E1">
        <w:rPr>
          <w:rFonts w:ascii="Century" w:eastAsiaTheme="minorEastAsia" w:hAnsi="Century"/>
          <w:sz w:val="24"/>
          <w:szCs w:val="20"/>
        </w:rPr>
        <w:t>. Generalmente se realiza un muestreo de baja resolución o arbitrario de los datos para crear imágenes de baja calidad rápidamente para su visualización</w:t>
      </w:r>
      <w:r w:rsidR="009470A0">
        <w:rPr>
          <w:rFonts w:ascii="Century" w:eastAsiaTheme="minorEastAsia" w:hAnsi="Century"/>
          <w:sz w:val="24"/>
          <w:szCs w:val="20"/>
        </w:rPr>
        <w:t>.</w:t>
      </w:r>
      <w:r w:rsidR="00D103E1">
        <w:rPr>
          <w:rFonts w:ascii="Century" w:eastAsiaTheme="minorEastAsia" w:hAnsi="Century"/>
          <w:sz w:val="24"/>
          <w:szCs w:val="20"/>
        </w:rPr>
        <w:t xml:space="preserve"> </w:t>
      </w:r>
      <w:r w:rsidR="009470A0">
        <w:rPr>
          <w:rFonts w:ascii="Century" w:eastAsiaTheme="minorEastAsia" w:hAnsi="Century"/>
          <w:sz w:val="24"/>
          <w:szCs w:val="20"/>
        </w:rPr>
        <w:t xml:space="preserve">Estas técnicas son relativamente tolerantes al ruido, pero una selección cuidadosa de la opacidad y transparencia es necesaria para una correcta interpretación y visualización de las características internas en la imagen </w:t>
      </w:r>
      <w:r w:rsidR="00D103E1">
        <w:rPr>
          <w:rFonts w:ascii="Century" w:eastAsiaTheme="minorEastAsia" w:hAnsi="Century"/>
          <w:sz w:val="24"/>
          <w:szCs w:val="20"/>
        </w:rPr>
        <w:fldChar w:fldCharType="begin" w:fldLock="1"/>
      </w:r>
      <w:r w:rsidR="009470A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D103E1">
        <w:rPr>
          <w:rFonts w:ascii="Century" w:eastAsiaTheme="minorEastAsia" w:hAnsi="Century"/>
          <w:noProof/>
          <w:sz w:val="24"/>
          <w:szCs w:val="20"/>
        </w:rPr>
        <w:t>[4]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w:t>
      </w:r>
      <w:r>
        <w:rPr>
          <w:rFonts w:ascii="Century" w:eastAsiaTheme="minorEastAsia" w:hAnsi="Century"/>
          <w:sz w:val="24"/>
          <w:szCs w:val="20"/>
        </w:rPr>
        <w:t xml:space="preserve"> </w:t>
      </w:r>
    </w:p>
    <w:p w:rsidR="00D103E1" w:rsidRDefault="00D3519A" w:rsidP="00D103E1">
      <w:pPr>
        <w:ind w:right="49"/>
        <w:jc w:val="both"/>
        <w:rPr>
          <w:rFonts w:ascii="Century" w:eastAsiaTheme="minorEastAsia" w:hAnsi="Century"/>
          <w:sz w:val="24"/>
          <w:szCs w:val="20"/>
        </w:rPr>
      </w:pPr>
      <w:r>
        <w:rPr>
          <w:rFonts w:ascii="Century" w:eastAsiaTheme="minorEastAsia" w:hAnsi="Century"/>
          <w:sz w:val="24"/>
          <w:szCs w:val="20"/>
        </w:rPr>
        <w:t>El principal problema en la visualización del ultrasonido es que diferentes tejidos tienen intensidades similares en esta modalidad de imagen, en las cuales solo se logran observar las interfaces entre los tejidos. Una característica importante de los sistemas de visualización es la capacidad interactiva de la estación de visión. La habilidad para revisar los datos interactivamente es crítica, incluyendo la flexibilidad para rotar, escalar y observar los objetos desde diferentes perspectivas para optimizar la visualización de la anatomía de interés</w:t>
      </w:r>
      <w:r w:rsidR="009470A0">
        <w:rPr>
          <w:rFonts w:ascii="Century" w:eastAsiaTheme="minorEastAsia" w:hAnsi="Century"/>
          <w:sz w:val="24"/>
          <w:szCs w:val="20"/>
        </w:rPr>
        <w:t xml:space="preserve"> </w:t>
      </w:r>
      <w:r w:rsidR="009470A0">
        <w:rPr>
          <w:rFonts w:ascii="Century" w:eastAsiaTheme="minorEastAsia" w:hAnsi="Century"/>
          <w:sz w:val="24"/>
          <w:szCs w:val="20"/>
        </w:rPr>
        <w:fldChar w:fldCharType="begin" w:fldLock="1"/>
      </w:r>
      <w:r w:rsidR="00EB59F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9470A0">
        <w:rPr>
          <w:rFonts w:ascii="Century" w:eastAsiaTheme="minorEastAsia" w:hAnsi="Century"/>
          <w:sz w:val="24"/>
          <w:szCs w:val="20"/>
        </w:rPr>
        <w:fldChar w:fldCharType="separate"/>
      </w:r>
      <w:r w:rsidR="009470A0" w:rsidRPr="009470A0">
        <w:rPr>
          <w:rFonts w:ascii="Century" w:eastAsiaTheme="minorEastAsia" w:hAnsi="Century"/>
          <w:noProof/>
          <w:sz w:val="24"/>
          <w:szCs w:val="20"/>
        </w:rPr>
        <w:t>[4]</w:t>
      </w:r>
      <w:r w:rsidR="009470A0">
        <w:rPr>
          <w:rFonts w:ascii="Century" w:eastAsiaTheme="minorEastAsia" w:hAnsi="Century"/>
          <w:sz w:val="24"/>
          <w:szCs w:val="20"/>
        </w:rPr>
        <w:fldChar w:fldCharType="end"/>
      </w:r>
      <w:r>
        <w:rPr>
          <w:rFonts w:ascii="Century" w:eastAsiaTheme="minorEastAsia" w:hAnsi="Century"/>
          <w:sz w:val="24"/>
          <w:szCs w:val="20"/>
        </w:rPr>
        <w:t xml:space="preserve">. </w:t>
      </w:r>
    </w:p>
    <w:p w:rsidR="009470A0" w:rsidRDefault="00EB59F0" w:rsidP="00D103E1">
      <w:pPr>
        <w:ind w:right="49"/>
        <w:jc w:val="both"/>
        <w:rPr>
          <w:rFonts w:ascii="Century" w:eastAsiaTheme="minorEastAsia" w:hAnsi="Century"/>
          <w:sz w:val="24"/>
          <w:szCs w:val="20"/>
        </w:rPr>
      </w:pPr>
      <w:r>
        <w:rPr>
          <w:rFonts w:ascii="Century" w:eastAsiaTheme="minorEastAsia" w:hAnsi="Century"/>
          <w:sz w:val="24"/>
          <w:szCs w:val="20"/>
        </w:rPr>
        <w:t xml:space="preserve">La selección de la adecuada técnica de visualización para cada aplicación puede traer beneficios para el ámbito médico. </w:t>
      </w:r>
      <w:r w:rsidR="009470A0">
        <w:rPr>
          <w:rFonts w:ascii="Century" w:eastAsiaTheme="minorEastAsia" w:hAnsi="Century"/>
          <w:sz w:val="24"/>
          <w:szCs w:val="20"/>
        </w:rPr>
        <w:t xml:space="preserve">Entre muchas ventajas potenciales que tiene la visualización de ultrasonido 3D comparado con el ultrasonido 2D, se incluyen la visualización de estructuras anatómicas normales y anormales, y la evaluación de estructuras complejas en las cuales es difícil desarrollar un entendimiento tridimensional. </w:t>
      </w:r>
      <w:r>
        <w:rPr>
          <w:rFonts w:ascii="Century" w:eastAsiaTheme="minorEastAsia" w:hAnsi="Century"/>
          <w:sz w:val="24"/>
          <w:szCs w:val="20"/>
        </w:rPr>
        <w:t xml:space="preserve">Reducir el tiempo de escaneo, aumentando el número de pacientes e incrementando la eficiencia operacional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"http://www.mendeley.com/documents/?uuid=b576d223-f1b7-4e5b-a70d-a98ff85bdac5" ] } ], "mendeley" : { "formattedCitation" : "[26]", "plainTextFormattedCitation" : "[26]", "previouslyFormattedCitation" : "[25]"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[26]</w:t>
      </w:r>
      <w:r>
        <w:rPr>
          <w:rFonts w:ascii="Century" w:eastAsiaTheme="minorEastAsia" w:hAnsi="Century"/>
          <w:sz w:val="24"/>
          <w:szCs w:val="20"/>
        </w:rPr>
        <w:fldChar w:fldCharType="end"/>
      </w:r>
      <w:r>
        <w:rPr>
          <w:rFonts w:ascii="Century" w:eastAsiaTheme="minorEastAsia" w:hAnsi="Century"/>
          <w:sz w:val="24"/>
          <w:szCs w:val="20"/>
        </w:rPr>
        <w:t xml:space="preserve">. En la figura </w:t>
      </w:r>
      <w:r w:rsidR="0023786F">
        <w:rPr>
          <w:rFonts w:ascii="Century" w:eastAsiaTheme="minorEastAsia" w:hAnsi="Century"/>
          <w:sz w:val="24"/>
          <w:szCs w:val="20"/>
        </w:rPr>
        <w:t>2.</w:t>
      </w:r>
      <w:r>
        <w:rPr>
          <w:rFonts w:ascii="Century" w:eastAsiaTheme="minorEastAsia" w:hAnsi="Century"/>
          <w:sz w:val="24"/>
          <w:szCs w:val="20"/>
        </w:rPr>
        <w:t xml:space="preserve">10 se muestras ejemplos de las diferentes técnicas de visualización de ultrasonido 3D. </w:t>
      </w:r>
    </w:p>
    <w:p w:rsidR="00D31E00" w:rsidRDefault="00D31E00" w:rsidP="00D103E1">
      <w:pPr>
        <w:ind w:right="49"/>
        <w:jc w:val="both"/>
        <w:rPr>
          <w:rFonts w:ascii="Century" w:eastAsiaTheme="minorEastAsia" w:hAnsi="Century"/>
          <w:sz w:val="24"/>
          <w:szCs w:val="20"/>
        </w:rPr>
      </w:pPr>
    </w:p>
    <w:p w:rsidR="00A23CA2" w:rsidRDefault="00A23CA2" w:rsidP="00D103E1">
      <w:pPr>
        <w:ind w:right="49"/>
        <w:jc w:val="both"/>
        <w:rPr>
          <w:rFonts w:ascii="Century" w:eastAsiaTheme="minorEastAsia" w:hAnsi="Century"/>
          <w:sz w:val="24"/>
          <w:szCs w:val="20"/>
        </w:rPr>
      </w:pPr>
    </w:p>
    <w:p w:rsidR="006B2C6B" w:rsidRDefault="007F45EA" w:rsidP="007F45EA">
      <w:pPr>
        <w:tabs>
          <w:tab w:val="left" w:pos="851"/>
        </w:tabs>
        <w:ind w:right="49"/>
        <w:jc w:val="both"/>
        <w:rPr>
          <w:rFonts w:ascii="Century" w:eastAsiaTheme="minorEastAsia" w:hAnsi="Century"/>
          <w:b/>
          <w:sz w:val="32"/>
          <w:szCs w:val="20"/>
        </w:rPr>
      </w:pPr>
      <w:r>
        <w:rPr>
          <w:rFonts w:ascii="Century" w:eastAsiaTheme="minorEastAsia" w:hAnsi="Century"/>
          <w:b/>
          <w:sz w:val="32"/>
          <w:szCs w:val="20"/>
        </w:rPr>
        <w:lastRenderedPageBreak/>
        <w:t>2.6     Aplicaciones</w:t>
      </w:r>
    </w:p>
    <w:p w:rsidR="007F45EA" w:rsidRDefault="007F45EA" w:rsidP="007F45EA">
      <w:pPr>
        <w:tabs>
          <w:tab w:val="left" w:pos="851"/>
        </w:tabs>
        <w:ind w:right="49"/>
        <w:jc w:val="both"/>
        <w:rPr>
          <w:rFonts w:ascii="Century" w:eastAsiaTheme="minorEastAsia" w:hAnsi="Century"/>
          <w:sz w:val="24"/>
          <w:szCs w:val="20"/>
        </w:rPr>
      </w:pPr>
      <w:r>
        <w:rPr>
          <w:rFonts w:ascii="Century" w:eastAsiaTheme="minorEastAsia" w:hAnsi="Century"/>
          <w:sz w:val="24"/>
          <w:szCs w:val="20"/>
        </w:rPr>
        <w:t>Existen diversas aplicaciones que se pueden ver beneficiadas con el uso de ultrasonido 3D. Algunas aplicaciones relacionadas con los tumores de mama como lo son el estudio morfológico de los tumores a partir de imágenes tridimensionales, la planeación y guía de biopsias</w:t>
      </w:r>
      <w:r w:rsidR="008133DC">
        <w:rPr>
          <w:rFonts w:ascii="Century" w:eastAsiaTheme="minorEastAsia" w:hAnsi="Century"/>
          <w:sz w:val="24"/>
          <w:szCs w:val="20"/>
        </w:rPr>
        <w:t>, y la palpación instrumentada</w:t>
      </w:r>
      <w:r>
        <w:rPr>
          <w:rFonts w:ascii="Century" w:eastAsiaTheme="minorEastAsia" w:hAnsi="Century"/>
          <w:sz w:val="24"/>
          <w:szCs w:val="20"/>
        </w:rPr>
        <w:t>.</w:t>
      </w:r>
    </w:p>
    <w:p w:rsidR="008133DC" w:rsidRDefault="00411CC2" w:rsidP="007F45EA">
      <w:pPr>
        <w:tabs>
          <w:tab w:val="left" w:pos="851"/>
        </w:tabs>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2.6.1 </w:t>
      </w:r>
      <w:r w:rsidR="008133DC" w:rsidRPr="008133DC">
        <w:rPr>
          <w:rFonts w:ascii="Century" w:eastAsiaTheme="minorEastAsia" w:hAnsi="Century"/>
          <w:sz w:val="24"/>
          <w:szCs w:val="20"/>
          <w:u w:val="single"/>
        </w:rPr>
        <w:t>Biopsias de tumores de mama</w:t>
      </w:r>
      <w:r w:rsidR="008133DC">
        <w:rPr>
          <w:rFonts w:ascii="Century" w:eastAsiaTheme="minorEastAsia" w:hAnsi="Century"/>
          <w:sz w:val="24"/>
          <w:szCs w:val="20"/>
          <w:u w:val="single"/>
        </w:rPr>
        <w:t xml:space="preserve"> con aguja</w:t>
      </w:r>
    </w:p>
    <w:p w:rsidR="00EE3228" w:rsidRDefault="008133DC" w:rsidP="00D31E00">
      <w:pPr>
        <w:tabs>
          <w:tab w:val="left" w:pos="851"/>
        </w:tabs>
        <w:ind w:right="49"/>
        <w:jc w:val="both"/>
        <w:rPr>
          <w:rFonts w:ascii="Century" w:eastAsiaTheme="minorEastAsia" w:hAnsi="Century"/>
          <w:sz w:val="24"/>
          <w:szCs w:val="20"/>
        </w:rPr>
      </w:pPr>
      <w:r>
        <w:rPr>
          <w:rFonts w:ascii="Century" w:eastAsiaTheme="minorEastAsia" w:hAnsi="Century"/>
          <w:sz w:val="24"/>
          <w:szCs w:val="20"/>
        </w:rPr>
        <w:t xml:space="preserve">Aunque existen diversas técnicas para dar un diagnóstico de cáncer de mama a partir de imágenes como la mamografía o la </w:t>
      </w:r>
      <w:proofErr w:type="spellStart"/>
      <w:r>
        <w:rPr>
          <w:rFonts w:ascii="Century" w:eastAsiaTheme="minorEastAsia" w:hAnsi="Century"/>
          <w:sz w:val="24"/>
          <w:szCs w:val="20"/>
        </w:rPr>
        <w:t>sonografía</w:t>
      </w:r>
      <w:proofErr w:type="spellEnd"/>
      <w:r>
        <w:rPr>
          <w:rFonts w:ascii="Century" w:eastAsiaTheme="minorEastAsia" w:hAnsi="Century"/>
          <w:sz w:val="24"/>
          <w:szCs w:val="20"/>
        </w:rPr>
        <w:t xml:space="preserve">, la única manera de obtener un diagnóstico confiable es ña examinación patológica de una biopsia bajo microscopio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"[27]", "plainTextFormattedCitation" : "[27]", "previouslyFormattedCitation" : "[26]"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[27]</w:t>
      </w:r>
      <w:r>
        <w:rPr>
          <w:rFonts w:ascii="Century" w:eastAsiaTheme="minorEastAsia" w:hAnsi="Century"/>
          <w:sz w:val="24"/>
          <w:szCs w:val="20"/>
        </w:rPr>
        <w:fldChar w:fldCharType="end"/>
      </w:r>
      <w:r>
        <w:rPr>
          <w:rFonts w:ascii="Century" w:eastAsiaTheme="minorEastAsia" w:hAnsi="Century"/>
          <w:sz w:val="24"/>
          <w:szCs w:val="20"/>
        </w:rPr>
        <w:t xml:space="preserve">. Sin embargo, al ser un procedimiento invasivo, este puede estar asociado con resultados adversos como el sangrado excesivo, dolor y hematomas. Por otro lado al ser un método que depende de las habilidades del médico, es posible que se obtengan resultados falsos negativos cuando el médico no es capaz de tomar una muestra del tejido tumoral con seguridad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"[28]", "plainTextFormattedCitation" : "[28]", "previouslyFormattedCitation" : "[27]"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[28]</w:t>
      </w:r>
      <w:r>
        <w:rPr>
          <w:rFonts w:ascii="Century" w:eastAsiaTheme="minorEastAsia" w:hAnsi="Century"/>
          <w:sz w:val="24"/>
          <w:szCs w:val="20"/>
        </w:rPr>
        <w:fldChar w:fldCharType="end"/>
      </w:r>
      <w:r>
        <w:rPr>
          <w:rFonts w:ascii="Century" w:eastAsiaTheme="minorEastAsia" w:hAnsi="Century"/>
          <w:sz w:val="24"/>
          <w:szCs w:val="20"/>
        </w:rPr>
        <w:t>.</w:t>
      </w:r>
    </w:p>
    <w:p w:rsidR="006B2C6B" w:rsidRDefault="006B2C6B" w:rsidP="006B2C6B">
      <w:pPr>
        <w:ind w:right="49"/>
        <w:jc w:val="center"/>
        <w:rPr>
          <w:rFonts w:ascii="Century" w:eastAsiaTheme="minorEastAsia" w:hAnsi="Century"/>
          <w:sz w:val="24"/>
          <w:szCs w:val="20"/>
        </w:rPr>
      </w:pPr>
      <w:bookmarkStart w:id="0" w:name="_GoBack"/>
      <w:r>
        <w:rPr>
          <w:rFonts w:ascii="Century" w:eastAsiaTheme="minorEastAsia" w:hAnsi="Century"/>
          <w:noProof/>
          <w:sz w:val="24"/>
          <w:szCs w:val="20"/>
          <w:lang w:eastAsia="es-MX"/>
        </w:rPr>
        <w:drawing>
          <wp:inline distT="0" distB="0" distL="0" distR="0" wp14:anchorId="487A40DA" wp14:editId="1516BCA5">
            <wp:extent cx="4448175" cy="398639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cion.jpg"/>
                    <pic:cNvPicPr/>
                  </pic:nvPicPr>
                  <pic:blipFill rotWithShape="1">
                    <a:blip r:embed="rId17">
                      <a:extLst>
                        <a:ext uri="{28A0092B-C50C-407E-A947-70E740481C1C}">
                          <a14:useLocalDpi xmlns:a14="http://schemas.microsoft.com/office/drawing/2010/main" val="0"/>
                        </a:ext>
                      </a:extLst>
                    </a:blip>
                    <a:srcRect t="6375" b="4006"/>
                    <a:stretch/>
                  </pic:blipFill>
                  <pic:spPr bwMode="auto">
                    <a:xfrm>
                      <a:off x="0" y="0"/>
                      <a:ext cx="4478584" cy="401364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6B2C6B" w:rsidRDefault="006B2C6B" w:rsidP="006B2C6B">
      <w:pPr>
        <w:ind w:right="49"/>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 xml:space="preserve">10. Ejemplos de visualización de imágenes de ultrasonido; a) vista en cortes en 2D, b) vista en cortes en 3D, c) ajuste de superficies, d) </w:t>
      </w:r>
      <w:proofErr w:type="spellStart"/>
      <w:r>
        <w:rPr>
          <w:rFonts w:ascii="Century" w:eastAsiaTheme="minorEastAsia" w:hAnsi="Century"/>
          <w:sz w:val="20"/>
          <w:szCs w:val="20"/>
        </w:rPr>
        <w:t>renderizado</w:t>
      </w:r>
      <w:proofErr w:type="spellEnd"/>
      <w:r>
        <w:rPr>
          <w:rFonts w:ascii="Century" w:eastAsiaTheme="minorEastAsia" w:hAnsi="Century"/>
          <w:sz w:val="20"/>
          <w:szCs w:val="20"/>
        </w:rPr>
        <w:t xml:space="preserve"> traslucido, e) </w:t>
      </w:r>
      <w:proofErr w:type="spellStart"/>
      <w:r>
        <w:rPr>
          <w:rFonts w:ascii="Century" w:eastAsiaTheme="minorEastAsia" w:hAnsi="Century"/>
          <w:sz w:val="20"/>
          <w:szCs w:val="20"/>
        </w:rPr>
        <w:t>renderizado</w:t>
      </w:r>
      <w:proofErr w:type="spellEnd"/>
      <w:r>
        <w:rPr>
          <w:rFonts w:ascii="Century" w:eastAsiaTheme="minorEastAsia" w:hAnsi="Century"/>
          <w:sz w:val="20"/>
          <w:szCs w:val="20"/>
        </w:rPr>
        <w:t xml:space="preserve"> con mayor intensidad y f) </w:t>
      </w:r>
      <w:proofErr w:type="spellStart"/>
      <w:r>
        <w:rPr>
          <w:rFonts w:ascii="Century" w:eastAsiaTheme="minorEastAsia" w:hAnsi="Century"/>
          <w:sz w:val="20"/>
          <w:szCs w:val="20"/>
        </w:rPr>
        <w:t>renderizado</w:t>
      </w:r>
      <w:proofErr w:type="spellEnd"/>
      <w:r>
        <w:rPr>
          <w:rFonts w:ascii="Century" w:eastAsiaTheme="minorEastAsia" w:hAnsi="Century"/>
          <w:sz w:val="20"/>
          <w:szCs w:val="20"/>
        </w:rPr>
        <w:t xml:space="preserve"> con mejoramiento de superficies.</w:t>
      </w:r>
    </w:p>
    <w:p w:rsidR="007F45EA" w:rsidRDefault="008133DC" w:rsidP="008133DC">
      <w:pPr>
        <w:ind w:right="49"/>
        <w:jc w:val="both"/>
        <w:rPr>
          <w:rFonts w:ascii="Century" w:eastAsiaTheme="minorEastAsia" w:hAnsi="Century"/>
          <w:sz w:val="24"/>
          <w:szCs w:val="20"/>
        </w:rPr>
      </w:pPr>
      <w:r>
        <w:rPr>
          <w:rFonts w:ascii="Century" w:eastAsiaTheme="minorEastAsia" w:hAnsi="Century"/>
          <w:sz w:val="24"/>
          <w:szCs w:val="20"/>
        </w:rPr>
        <w:lastRenderedPageBreak/>
        <w:t xml:space="preserve">La biopsia </w:t>
      </w:r>
      <w:proofErr w:type="spellStart"/>
      <w:r>
        <w:rPr>
          <w:rFonts w:ascii="Century" w:eastAsiaTheme="minorEastAsia" w:hAnsi="Century"/>
          <w:sz w:val="24"/>
          <w:szCs w:val="20"/>
        </w:rPr>
        <w:t>esterotáctica</w:t>
      </w:r>
      <w:proofErr w:type="spellEnd"/>
      <w:r>
        <w:rPr>
          <w:rFonts w:ascii="Century" w:eastAsiaTheme="minorEastAsia" w:hAnsi="Century"/>
          <w:sz w:val="24"/>
          <w:szCs w:val="20"/>
        </w:rPr>
        <w:t xml:space="preserve"> y la biopsia guiada por ultrasonido 2D son modalidades que pueden incrementar la exactitud de la extracción del tejido tumoral; sin embargo, como se mencionó en el capítulo anterior estas presentan ciertas desventajas. </w:t>
      </w:r>
      <w:r w:rsidR="004A6A84">
        <w:rPr>
          <w:rFonts w:ascii="Century" w:eastAsiaTheme="minorEastAsia" w:hAnsi="Century"/>
          <w:sz w:val="24"/>
          <w:szCs w:val="20"/>
        </w:rPr>
        <w:t xml:space="preserve">Se han realizado diversos trabajos para aumentar la exactitud de estos procedimientos y disminuir la invasión causada durante la inserción de la aguja. Estos trabajos se basan principalmente en el uso de imágenes 3D para la planeación de los procedimientos. Azar </w:t>
      </w:r>
      <w:r w:rsidR="004A6A84">
        <w:rPr>
          <w:rFonts w:ascii="Century" w:eastAsiaTheme="minorEastAsia" w:hAnsi="Century"/>
          <w:i/>
          <w:sz w:val="24"/>
          <w:szCs w:val="20"/>
        </w:rPr>
        <w:t>et al.</w:t>
      </w:r>
      <w:r w:rsidR="004A6A84">
        <w:rPr>
          <w:rFonts w:ascii="Century" w:eastAsiaTheme="minorEastAsia" w:hAnsi="Century"/>
          <w:sz w:val="24"/>
          <w:szCs w:val="20"/>
        </w:rPr>
        <w:t xml:space="preserve"> proponen el uso de un modelo deformable obtenido a partir de un volumen de ultrasonido de la mama para estimar la posición del tumor después de ser comprimida por las placas </w:t>
      </w:r>
      <w:proofErr w:type="spellStart"/>
      <w:r w:rsidR="004A6A84">
        <w:rPr>
          <w:rFonts w:ascii="Century" w:eastAsiaTheme="minorEastAsia" w:hAnsi="Century"/>
          <w:sz w:val="24"/>
          <w:szCs w:val="20"/>
        </w:rPr>
        <w:t>esterotácticas</w:t>
      </w:r>
      <w:proofErr w:type="spellEnd"/>
      <w:r w:rsidR="004A6A84">
        <w:rPr>
          <w:rFonts w:ascii="Century" w:eastAsiaTheme="minorEastAsia" w:hAnsi="Century"/>
          <w:sz w:val="24"/>
          <w:szCs w:val="20"/>
        </w:rPr>
        <w:t xml:space="preserve">, de esta manera se elimina la invasión por la radiación generada mamografía, sin embargo no existe manera de corroborar que la punta de la aguja se colocó correctamente dentro de la lesión </w:t>
      </w:r>
      <w:r w:rsidR="004A6A84">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"[29]", "plainTextFormattedCitation" : "[29]", "previouslyFormattedCitation" : "[28]" }, "properties" : { "noteIndex" : 0 }, "schema" : "https://github.com/citation-style-language/schema/raw/master/csl-citation.json" }</w:instrText>
      </w:r>
      <w:r w:rsidR="004A6A84">
        <w:rPr>
          <w:rFonts w:ascii="Century" w:eastAsiaTheme="minorEastAsia" w:hAnsi="Century"/>
          <w:sz w:val="24"/>
          <w:szCs w:val="20"/>
        </w:rPr>
        <w:fldChar w:fldCharType="separate"/>
      </w:r>
      <w:r w:rsidR="0002447B" w:rsidRPr="0002447B">
        <w:rPr>
          <w:rFonts w:ascii="Century" w:eastAsiaTheme="minorEastAsia" w:hAnsi="Century"/>
          <w:noProof/>
          <w:sz w:val="24"/>
          <w:szCs w:val="20"/>
        </w:rPr>
        <w:t>[29]</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En el mismo sentido, </w:t>
      </w:r>
      <w:proofErr w:type="spellStart"/>
      <w:r w:rsidR="004A6A84">
        <w:rPr>
          <w:rFonts w:ascii="Century" w:eastAsiaTheme="minorEastAsia" w:hAnsi="Century"/>
          <w:sz w:val="24"/>
          <w:szCs w:val="20"/>
        </w:rPr>
        <w:t>Fenster</w:t>
      </w:r>
      <w:proofErr w:type="spellEnd"/>
      <w:r w:rsidR="004A6A84">
        <w:rPr>
          <w:rFonts w:ascii="Century" w:eastAsiaTheme="minorEastAsia" w:hAnsi="Century"/>
          <w:sz w:val="24"/>
          <w:szCs w:val="20"/>
        </w:rPr>
        <w:t xml:space="preserve"> </w:t>
      </w:r>
      <w:r w:rsidR="004A6A84">
        <w:rPr>
          <w:rFonts w:ascii="Century" w:eastAsiaTheme="minorEastAsia" w:hAnsi="Century"/>
          <w:i/>
          <w:sz w:val="24"/>
          <w:szCs w:val="20"/>
        </w:rPr>
        <w:t xml:space="preserve">et al. </w:t>
      </w:r>
      <w:r w:rsidR="004A6A84">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"[30]", "plainTextFormattedCitation" : "[30]", "previouslyFormattedCitation" : "[29]" }, "properties" : { "noteIndex" : 0 }, "schema" : "https://github.com/citation-style-language/schema/raw/master/csl-citation.json" }</w:instrText>
      </w:r>
      <w:r w:rsidR="004A6A84">
        <w:rPr>
          <w:rFonts w:ascii="Century" w:eastAsiaTheme="minorEastAsia" w:hAnsi="Century"/>
          <w:sz w:val="24"/>
          <w:szCs w:val="20"/>
        </w:rPr>
        <w:fldChar w:fldCharType="separate"/>
      </w:r>
      <w:r w:rsidR="0002447B" w:rsidRPr="0002447B">
        <w:rPr>
          <w:rFonts w:ascii="Century" w:eastAsiaTheme="minorEastAsia" w:hAnsi="Century"/>
          <w:noProof/>
          <w:sz w:val="24"/>
          <w:szCs w:val="20"/>
        </w:rPr>
        <w:t>[30]</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w:t>
      </w:r>
      <w:proofErr w:type="gramStart"/>
      <w:r w:rsidR="004A6A84">
        <w:rPr>
          <w:rFonts w:ascii="Century" w:eastAsiaTheme="minorEastAsia" w:hAnsi="Century"/>
          <w:sz w:val="24"/>
          <w:szCs w:val="20"/>
        </w:rPr>
        <w:t>proponen</w:t>
      </w:r>
      <w:proofErr w:type="gramEnd"/>
      <w:r w:rsidR="004A6A84">
        <w:rPr>
          <w:rFonts w:ascii="Century" w:eastAsiaTheme="minorEastAsia" w:hAnsi="Century"/>
          <w:sz w:val="24"/>
          <w:szCs w:val="20"/>
        </w:rPr>
        <w:t xml:space="preserve"> un sistema el cual explota las ventajas del ultrasonido 3D y la </w:t>
      </w:r>
      <w:r w:rsidR="007D586E">
        <w:rPr>
          <w:rFonts w:ascii="Century" w:eastAsiaTheme="minorEastAsia" w:hAnsi="Century"/>
          <w:sz w:val="24"/>
          <w:szCs w:val="20"/>
        </w:rPr>
        <w:t>biopsia</w:t>
      </w:r>
      <w:r w:rsidR="004A6A84">
        <w:rPr>
          <w:rFonts w:ascii="Century" w:eastAsiaTheme="minorEastAsia" w:hAnsi="Century"/>
          <w:sz w:val="24"/>
          <w:szCs w:val="20"/>
        </w:rPr>
        <w:t xml:space="preserve"> </w:t>
      </w:r>
      <w:proofErr w:type="spellStart"/>
      <w:r w:rsidR="004A6A84">
        <w:rPr>
          <w:rFonts w:ascii="Century" w:eastAsiaTheme="minorEastAsia" w:hAnsi="Century"/>
          <w:sz w:val="24"/>
          <w:szCs w:val="20"/>
        </w:rPr>
        <w:t>esterotáctica</w:t>
      </w:r>
      <w:proofErr w:type="spellEnd"/>
      <w:r w:rsidR="004A6A84">
        <w:rPr>
          <w:rFonts w:ascii="Century" w:eastAsiaTheme="minorEastAsia" w:hAnsi="Century"/>
          <w:sz w:val="24"/>
          <w:szCs w:val="20"/>
        </w:rPr>
        <w:t xml:space="preserve">; en este sistema se obtiene un volumen de ultrasonido con una sonda mecánica después de la compresión de la mama para obtener la localización del tumor, una vez insertada la agujase obtiene otro volumen de ultrasonido para corroborar que la aguja se encuentra dentro de la lesión. Otros trabajos se han enfocado en el uso del ultrasonido 3D a mano libre y la realidad virtual para la planeación y guía de biopsias de tumores de mama; estos trabajos consisten en la obtención de un ultrasonido 3D a mano libre para la planeación de la toma de biopsia y mediante el rastreo de las herramientas y el despliegue virtual del ambiente quirúrgico durante la realización del procedimiento pretenden guiar al médico al punto seleccionado durante la planeación </w:t>
      </w:r>
      <w:r w:rsidR="0006714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"id" : "ITEM-2",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"ITEM-2", "issued" : { "date-parts" : [ [ "2011" ] ] }, "page" : "360-364", "title" : "Mammographic image analysis and computer assisted biopsy of breast tumors", "type" : "paper-conference", "volume" : "1" }, "uris" : [ "http://www.mendeley.com/documents/?uuid=a69feffd-aebc-45a1-ba67-505e78ac5465" ] } ], "mendeley" : { "formattedCitation" : "[27], [31]", "plainTextFormattedCitation" : "[27], [31]", "previouslyFormattedCitation" : "[26], [30]" }, "properties" : { "noteIndex" : 0 }, "schema" : "https://github.com/citation-style-language/schema/raw/master/csl-citation.json" }</w:instrText>
      </w:r>
      <w:r w:rsidR="00067146">
        <w:rPr>
          <w:rFonts w:ascii="Century" w:eastAsiaTheme="minorEastAsia" w:hAnsi="Century"/>
          <w:sz w:val="24"/>
          <w:szCs w:val="20"/>
        </w:rPr>
        <w:fldChar w:fldCharType="separate"/>
      </w:r>
      <w:r w:rsidR="0002447B" w:rsidRPr="0002447B">
        <w:rPr>
          <w:rFonts w:ascii="Century" w:eastAsiaTheme="minorEastAsia" w:hAnsi="Century"/>
          <w:noProof/>
          <w:sz w:val="24"/>
          <w:szCs w:val="20"/>
        </w:rPr>
        <w:t>[27], [31]</w:t>
      </w:r>
      <w:r w:rsidR="00067146">
        <w:rPr>
          <w:rFonts w:ascii="Century" w:eastAsiaTheme="minorEastAsia" w:hAnsi="Century"/>
          <w:sz w:val="24"/>
          <w:szCs w:val="20"/>
        </w:rPr>
        <w:fldChar w:fldCharType="end"/>
      </w:r>
      <w:r w:rsidR="00067146">
        <w:rPr>
          <w:rFonts w:ascii="Century" w:eastAsiaTheme="minorEastAsia" w:hAnsi="Century"/>
          <w:sz w:val="24"/>
          <w:szCs w:val="20"/>
        </w:rPr>
        <w:t>.</w:t>
      </w:r>
    </w:p>
    <w:p w:rsidR="00C07460" w:rsidRDefault="00411CC2" w:rsidP="008133DC">
      <w:pPr>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2.6.2 </w:t>
      </w:r>
      <w:r w:rsidR="00C07460">
        <w:rPr>
          <w:rFonts w:ascii="Century" w:eastAsiaTheme="minorEastAsia" w:hAnsi="Century"/>
          <w:sz w:val="24"/>
          <w:szCs w:val="20"/>
          <w:u w:val="single"/>
        </w:rPr>
        <w:t>Palpación instrumentada (</w:t>
      </w:r>
      <w:proofErr w:type="spellStart"/>
      <w:r w:rsidR="00C07460">
        <w:rPr>
          <w:rFonts w:ascii="Century" w:eastAsiaTheme="minorEastAsia" w:hAnsi="Century"/>
          <w:sz w:val="24"/>
          <w:szCs w:val="20"/>
          <w:u w:val="single"/>
        </w:rPr>
        <w:t>elastografía</w:t>
      </w:r>
      <w:proofErr w:type="spellEnd"/>
      <w:r w:rsidR="00C07460">
        <w:rPr>
          <w:rFonts w:ascii="Century" w:eastAsiaTheme="minorEastAsia" w:hAnsi="Century"/>
          <w:sz w:val="24"/>
          <w:szCs w:val="20"/>
          <w:u w:val="single"/>
        </w:rPr>
        <w:t>)</w:t>
      </w:r>
    </w:p>
    <w:p w:rsidR="00C07460" w:rsidRDefault="00254728" w:rsidP="008133DC">
      <w:pPr>
        <w:ind w:right="49"/>
        <w:jc w:val="both"/>
        <w:rPr>
          <w:rFonts w:ascii="Century" w:eastAsiaTheme="minorEastAsia" w:hAnsi="Century"/>
          <w:sz w:val="24"/>
          <w:szCs w:val="20"/>
        </w:rPr>
      </w:pPr>
      <w:r>
        <w:rPr>
          <w:rFonts w:ascii="Century" w:eastAsiaTheme="minorEastAsia" w:hAnsi="Century"/>
          <w:sz w:val="24"/>
          <w:szCs w:val="20"/>
        </w:rPr>
        <w:t xml:space="preserve">El estudio morfológico de los tumores está relacionado con la malignidad del tumor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"[32]", "plainTextFormattedCitation" : "[32]", "previouslyFormattedCitation" : "[31]"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[32]</w:t>
      </w:r>
      <w:r>
        <w:rPr>
          <w:rFonts w:ascii="Century" w:eastAsiaTheme="minorEastAsia" w:hAnsi="Century"/>
          <w:sz w:val="24"/>
          <w:szCs w:val="20"/>
        </w:rPr>
        <w:fldChar w:fldCharType="end"/>
      </w:r>
      <w:r>
        <w:rPr>
          <w:rFonts w:ascii="Century" w:eastAsiaTheme="minorEastAsia" w:hAnsi="Century"/>
          <w:sz w:val="24"/>
          <w:szCs w:val="20"/>
        </w:rPr>
        <w:t xml:space="preserve">. Sin embargo, usar únicamente esta información para el diagnóstico de cáncer no es suficiente para obtener resultados confiables. Se han desarrollado diversas tecnologías y métodos para mejorar el diagnóstico de los tumores de mama mediante el estudio de las propiedades biomecánicas de los tumores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"[33]", "plainTextFormattedCitation" : "[33]", "previouslyFormattedCitation" : "[32]"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[33]</w:t>
      </w:r>
      <w:r>
        <w:rPr>
          <w:rFonts w:ascii="Century" w:eastAsiaTheme="minorEastAsia" w:hAnsi="Century"/>
          <w:sz w:val="24"/>
          <w:szCs w:val="20"/>
        </w:rPr>
        <w:fldChar w:fldCharType="end"/>
      </w:r>
      <w:r>
        <w:rPr>
          <w:rFonts w:ascii="Century" w:eastAsiaTheme="minorEastAsia" w:hAnsi="Century"/>
          <w:sz w:val="24"/>
          <w:szCs w:val="20"/>
        </w:rPr>
        <w:t xml:space="preserve">. </w:t>
      </w:r>
      <w:r w:rsidR="00C07460">
        <w:rPr>
          <w:rFonts w:ascii="Century" w:eastAsiaTheme="minorEastAsia" w:hAnsi="Century"/>
          <w:sz w:val="24"/>
          <w:szCs w:val="20"/>
        </w:rPr>
        <w:t xml:space="preserve">Como se mencionó anteriormente la </w:t>
      </w:r>
      <w:proofErr w:type="spellStart"/>
      <w:r w:rsidR="00C07460">
        <w:rPr>
          <w:rFonts w:ascii="Century" w:eastAsiaTheme="minorEastAsia" w:hAnsi="Century"/>
          <w:sz w:val="24"/>
          <w:szCs w:val="20"/>
        </w:rPr>
        <w:t>elastografía</w:t>
      </w:r>
      <w:proofErr w:type="spellEnd"/>
      <w:r w:rsidR="00C07460">
        <w:rPr>
          <w:rFonts w:ascii="Century" w:eastAsiaTheme="minorEastAsia" w:hAnsi="Century"/>
          <w:sz w:val="24"/>
          <w:szCs w:val="20"/>
        </w:rPr>
        <w:t xml:space="preserve"> es un procedimiento médico el cual tiene como objetivo obtener una estimación de la dureza del tejido. Las principales técnicas de </w:t>
      </w:r>
      <w:proofErr w:type="spellStart"/>
      <w:r w:rsidR="00C07460">
        <w:rPr>
          <w:rFonts w:ascii="Century" w:eastAsiaTheme="minorEastAsia" w:hAnsi="Century"/>
          <w:sz w:val="24"/>
          <w:szCs w:val="20"/>
        </w:rPr>
        <w:t>elastografía</w:t>
      </w:r>
      <w:proofErr w:type="spellEnd"/>
      <w:r w:rsidR="00C07460">
        <w:rPr>
          <w:rFonts w:ascii="Century" w:eastAsiaTheme="minorEastAsia" w:hAnsi="Century"/>
          <w:sz w:val="24"/>
          <w:szCs w:val="20"/>
        </w:rPr>
        <w:t xml:space="preserve"> consisten en una comparación de imágenes 2D antes, durante y al finalizar una compresión manual. Sin embargo existen complicaciones al estimar la dureza del tejido, relacionadas con las limitaciones mencionadas en el capítulo anterior. La principal fuente de ruido en las imágenes </w:t>
      </w:r>
      <w:proofErr w:type="spellStart"/>
      <w:r w:rsidR="00C07460">
        <w:rPr>
          <w:rFonts w:ascii="Century" w:eastAsiaTheme="minorEastAsia" w:hAnsi="Century"/>
          <w:sz w:val="24"/>
          <w:szCs w:val="20"/>
        </w:rPr>
        <w:t>elastográficas</w:t>
      </w:r>
      <w:proofErr w:type="spellEnd"/>
      <w:r w:rsidR="00C07460">
        <w:rPr>
          <w:rFonts w:ascii="Century" w:eastAsiaTheme="minorEastAsia" w:hAnsi="Century"/>
          <w:sz w:val="24"/>
          <w:szCs w:val="20"/>
        </w:rPr>
        <w:t xml:space="preserve"> </w:t>
      </w:r>
      <w:r>
        <w:rPr>
          <w:rFonts w:ascii="Century" w:eastAsiaTheme="minorEastAsia" w:hAnsi="Century"/>
          <w:sz w:val="24"/>
          <w:szCs w:val="20"/>
        </w:rPr>
        <w:t>proviene</w:t>
      </w:r>
      <w:r w:rsidR="00C07460">
        <w:rPr>
          <w:rFonts w:ascii="Century" w:eastAsiaTheme="minorEastAsia" w:hAnsi="Century"/>
          <w:sz w:val="24"/>
          <w:szCs w:val="20"/>
        </w:rPr>
        <w:t xml:space="preserve"> de la </w:t>
      </w:r>
      <w:proofErr w:type="spellStart"/>
      <w:r w:rsidR="00C07460">
        <w:rPr>
          <w:rFonts w:ascii="Century" w:eastAsiaTheme="minorEastAsia" w:hAnsi="Century"/>
          <w:sz w:val="24"/>
          <w:szCs w:val="20"/>
        </w:rPr>
        <w:t>decorrelación</w:t>
      </w:r>
      <w:proofErr w:type="spellEnd"/>
      <w:r w:rsidR="00C07460">
        <w:rPr>
          <w:rFonts w:ascii="Century" w:eastAsiaTheme="minorEastAsia" w:hAnsi="Century"/>
          <w:sz w:val="24"/>
          <w:szCs w:val="20"/>
        </w:rPr>
        <w:t xml:space="preserve"> que existe entre las imágenes pre y post compresión debido al ángulo de incidencia entre estas. </w:t>
      </w:r>
    </w:p>
    <w:p w:rsidR="00C07460" w:rsidRDefault="00C07460" w:rsidP="008133DC">
      <w:pPr>
        <w:ind w:right="49"/>
        <w:jc w:val="both"/>
        <w:rPr>
          <w:rFonts w:ascii="Century" w:eastAsiaTheme="minorEastAsia" w:hAnsi="Century"/>
          <w:sz w:val="24"/>
          <w:szCs w:val="20"/>
        </w:rPr>
      </w:pPr>
      <w:r>
        <w:rPr>
          <w:rFonts w:ascii="Century" w:eastAsiaTheme="minorEastAsia" w:hAnsi="Century"/>
          <w:sz w:val="24"/>
          <w:szCs w:val="20"/>
        </w:rPr>
        <w:lastRenderedPageBreak/>
        <w:t xml:space="preserve">Se han realizado diversos trabajos para mejorar estas </w:t>
      </w:r>
      <w:r w:rsidR="007D586E">
        <w:rPr>
          <w:rFonts w:ascii="Century" w:eastAsiaTheme="minorEastAsia" w:hAnsi="Century"/>
          <w:sz w:val="24"/>
          <w:szCs w:val="20"/>
        </w:rPr>
        <w:t>técnicas y obtener una mayor co</w:t>
      </w:r>
      <w:r>
        <w:rPr>
          <w:rFonts w:ascii="Century" w:eastAsiaTheme="minorEastAsia" w:hAnsi="Century"/>
          <w:sz w:val="24"/>
          <w:szCs w:val="20"/>
        </w:rPr>
        <w:t>rrelación en</w:t>
      </w:r>
      <w:r w:rsidR="007307CA">
        <w:rPr>
          <w:rFonts w:ascii="Century" w:eastAsiaTheme="minorEastAsia" w:hAnsi="Century"/>
          <w:sz w:val="24"/>
          <w:szCs w:val="20"/>
        </w:rPr>
        <w:t xml:space="preserve">tre las imágenes. </w:t>
      </w:r>
      <w:proofErr w:type="spellStart"/>
      <w:r w:rsidR="007307CA">
        <w:rPr>
          <w:rFonts w:ascii="Century" w:eastAsiaTheme="minorEastAsia" w:hAnsi="Century"/>
          <w:sz w:val="24"/>
          <w:szCs w:val="20"/>
        </w:rPr>
        <w:t>Kadour</w:t>
      </w:r>
      <w:proofErr w:type="spellEnd"/>
      <w:r w:rsidR="007307CA">
        <w:rPr>
          <w:rFonts w:ascii="Century" w:eastAsiaTheme="minorEastAsia" w:hAnsi="Century"/>
          <w:sz w:val="24"/>
          <w:szCs w:val="20"/>
        </w:rPr>
        <w:t xml:space="preserve"> </w:t>
      </w:r>
      <w:r w:rsidR="007307CA">
        <w:rPr>
          <w:rFonts w:ascii="Century" w:eastAsiaTheme="minorEastAsia" w:hAnsi="Century"/>
          <w:i/>
          <w:sz w:val="24"/>
          <w:szCs w:val="20"/>
        </w:rPr>
        <w:t>et al.</w:t>
      </w:r>
      <w:r w:rsidR="007307CA">
        <w:rPr>
          <w:rFonts w:ascii="Century" w:eastAsiaTheme="minorEastAsia" w:hAnsi="Century"/>
          <w:sz w:val="24"/>
          <w:szCs w:val="20"/>
        </w:rPr>
        <w:t xml:space="preserve"> proponen un sistema para asistir al médico durante la toma de imágenes el cual consiste en un dispositivo mecánico que da al médico mayor control sobre la sonda y la compresión </w:t>
      </w:r>
      <w:r w:rsidR="007307CA">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"http://www.mendeley.com/documents/?uuid=d2ffc928-3b4d-44c7-a149-7c2112a4cd5e" ] } ], "mendeley" : { "formattedCitation" : "[34]", "plainTextFormattedCitation" : "[34]", "previouslyFormattedCitation" : "[33]" }, "properties" : { "noteIndex" : 0 }, "schema" : "https://github.com/citation-style-language/schema/raw/master/csl-citation.json" }</w:instrText>
      </w:r>
      <w:r w:rsidR="007307CA">
        <w:rPr>
          <w:rFonts w:ascii="Century" w:eastAsiaTheme="minorEastAsia" w:hAnsi="Century"/>
          <w:sz w:val="24"/>
          <w:szCs w:val="20"/>
        </w:rPr>
        <w:fldChar w:fldCharType="separate"/>
      </w:r>
      <w:r w:rsidR="0002447B" w:rsidRPr="0002447B">
        <w:rPr>
          <w:rFonts w:ascii="Century" w:eastAsiaTheme="minorEastAsia" w:hAnsi="Century"/>
          <w:noProof/>
          <w:sz w:val="24"/>
          <w:szCs w:val="20"/>
        </w:rPr>
        <w:t>[34]</w:t>
      </w:r>
      <w:r w:rsidR="007307CA">
        <w:rPr>
          <w:rFonts w:ascii="Century" w:eastAsiaTheme="minorEastAsia" w:hAnsi="Century"/>
          <w:sz w:val="24"/>
          <w:szCs w:val="20"/>
        </w:rPr>
        <w:fldChar w:fldCharType="end"/>
      </w:r>
      <w:r w:rsidR="007307CA">
        <w:rPr>
          <w:rFonts w:ascii="Century" w:eastAsiaTheme="minorEastAsia" w:hAnsi="Century"/>
          <w:sz w:val="24"/>
          <w:szCs w:val="20"/>
        </w:rPr>
        <w:t xml:space="preserve">. Otra aproximación para eliminar el ruido causado por la </w:t>
      </w:r>
      <w:proofErr w:type="spellStart"/>
      <w:r w:rsidR="007307CA">
        <w:rPr>
          <w:rFonts w:ascii="Century" w:eastAsiaTheme="minorEastAsia" w:hAnsi="Century"/>
          <w:sz w:val="24"/>
          <w:szCs w:val="20"/>
        </w:rPr>
        <w:t>decorrelación</w:t>
      </w:r>
      <w:proofErr w:type="spellEnd"/>
      <w:r w:rsidR="007307CA">
        <w:rPr>
          <w:rFonts w:ascii="Century" w:eastAsiaTheme="minorEastAsia" w:hAnsi="Century"/>
          <w:sz w:val="24"/>
          <w:szCs w:val="20"/>
        </w:rPr>
        <w:t xml:space="preserve"> de las imágenes es el uso de ultrasonido 3D; </w:t>
      </w:r>
      <w:proofErr w:type="spellStart"/>
      <w:r w:rsidR="00CB6BA9">
        <w:rPr>
          <w:rFonts w:ascii="Century" w:eastAsiaTheme="minorEastAsia" w:hAnsi="Century"/>
          <w:sz w:val="24"/>
          <w:szCs w:val="20"/>
        </w:rPr>
        <w:t>Deprez</w:t>
      </w:r>
      <w:proofErr w:type="spellEnd"/>
      <w:r w:rsidR="00CB6BA9">
        <w:rPr>
          <w:rFonts w:ascii="Century" w:eastAsiaTheme="minorEastAsia" w:hAnsi="Century"/>
          <w:sz w:val="24"/>
          <w:szCs w:val="20"/>
        </w:rPr>
        <w:t xml:space="preserve">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volumen de ultrasonido obtenido con una sonda mecánica con la cual se tiene control mecánico de la presión ejercida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"http://www.mendeley.com/documents/?uuid=645eeb15-8203-4590-ab33-f767fc61ee06" ] } ], "mendeley" : { "formattedCitation" : "[35]", "plainTextFormattedCitation" : "[35]", "previouslyFormattedCitation" : "[34]"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[35]</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mientras que Lindo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sistema de ultrasonido 3D a mano libre y post procesamiento digital de imágenes para generar imágenes </w:t>
      </w:r>
      <w:proofErr w:type="spellStart"/>
      <w:r w:rsidR="00CB6BA9">
        <w:rPr>
          <w:rFonts w:ascii="Century" w:eastAsiaTheme="minorEastAsia" w:hAnsi="Century"/>
          <w:sz w:val="24"/>
          <w:szCs w:val="20"/>
        </w:rPr>
        <w:t>elastográficas</w:t>
      </w:r>
      <w:proofErr w:type="spellEnd"/>
      <w:r w:rsidR="00CB6BA9">
        <w:rPr>
          <w:rFonts w:ascii="Century" w:eastAsiaTheme="minorEastAsia" w:hAnsi="Century"/>
          <w:sz w:val="24"/>
          <w:szCs w:val="20"/>
        </w:rPr>
        <w:t xml:space="preserve">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"[36]", "plainTextFormattedCitation" : "[36]", "previouslyFormattedCitation" : "[35]"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[36]</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Por otro lado, Yen </w:t>
      </w:r>
      <w:r w:rsidR="00CB6BA9">
        <w:rPr>
          <w:rFonts w:ascii="Century" w:eastAsiaTheme="minorEastAsia" w:hAnsi="Century"/>
          <w:i/>
          <w:sz w:val="24"/>
          <w:szCs w:val="20"/>
        </w:rPr>
        <w:t>et al.</w:t>
      </w:r>
      <w:r w:rsidR="00CB6BA9">
        <w:rPr>
          <w:rFonts w:ascii="Century" w:eastAsiaTheme="minorEastAsia" w:hAnsi="Century"/>
          <w:sz w:val="24"/>
          <w:szCs w:val="20"/>
        </w:rPr>
        <w:t xml:space="preserve"> proponen un sistema que consiste en un dispositivo mecánico con sensores de fuerza montado sobre una sonda de ultrasonido, con este sistema se puede realizar una palpación transversal del tejido y predecir la dureza de la lesión en comparación al tejido adyacente, calculando las fuerzas ejercidas</w:t>
      </w:r>
      <w:r w:rsidR="007E247B">
        <w:rPr>
          <w:rFonts w:ascii="Century" w:eastAsiaTheme="minorEastAsia" w:hAnsi="Century"/>
          <w:sz w:val="24"/>
          <w:szCs w:val="20"/>
        </w:rPr>
        <w:t xml:space="preserve"> sobre los sensores </w:t>
      </w:r>
      <w:r w:rsidR="007E2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"[37]", "plainTextFormattedCitation" : "[37]", "previouslyFormattedCitation" : "[36]" }, "properties" : { "noteIndex" : 0 }, "schema" : "https://github.com/citation-style-language/schema/raw/master/csl-citation.json" }</w:instrText>
      </w:r>
      <w:r w:rsidR="007E247B">
        <w:rPr>
          <w:rFonts w:ascii="Century" w:eastAsiaTheme="minorEastAsia" w:hAnsi="Century"/>
          <w:sz w:val="24"/>
          <w:szCs w:val="20"/>
        </w:rPr>
        <w:fldChar w:fldCharType="separate"/>
      </w:r>
      <w:r w:rsidR="0002447B" w:rsidRPr="0002447B">
        <w:rPr>
          <w:rFonts w:ascii="Century" w:eastAsiaTheme="minorEastAsia" w:hAnsi="Century"/>
          <w:noProof/>
          <w:sz w:val="24"/>
          <w:szCs w:val="20"/>
        </w:rPr>
        <w:t>[37]</w:t>
      </w:r>
      <w:r w:rsidR="007E247B">
        <w:rPr>
          <w:rFonts w:ascii="Century" w:eastAsiaTheme="minorEastAsia" w:hAnsi="Century"/>
          <w:sz w:val="24"/>
          <w:szCs w:val="20"/>
        </w:rPr>
        <w:fldChar w:fldCharType="end"/>
      </w:r>
      <w:r w:rsidR="007E247B">
        <w:rPr>
          <w:rFonts w:ascii="Century" w:eastAsiaTheme="minorEastAsia" w:hAnsi="Century"/>
          <w:sz w:val="24"/>
          <w:szCs w:val="20"/>
        </w:rPr>
        <w:t xml:space="preserve">. </w:t>
      </w:r>
    </w:p>
    <w:p w:rsidR="007E247B" w:rsidRPr="007D586E" w:rsidRDefault="007E247B" w:rsidP="008133DC">
      <w:pPr>
        <w:ind w:right="49"/>
        <w:jc w:val="both"/>
        <w:rPr>
          <w:rFonts w:ascii="Century" w:eastAsiaTheme="minorEastAsia" w:hAnsi="Century"/>
          <w:sz w:val="24"/>
          <w:szCs w:val="20"/>
          <w:lang w:val="en-US"/>
        </w:rPr>
      </w:pPr>
      <w:r>
        <w:rPr>
          <w:rFonts w:ascii="Century" w:eastAsiaTheme="minorEastAsia" w:hAnsi="Century"/>
          <w:sz w:val="24"/>
          <w:szCs w:val="20"/>
        </w:rPr>
        <w:t xml:space="preserve">Para hacer uso de herramientas de diagnóstico basadas en las propiedades biomecánicas de los tumores es necesario entender la información obtenida y como es que esta se relaciona con ciertas características de los tumores. </w:t>
      </w:r>
      <w:proofErr w:type="spellStart"/>
      <w:r>
        <w:rPr>
          <w:rFonts w:ascii="Century" w:eastAsiaTheme="minorEastAsia" w:hAnsi="Century"/>
          <w:sz w:val="24"/>
          <w:szCs w:val="20"/>
        </w:rPr>
        <w:t>Yoon</w:t>
      </w:r>
      <w:proofErr w:type="spellEnd"/>
      <w:r>
        <w:rPr>
          <w:rFonts w:ascii="Century" w:eastAsiaTheme="minorEastAsia" w:hAnsi="Century"/>
          <w:sz w:val="24"/>
          <w:szCs w:val="20"/>
        </w:rPr>
        <w:t xml:space="preserve"> </w:t>
      </w:r>
      <w:r>
        <w:rPr>
          <w:rFonts w:ascii="Century" w:eastAsiaTheme="minorEastAsia" w:hAnsi="Century"/>
          <w:i/>
          <w:sz w:val="24"/>
          <w:szCs w:val="20"/>
        </w:rPr>
        <w:t>et al.</w:t>
      </w:r>
      <w:r>
        <w:rPr>
          <w:rFonts w:ascii="Century" w:eastAsiaTheme="minorEastAsia" w:hAnsi="Century"/>
          <w:sz w:val="24"/>
          <w:szCs w:val="20"/>
        </w:rPr>
        <w:t xml:space="preserve"> realizan un estudio del efecto de diferentes características de los tumores, como tamaño y profundidad, en la discordancia de imágenes de </w:t>
      </w:r>
      <w:proofErr w:type="spellStart"/>
      <w:r>
        <w:rPr>
          <w:rFonts w:ascii="Century" w:eastAsiaTheme="minorEastAsia" w:hAnsi="Century"/>
          <w:sz w:val="24"/>
          <w:szCs w:val="20"/>
        </w:rPr>
        <w:t>elastografía</w:t>
      </w:r>
      <w:proofErr w:type="spellEnd"/>
      <w:r>
        <w:rPr>
          <w:rFonts w:ascii="Century" w:eastAsiaTheme="minorEastAsia" w:hAnsi="Century"/>
          <w:sz w:val="24"/>
          <w:szCs w:val="20"/>
        </w:rPr>
        <w:t xml:space="preserve">, información que puede ser obtenida a partir de un volumen de ultrasonido y su procesamiento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"10.1055/s-0032-1312948", "ISSN" : "1438-8782", "PMID" : "22723039", "abstract" : "PURPOSE: To evaluate the rate of the elastography-pathology discordance, and evaluate which various factors have an effect on discordant elastography images (DEI) of breast lesions.\n\nMATERIALS AND METHODS: Elastography images of 284 pathologically confirmed breast lesions of 233 patients were evaluated. Elasticity scores were compared to pathology results, and lesions were divided into 4 groups: benign concordant/discordant, and malignant concordant/discordant. The rate of DEI among benign and malignant lesions was calculated and compared. Patient, lesion factors and image adequacy were compared among the concordant and discordant groups for analysis.\n\nRESULTS: Among the 284 breast lesions, 225 (79.2%) were benign, and 59 (20.8%) were malignant. The rate of DEI among malignant lesions was significantly higher than in benign lesions, i. e., 52.5 vs. 3.1% (p &lt; 0.001). Discordant images were more significantly seen in patients with extremely dense breasts on mammography in benign lesions, 42.9 vs. 11.9% (p = 0.034). Discordant images were more significantly seen in malignant lesions &lt; 10 mm or \u2265 20 mm (p = 0.006), and those with inadequate images (64.5 vs. 35.5%, p &lt; 0.001).\n\nCONCLUSION: The rate of DEI was higher in malignant lesions than in benign lesions. Dense breast parenchyma, lesion size and image adequacy showed significance in discordant images of elastography which need consideration in image acquisition and interpretation.", "author" : [ { "dropping-particle" : "", "family" : "Yoon", "given" : "J H", "non-dropping-particle" : "", "parse-names" : false, "suffix" : "" }, { "dropping-particle" : "", "family" : "Kim", "given" : "M J", "non-dropping-particle" : "", "parse-names" : false, "suffix" : "" }, { "dropping-particle" : "", "family" : "Kim", "given" : "E-K", "non-dropping-particle" : "", "parse-names" : false, "suffix" : "" }, { "dropping-particle" : "", "family" : "Moon", "given" : "H J", "non-dropping-particle" : "", "parse-names" : false, "suffix" : "" }, { "dropping-particle" : "", "family" : "Choi", "given" : "J S", "non-dropping-particle" : "", "parse-names" : false, "suffix" : "" } ], "container-title" : "Ultraschall in der Medizin (Stuttgart, Germany : 1980)", "id" : "ITEM-1", "issue" : "3", "issued" : { "date-parts" : [ [ "2013", "6" ] ] }, "page" : "266-71", "title" : "Discordant elastography images of breast lesions: how various factors lead to discordant findings.", "type" : "article-journal", "volume" : "34" }, "uris" : [ "http://www.mendeley.com/documents/?uuid=d9af2174-932b-4e3b-967f-6ecf70e172b4" ] } ], "mendeley" : { "formattedCitation" : "[38]", "plainTextFormattedCitation" : "[38]", "previouslyFormattedCitation" : "[37]"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lang w:val="en-US"/>
        </w:rPr>
        <w:t>[38]</w:t>
      </w:r>
      <w:r>
        <w:rPr>
          <w:rFonts w:ascii="Century" w:eastAsiaTheme="minorEastAsia" w:hAnsi="Century"/>
          <w:sz w:val="24"/>
          <w:szCs w:val="20"/>
        </w:rPr>
        <w:fldChar w:fldCharType="end"/>
      </w:r>
      <w:r w:rsidRPr="007D586E">
        <w:rPr>
          <w:rFonts w:ascii="Century" w:eastAsiaTheme="minorEastAsia" w:hAnsi="Century"/>
          <w:sz w:val="24"/>
          <w:szCs w:val="20"/>
          <w:lang w:val="en-US"/>
        </w:rPr>
        <w:t xml:space="preserve">. </w:t>
      </w:r>
    </w:p>
    <w:p w:rsidR="00107DA3" w:rsidRPr="007D586E" w:rsidRDefault="00107DA3" w:rsidP="008133DC">
      <w:pPr>
        <w:ind w:right="49"/>
        <w:jc w:val="both"/>
        <w:rPr>
          <w:rFonts w:ascii="Century" w:eastAsiaTheme="minorEastAsia" w:hAnsi="Century"/>
          <w:b/>
          <w:sz w:val="32"/>
          <w:szCs w:val="20"/>
          <w:lang w:val="en-US"/>
        </w:rPr>
      </w:pPr>
      <w:proofErr w:type="spellStart"/>
      <w:r w:rsidRPr="007D586E">
        <w:rPr>
          <w:rFonts w:ascii="Century" w:eastAsiaTheme="minorEastAsia" w:hAnsi="Century"/>
          <w:b/>
          <w:sz w:val="32"/>
          <w:szCs w:val="20"/>
          <w:lang w:val="en-US"/>
        </w:rPr>
        <w:t>Referencias</w:t>
      </w:r>
      <w:proofErr w:type="spellEnd"/>
    </w:p>
    <w:p w:rsidR="0002447B" w:rsidRPr="0002447B" w:rsidRDefault="00107DA3">
      <w:pPr>
        <w:widowControl w:val="0"/>
        <w:autoSpaceDE w:val="0"/>
        <w:autoSpaceDN w:val="0"/>
        <w:adjustRightInd w:val="0"/>
        <w:spacing w:after="140" w:line="288" w:lineRule="auto"/>
        <w:rPr>
          <w:rFonts w:ascii="Century" w:hAnsi="Century" w:cs="Times New Roman"/>
          <w:noProof/>
          <w:sz w:val="18"/>
          <w:szCs w:val="24"/>
        </w:rPr>
      </w:pPr>
      <w:r w:rsidRPr="00107DA3">
        <w:rPr>
          <w:rFonts w:ascii="Century" w:hAnsi="Century"/>
          <w:sz w:val="18"/>
          <w:szCs w:val="18"/>
        </w:rPr>
        <w:fldChar w:fldCharType="begin" w:fldLock="1"/>
      </w:r>
      <w:r w:rsidRPr="007D586E">
        <w:rPr>
          <w:rFonts w:ascii="Century" w:hAnsi="Century"/>
          <w:sz w:val="18"/>
          <w:szCs w:val="18"/>
          <w:lang w:val="en-US"/>
        </w:rPr>
        <w:instrText xml:space="preserve">ADDIN Mendeley Bibliography CSL_BIBLIOGRAPHY </w:instrText>
      </w:r>
      <w:r w:rsidRPr="00107DA3">
        <w:rPr>
          <w:rFonts w:ascii="Century" w:hAnsi="Century"/>
          <w:sz w:val="18"/>
          <w:szCs w:val="18"/>
        </w:rPr>
        <w:fldChar w:fldCharType="separate"/>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w:t>
      </w:r>
      <w:r w:rsidRPr="0002447B">
        <w:rPr>
          <w:rFonts w:ascii="Century" w:hAnsi="Century" w:cs="Times New Roman"/>
          <w:noProof/>
          <w:sz w:val="18"/>
          <w:szCs w:val="24"/>
        </w:rPr>
        <w:tab/>
        <w:t>Z. Yaniv, P. Foroughi, H.-J. Kang, and E. Boctor, “Ultrasound calibration framework for the image-guided surgery toolkit (IGSTK),” p. 79641N–79641N–</w:t>
      </w:r>
      <w:r w:rsidR="00D31E00">
        <w:rPr>
          <w:rFonts w:ascii="Century" w:hAnsi="Century" w:cs="Times New Roman"/>
          <w:noProof/>
          <w:sz w:val="18"/>
          <w:szCs w:val="24"/>
        </w:rPr>
        <w:t>11, 2011.</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w:t>
      </w:r>
      <w:r w:rsidRPr="0002447B">
        <w:rPr>
          <w:rFonts w:ascii="Century" w:hAnsi="Century" w:cs="Times New Roman"/>
          <w:noProof/>
          <w:sz w:val="18"/>
          <w:szCs w:val="24"/>
        </w:rPr>
        <w:tab/>
        <w:t xml:space="preserve">P.-W. Hsu, R. Prager, A. Gee, and G. Treece, “Freehand 3D Ultrasound Calibration: A Review,” in </w:t>
      </w:r>
      <w:r w:rsidRPr="0002447B">
        <w:rPr>
          <w:rFonts w:ascii="Century" w:hAnsi="Century" w:cs="Times New Roman"/>
          <w:i/>
          <w:iCs/>
          <w:noProof/>
          <w:sz w:val="18"/>
          <w:szCs w:val="24"/>
        </w:rPr>
        <w:t>Advanced Imaging in Biology and Medicine</w:t>
      </w:r>
      <w:r w:rsidRPr="0002447B">
        <w:rPr>
          <w:rFonts w:ascii="Century" w:hAnsi="Century" w:cs="Times New Roman"/>
          <w:noProof/>
          <w:sz w:val="18"/>
          <w:szCs w:val="24"/>
        </w:rPr>
        <w:t>, C. Sensen and B. Hallgrímsson, Eds. Springer Berlin Heidelberg, 2009, pp. 47–</w:t>
      </w:r>
      <w:r w:rsidR="00D31E00">
        <w:rPr>
          <w:rFonts w:ascii="Century" w:hAnsi="Century" w:cs="Times New Roman"/>
          <w:noProof/>
          <w:sz w:val="18"/>
          <w:szCs w:val="24"/>
        </w:rPr>
        <w:t>84.</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[3]</w:t>
      </w:r>
      <w:r w:rsidRPr="0002447B">
        <w:rPr>
          <w:rFonts w:ascii="Century" w:hAnsi="Century" w:cs="Times New Roman"/>
          <w:noProof/>
          <w:sz w:val="18"/>
          <w:szCs w:val="24"/>
        </w:rPr>
        <w:tab/>
        <w:t xml:space="preserve">T. Qiu, T. Wen, W. Qin, J. Gu, and L. Wang, “Freehand 3D ultrasound reconstruction for image-guided surgery,” in </w:t>
      </w:r>
      <w:r w:rsidRPr="0002447B">
        <w:rPr>
          <w:rFonts w:ascii="Century" w:hAnsi="Century" w:cs="Times New Roman"/>
          <w:i/>
          <w:iCs/>
          <w:noProof/>
          <w:sz w:val="18"/>
          <w:szCs w:val="24"/>
        </w:rPr>
        <w:t>International Symposium on Bioelectronics and Bioinformations 2011</w:t>
      </w:r>
      <w:r w:rsidRPr="0002447B">
        <w:rPr>
          <w:rFonts w:ascii="Century" w:hAnsi="Century" w:cs="Times New Roman"/>
          <w:noProof/>
          <w:sz w:val="18"/>
          <w:szCs w:val="24"/>
        </w:rPr>
        <w:t>, 2011, pp. 147–</w:t>
      </w:r>
      <w:r w:rsidR="00D31E00">
        <w:rPr>
          <w:rFonts w:ascii="Century" w:hAnsi="Century" w:cs="Times New Roman"/>
          <w:noProof/>
          <w:sz w:val="18"/>
          <w:szCs w:val="24"/>
        </w:rPr>
        <w:t>150.</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[4]</w:t>
      </w:r>
      <w:r w:rsidRPr="0002447B">
        <w:rPr>
          <w:rFonts w:ascii="Century" w:hAnsi="Century" w:cs="Times New Roman"/>
          <w:noProof/>
          <w:sz w:val="18"/>
          <w:szCs w:val="24"/>
        </w:rPr>
        <w:tab/>
        <w:t xml:space="preserve">T. R. Nelson and T. T. Elvins, “Visualization of 3D ultrasound data,” </w:t>
      </w:r>
      <w:r w:rsidRPr="0002447B">
        <w:rPr>
          <w:rFonts w:ascii="Century" w:hAnsi="Century" w:cs="Times New Roman"/>
          <w:i/>
          <w:iCs/>
          <w:noProof/>
          <w:sz w:val="18"/>
          <w:szCs w:val="24"/>
        </w:rPr>
        <w:t>IEEE Comput. Graph. Appl.</w:t>
      </w:r>
      <w:r w:rsidRPr="0002447B">
        <w:rPr>
          <w:rFonts w:ascii="Century" w:hAnsi="Century" w:cs="Times New Roman"/>
          <w:noProof/>
          <w:sz w:val="18"/>
          <w:szCs w:val="24"/>
        </w:rPr>
        <w:t>, vol. 13, no. 6, pp. 50–</w:t>
      </w:r>
      <w:r w:rsidR="00D31E00">
        <w:rPr>
          <w:rFonts w:ascii="Century" w:hAnsi="Century" w:cs="Times New Roman"/>
          <w:noProof/>
          <w:sz w:val="18"/>
          <w:szCs w:val="24"/>
        </w:rPr>
        <w:t>57, Nov. 1993.</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[5]</w:t>
      </w:r>
      <w:r w:rsidRPr="0002447B">
        <w:rPr>
          <w:rFonts w:ascii="Century" w:hAnsi="Century" w:cs="Times New Roman"/>
          <w:noProof/>
          <w:sz w:val="18"/>
          <w:szCs w:val="24"/>
        </w:rPr>
        <w:tab/>
        <w:t xml:space="preserve">J. F. Krücker, P. L. Carson, G. L. LeCarpentier, J. B. Fowlkes, and C. R. Meyer, “Rapid image registration for 3D ultrasound compounding,” in </w:t>
      </w:r>
      <w:r w:rsidRPr="0002447B">
        <w:rPr>
          <w:rFonts w:ascii="Century" w:hAnsi="Century" w:cs="Times New Roman"/>
          <w:i/>
          <w:iCs/>
          <w:noProof/>
          <w:sz w:val="18"/>
          <w:szCs w:val="24"/>
        </w:rPr>
        <w:t>Proceedings of the IEEE Ultrasonics Symposium</w:t>
      </w:r>
      <w:r w:rsidRPr="0002447B">
        <w:rPr>
          <w:rFonts w:ascii="Century" w:hAnsi="Century" w:cs="Times New Roman"/>
          <w:noProof/>
          <w:sz w:val="18"/>
          <w:szCs w:val="24"/>
        </w:rPr>
        <w:t>, 2000, vol. 2, pp. 1585–</w:t>
      </w:r>
      <w:r w:rsidR="00D31E00">
        <w:rPr>
          <w:rFonts w:ascii="Century" w:hAnsi="Century" w:cs="Times New Roman"/>
          <w:noProof/>
          <w:sz w:val="18"/>
          <w:szCs w:val="24"/>
        </w:rPr>
        <w:t>1588.</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[6]</w:t>
      </w:r>
      <w:r w:rsidRPr="0002447B">
        <w:rPr>
          <w:rFonts w:ascii="Century" w:hAnsi="Century" w:cs="Times New Roman"/>
          <w:noProof/>
          <w:sz w:val="18"/>
          <w:szCs w:val="24"/>
        </w:rPr>
        <w:tab/>
        <w:t xml:space="preserve">Z. Szabo and A. Filipik, “Optical Tracking Systems for 3D Free-hand Ultrasound,” in </w:t>
      </w:r>
      <w:r w:rsidRPr="0002447B">
        <w:rPr>
          <w:rFonts w:ascii="Century" w:hAnsi="Century" w:cs="Times New Roman"/>
          <w:i/>
          <w:iCs/>
          <w:noProof/>
          <w:sz w:val="18"/>
          <w:szCs w:val="24"/>
        </w:rPr>
        <w:t>Czech Science Foundation (CSF)</w:t>
      </w:r>
      <w:r w:rsidRPr="0002447B">
        <w:rPr>
          <w:rFonts w:ascii="Century" w:hAnsi="Century" w:cs="Times New Roman"/>
          <w:noProof/>
          <w:sz w:val="18"/>
          <w:szCs w:val="24"/>
        </w:rPr>
        <w:t>, 2005, pp. 501–</w:t>
      </w:r>
      <w:r w:rsidR="00D31E00">
        <w:rPr>
          <w:rFonts w:ascii="Century" w:hAnsi="Century" w:cs="Times New Roman"/>
          <w:noProof/>
          <w:sz w:val="18"/>
          <w:szCs w:val="24"/>
        </w:rPr>
        <w:t>502.</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[7]</w:t>
      </w:r>
      <w:r w:rsidRPr="0002447B">
        <w:rPr>
          <w:rFonts w:ascii="Century" w:hAnsi="Century" w:cs="Times New Roman"/>
          <w:noProof/>
          <w:sz w:val="18"/>
          <w:szCs w:val="24"/>
        </w:rPr>
        <w:tab/>
        <w:t xml:space="preserve">R. W. Prager, R. N. Rohling, A. H. Gee, and L. Berman, “Rapid calibration for 3-D freehand ultrasound,”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24, no. 6, pp. 855–</w:t>
      </w:r>
      <w:r w:rsidR="00D31E00">
        <w:rPr>
          <w:rFonts w:ascii="Century" w:hAnsi="Century" w:cs="Times New Roman"/>
          <w:noProof/>
          <w:sz w:val="18"/>
          <w:szCs w:val="24"/>
        </w:rPr>
        <w:t>869, 1998.</w:t>
      </w:r>
    </w:p>
    <w:p w:rsidR="0002447B" w:rsidRPr="0002447B" w:rsidRDefault="0002447B">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[8]</w:t>
      </w:r>
      <w:r w:rsidRPr="0002447B">
        <w:rPr>
          <w:rFonts w:ascii="Century" w:hAnsi="Century" w:cs="Times New Roman"/>
          <w:noProof/>
          <w:sz w:val="18"/>
          <w:szCs w:val="24"/>
        </w:rPr>
        <w:tab/>
        <w:t xml:space="preserve">C. D. Barry, C. P. Allott, N. W. John, P. M. Mellor, P. A. Arundel, D. S. Thomson, and J. C. Waterton, “Three-dimensional freehand ultrasound: Image reconstruction and volume analysis,”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23, no. 8, pp. 1209–1224, Jan. 1997.</w:t>
      </w:r>
    </w:p>
    <w:p w:rsidR="0002447B" w:rsidRPr="0002447B" w:rsidRDefault="0002447B">
      <w:pPr>
        <w:widowControl w:val="0"/>
        <w:autoSpaceDE w:val="0"/>
        <w:autoSpaceDN w:val="0"/>
        <w:adjustRightInd w:val="0"/>
        <w:spacing w:after="140" w:line="288" w:lineRule="auto"/>
        <w:rPr>
          <w:rFonts w:ascii="Century" w:hAnsi="Century" w:cs="Times New Roman"/>
          <w:noProof/>
          <w:sz w:val="18"/>
          <w:szCs w:val="24"/>
        </w:rPr>
      </w:pP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lastRenderedPageBreak/>
        <w:t>[9]</w:t>
      </w:r>
      <w:r w:rsidRPr="0002447B">
        <w:rPr>
          <w:rFonts w:ascii="Century" w:hAnsi="Century" w:cs="Times New Roman"/>
          <w:noProof/>
          <w:sz w:val="18"/>
          <w:szCs w:val="24"/>
        </w:rPr>
        <w:tab/>
        <w:t xml:space="preserve">J. Moré, “The Levenberg-Marquardt algorithm: Implementation and theory,” in </w:t>
      </w:r>
      <w:r w:rsidRPr="0002447B">
        <w:rPr>
          <w:rFonts w:ascii="Century" w:hAnsi="Century" w:cs="Times New Roman"/>
          <w:i/>
          <w:iCs/>
          <w:noProof/>
          <w:sz w:val="18"/>
          <w:szCs w:val="24"/>
        </w:rPr>
        <w:t>Numerical Analysis</w:t>
      </w:r>
      <w:r w:rsidRPr="0002447B">
        <w:rPr>
          <w:rFonts w:ascii="Century" w:hAnsi="Century" w:cs="Times New Roman"/>
          <w:noProof/>
          <w:sz w:val="18"/>
          <w:szCs w:val="24"/>
        </w:rPr>
        <w:t>, vol. 630, G. A. Watson, Ed. Springer Berlin Heidelberg, 1978, pp. 105–</w:t>
      </w:r>
      <w:r w:rsidR="00D31E00">
        <w:rPr>
          <w:rFonts w:ascii="Century" w:hAnsi="Century" w:cs="Times New Roman"/>
          <w:noProof/>
          <w:sz w:val="18"/>
          <w:szCs w:val="24"/>
        </w:rPr>
        <w:t>116.</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[10]</w:t>
      </w:r>
      <w:r w:rsidRPr="0002447B">
        <w:rPr>
          <w:rFonts w:ascii="Century" w:hAnsi="Century" w:cs="Times New Roman"/>
          <w:noProof/>
          <w:sz w:val="18"/>
          <w:szCs w:val="24"/>
        </w:rPr>
        <w:tab/>
        <w:t>M. I. A. Lourakis, “A Brief Description of the Levenberg-Marquardt Algorithm Implemened by levmar,”</w:t>
      </w:r>
      <w:r w:rsidR="00D31E00">
        <w:rPr>
          <w:rFonts w:ascii="Century" w:hAnsi="Century" w:cs="Times New Roman"/>
          <w:noProof/>
          <w:sz w:val="18"/>
          <w:szCs w:val="24"/>
        </w:rPr>
        <w:t xml:space="preserve"> Jan. 2005.</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[11]</w:t>
      </w:r>
      <w:r w:rsidRPr="0002447B">
        <w:rPr>
          <w:rFonts w:ascii="Century" w:hAnsi="Century" w:cs="Times New Roman"/>
          <w:noProof/>
          <w:sz w:val="18"/>
          <w:szCs w:val="24"/>
        </w:rPr>
        <w:tab/>
        <w:t xml:space="preserve">W. K. Moon, C.-M. Lo, R.-T. Chen, Y.-W. Shen, J. M. Chang, C.-S. Huang, J.-H. Chen, W.-W. Hsu, and R.-F. Chang, “Tumor detection in automated breast ultrasound images using quantitative tissue clustering,” </w:t>
      </w:r>
      <w:r w:rsidRPr="0002447B">
        <w:rPr>
          <w:rFonts w:ascii="Century" w:hAnsi="Century" w:cs="Times New Roman"/>
          <w:i/>
          <w:iCs/>
          <w:noProof/>
          <w:sz w:val="18"/>
          <w:szCs w:val="24"/>
        </w:rPr>
        <w:t>Med. Phys.</w:t>
      </w:r>
      <w:r w:rsidR="00D31E00">
        <w:rPr>
          <w:rFonts w:ascii="Century" w:hAnsi="Century" w:cs="Times New Roman"/>
          <w:noProof/>
          <w:sz w:val="18"/>
          <w:szCs w:val="24"/>
        </w:rPr>
        <w:t>, vol. 41, no. 4, p. -, 2014.</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[12]</w:t>
      </w:r>
      <w:r w:rsidRPr="0002447B">
        <w:rPr>
          <w:rFonts w:ascii="Century" w:hAnsi="Century" w:cs="Times New Roman"/>
          <w:noProof/>
          <w:sz w:val="18"/>
          <w:szCs w:val="24"/>
        </w:rPr>
        <w:tab/>
        <w:t xml:space="preserve">G. M. Treece, A. H. Gee, R. W. Prager, C. J. C. Cash, and L. H. Berman, “High-definition freehand 3-D ultrasound,”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29, no. 4, pp. 529–</w:t>
      </w:r>
      <w:r w:rsidR="00D31E00">
        <w:rPr>
          <w:rFonts w:ascii="Century" w:hAnsi="Century" w:cs="Times New Roman"/>
          <w:noProof/>
          <w:sz w:val="18"/>
          <w:szCs w:val="24"/>
        </w:rPr>
        <w:t>546, 2003.</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[13]</w:t>
      </w:r>
      <w:r w:rsidRPr="0002447B">
        <w:rPr>
          <w:rFonts w:ascii="Century" w:hAnsi="Century" w:cs="Times New Roman"/>
          <w:noProof/>
          <w:sz w:val="18"/>
          <w:szCs w:val="24"/>
        </w:rPr>
        <w:tab/>
        <w:t xml:space="preserve">S. Winter, I. Pechlivanis, C. Dekomien, C. Igel, and K. Schmieder, “Toward registration of 3D ultrasound and CT images of the spine in clinical praxis: design and evaluation of a data acquisition protocol.,”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35, no. 11, pp. 1773–</w:t>
      </w:r>
      <w:r w:rsidR="00D31E00">
        <w:rPr>
          <w:rFonts w:ascii="Century" w:hAnsi="Century" w:cs="Times New Roman"/>
          <w:noProof/>
          <w:sz w:val="18"/>
          <w:szCs w:val="24"/>
        </w:rPr>
        <w:t>82, Nov. 2009.</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[14]</w:t>
      </w:r>
      <w:r w:rsidRPr="0002447B">
        <w:rPr>
          <w:rFonts w:ascii="Century" w:hAnsi="Century" w:cs="Times New Roman"/>
          <w:noProof/>
          <w:sz w:val="18"/>
          <w:szCs w:val="24"/>
        </w:rPr>
        <w:tab/>
        <w:t xml:space="preserve">A. Gee, R. Prager, G. Treece, and L. Berman, “Engineering a freehand 3D ultrasound system,” </w:t>
      </w:r>
      <w:r w:rsidRPr="0002447B">
        <w:rPr>
          <w:rFonts w:ascii="Century" w:hAnsi="Century" w:cs="Times New Roman"/>
          <w:i/>
          <w:iCs/>
          <w:noProof/>
          <w:sz w:val="18"/>
          <w:szCs w:val="24"/>
        </w:rPr>
        <w:t>Pattern Recognit. Lett.</w:t>
      </w:r>
      <w:r w:rsidRPr="0002447B">
        <w:rPr>
          <w:rFonts w:ascii="Century" w:hAnsi="Century" w:cs="Times New Roman"/>
          <w:noProof/>
          <w:sz w:val="18"/>
          <w:szCs w:val="24"/>
        </w:rPr>
        <w:t>, vol. 24, no. 4–5, pp. 757–</w:t>
      </w:r>
      <w:r w:rsidR="00D31E00">
        <w:rPr>
          <w:rFonts w:ascii="Century" w:hAnsi="Century" w:cs="Times New Roman"/>
          <w:noProof/>
          <w:sz w:val="18"/>
          <w:szCs w:val="24"/>
        </w:rPr>
        <w:t>777, Feb. 2003.</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[15]</w:t>
      </w:r>
      <w:r w:rsidRPr="0002447B">
        <w:rPr>
          <w:rFonts w:ascii="Century" w:hAnsi="Century" w:cs="Times New Roman"/>
          <w:noProof/>
          <w:sz w:val="18"/>
          <w:szCs w:val="24"/>
        </w:rPr>
        <w:tab/>
        <w:t xml:space="preserve">S. Berg, H. Torp, D. Martens, E. Steen, S. Samstad, I. Høivik, and B. Olstad, “Dynamic three-dimensional freehand echocardiography using raw digital ultrasound data,”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25, no. 5, pp. 745–</w:t>
      </w:r>
      <w:r w:rsidR="00D31E00">
        <w:rPr>
          <w:rFonts w:ascii="Century" w:hAnsi="Century" w:cs="Times New Roman"/>
          <w:noProof/>
          <w:sz w:val="18"/>
          <w:szCs w:val="24"/>
        </w:rPr>
        <w:t>753, 1999.</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[16]</w:t>
      </w:r>
      <w:r w:rsidRPr="0002447B">
        <w:rPr>
          <w:rFonts w:ascii="Century" w:hAnsi="Century" w:cs="Times New Roman"/>
          <w:noProof/>
          <w:sz w:val="18"/>
          <w:szCs w:val="24"/>
        </w:rPr>
        <w:tab/>
        <w:t xml:space="preserve">P. Coupé, P. Hellier, N. Azzabou, and C. Barillot, “3D freehand ultrasound reconstruction based on probe trajectory.,” </w:t>
      </w:r>
      <w:r w:rsidRPr="0002447B">
        <w:rPr>
          <w:rFonts w:ascii="Century" w:hAnsi="Century" w:cs="Times New Roman"/>
          <w:i/>
          <w:iCs/>
          <w:noProof/>
          <w:sz w:val="18"/>
          <w:szCs w:val="24"/>
        </w:rPr>
        <w:t>Med. Image Comput. Comput. Assist. Interv.</w:t>
      </w:r>
      <w:r w:rsidRPr="0002447B">
        <w:rPr>
          <w:rFonts w:ascii="Century" w:hAnsi="Century" w:cs="Times New Roman"/>
          <w:noProof/>
          <w:sz w:val="18"/>
          <w:szCs w:val="24"/>
        </w:rPr>
        <w:t>, vol. 8, no. Pt 1, pp. 597–</w:t>
      </w:r>
      <w:r w:rsidR="00D31E00">
        <w:rPr>
          <w:rFonts w:ascii="Century" w:hAnsi="Century" w:cs="Times New Roman"/>
          <w:noProof/>
          <w:sz w:val="18"/>
          <w:szCs w:val="24"/>
        </w:rPr>
        <w:t>604, Jan. 2005.</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[17]</w:t>
      </w:r>
      <w:r w:rsidRPr="0002447B">
        <w:rPr>
          <w:rFonts w:ascii="Century" w:hAnsi="Century" w:cs="Times New Roman"/>
          <w:noProof/>
          <w:sz w:val="18"/>
          <w:szCs w:val="24"/>
        </w:rPr>
        <w:tab/>
        <w:t xml:space="preserve">R. San José-Estépar, M. Martín-Fernández, P. P. Caballero-Martínez, C. Alberola-López, and J. Ruiz-Alzola, “A theoretical framework to three-dimensional ultrasound reconstruction from irregularly sampled data,”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29, no. 2, pp. 255–</w:t>
      </w:r>
      <w:r w:rsidR="00D31E00">
        <w:rPr>
          <w:rFonts w:ascii="Century" w:hAnsi="Century" w:cs="Times New Roman"/>
          <w:noProof/>
          <w:sz w:val="18"/>
          <w:szCs w:val="24"/>
        </w:rPr>
        <w:t>269, 2003.</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[18]</w:t>
      </w:r>
      <w:r w:rsidRPr="0002447B">
        <w:rPr>
          <w:rFonts w:ascii="Century" w:hAnsi="Century" w:cs="Times New Roman"/>
          <w:noProof/>
          <w:sz w:val="18"/>
          <w:szCs w:val="24"/>
        </w:rPr>
        <w:tab/>
        <w:t xml:space="preserve">U. Scheipers, S. Koptenko, R. Remlinger, T. Falco, and M. Lachaine, “3-D ultrasound volume reconstruction using the direct frame interpolation method.,” </w:t>
      </w:r>
      <w:r w:rsidRPr="0002447B">
        <w:rPr>
          <w:rFonts w:ascii="Century" w:hAnsi="Century" w:cs="Times New Roman"/>
          <w:i/>
          <w:iCs/>
          <w:noProof/>
          <w:sz w:val="18"/>
          <w:szCs w:val="24"/>
        </w:rPr>
        <w:t>IEEE Trans. Ultrason. Ferroelectr. Freq. Control</w:t>
      </w:r>
      <w:r w:rsidRPr="0002447B">
        <w:rPr>
          <w:rFonts w:ascii="Century" w:hAnsi="Century" w:cs="Times New Roman"/>
          <w:noProof/>
          <w:sz w:val="18"/>
          <w:szCs w:val="24"/>
        </w:rPr>
        <w:t>, vol. 57, no. 11, pp. 2460–</w:t>
      </w:r>
      <w:r w:rsidR="00D31E00">
        <w:rPr>
          <w:rFonts w:ascii="Century" w:hAnsi="Century" w:cs="Times New Roman"/>
          <w:noProof/>
          <w:sz w:val="18"/>
          <w:szCs w:val="24"/>
        </w:rPr>
        <w:t>70, Nov. 2010.</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[19]</w:t>
      </w:r>
      <w:r w:rsidRPr="0002447B">
        <w:rPr>
          <w:rFonts w:ascii="Century" w:hAnsi="Century" w:cs="Times New Roman"/>
          <w:noProof/>
          <w:sz w:val="18"/>
          <w:szCs w:val="24"/>
        </w:rPr>
        <w:tab/>
        <w:t xml:space="preserve">O. V. Solberg, F. Lindseth, H. Torp, R. E. Blake, and T. A. N. Hernes, “Freehand 3D Ultrasound Reconstruction Algorithms—A Review,”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33, no. 7, pp. 991–</w:t>
      </w:r>
      <w:r w:rsidR="00D31E00">
        <w:rPr>
          <w:rFonts w:ascii="Century" w:hAnsi="Century" w:cs="Times New Roman"/>
          <w:noProof/>
          <w:sz w:val="18"/>
          <w:szCs w:val="24"/>
        </w:rPr>
        <w:t>1009, 2007.</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[20]</w:t>
      </w:r>
      <w:r w:rsidRPr="0002447B">
        <w:rPr>
          <w:rFonts w:ascii="Century" w:hAnsi="Century" w:cs="Times New Roman"/>
          <w:noProof/>
          <w:sz w:val="18"/>
          <w:szCs w:val="24"/>
        </w:rPr>
        <w:tab/>
        <w:t xml:space="preserve">T. R. Nelson and D. H. Pretorius, “Interactive acquisition, analysis, and visualization of sonographic volume data,” </w:t>
      </w:r>
      <w:r w:rsidRPr="0002447B">
        <w:rPr>
          <w:rFonts w:ascii="Century" w:hAnsi="Century" w:cs="Times New Roman"/>
          <w:i/>
          <w:iCs/>
          <w:noProof/>
          <w:sz w:val="18"/>
          <w:szCs w:val="24"/>
        </w:rPr>
        <w:t>Int. J. Imaging Syst. Technol.</w:t>
      </w:r>
      <w:r w:rsidRPr="0002447B">
        <w:rPr>
          <w:rFonts w:ascii="Century" w:hAnsi="Century" w:cs="Times New Roman"/>
          <w:noProof/>
          <w:sz w:val="18"/>
          <w:szCs w:val="24"/>
        </w:rPr>
        <w:t>, vol. 8, no. 1, pp. 26–</w:t>
      </w:r>
      <w:r w:rsidR="00D31E00">
        <w:rPr>
          <w:rFonts w:ascii="Century" w:hAnsi="Century" w:cs="Times New Roman"/>
          <w:noProof/>
          <w:sz w:val="18"/>
          <w:szCs w:val="24"/>
        </w:rPr>
        <w:t>37, 1997.</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[21]</w:t>
      </w:r>
      <w:r w:rsidRPr="0002447B">
        <w:rPr>
          <w:rFonts w:ascii="Century" w:hAnsi="Century" w:cs="Times New Roman"/>
          <w:noProof/>
          <w:sz w:val="18"/>
          <w:szCs w:val="24"/>
        </w:rPr>
        <w:tab/>
        <w:t xml:space="preserve">R. Rohling, A. Gee, and L. Berman, “Three-dimensional spatial compounding of ultrasound images,” </w:t>
      </w:r>
      <w:r w:rsidRPr="0002447B">
        <w:rPr>
          <w:rFonts w:ascii="Century" w:hAnsi="Century" w:cs="Times New Roman"/>
          <w:i/>
          <w:iCs/>
          <w:noProof/>
          <w:sz w:val="18"/>
          <w:szCs w:val="24"/>
        </w:rPr>
        <w:t>Med. Image Anal.</w:t>
      </w:r>
      <w:r w:rsidRPr="0002447B">
        <w:rPr>
          <w:rFonts w:ascii="Century" w:hAnsi="Century" w:cs="Times New Roman"/>
          <w:noProof/>
          <w:sz w:val="18"/>
          <w:szCs w:val="24"/>
        </w:rPr>
        <w:t>, vol. 1, no. 3, pp. 177–</w:t>
      </w:r>
      <w:r w:rsidR="00D31E00">
        <w:rPr>
          <w:rFonts w:ascii="Century" w:hAnsi="Century" w:cs="Times New Roman"/>
          <w:noProof/>
          <w:sz w:val="18"/>
          <w:szCs w:val="24"/>
        </w:rPr>
        <w:t>193, 1997.</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[22]</w:t>
      </w:r>
      <w:r w:rsidRPr="0002447B">
        <w:rPr>
          <w:rFonts w:ascii="Century" w:hAnsi="Century" w:cs="Times New Roman"/>
          <w:noProof/>
          <w:sz w:val="18"/>
          <w:szCs w:val="24"/>
        </w:rPr>
        <w:tab/>
        <w:t xml:space="preserve">J. W. Trobaugh, D. J. Trobaugh, and W. D. Richard, “Three-dimensional imaging with stereotactic ultrasonography,” </w:t>
      </w:r>
      <w:r w:rsidRPr="0002447B">
        <w:rPr>
          <w:rFonts w:ascii="Century" w:hAnsi="Century" w:cs="Times New Roman"/>
          <w:i/>
          <w:iCs/>
          <w:noProof/>
          <w:sz w:val="18"/>
          <w:szCs w:val="24"/>
        </w:rPr>
        <w:t>Comput. Med. Imaging Graph.</w:t>
      </w:r>
      <w:r w:rsidRPr="0002447B">
        <w:rPr>
          <w:rFonts w:ascii="Century" w:hAnsi="Century" w:cs="Times New Roman"/>
          <w:noProof/>
          <w:sz w:val="18"/>
          <w:szCs w:val="24"/>
        </w:rPr>
        <w:t>, vol. 18, no. 5, pp. 315–</w:t>
      </w:r>
      <w:r w:rsidR="00D31E00">
        <w:rPr>
          <w:rFonts w:ascii="Century" w:hAnsi="Century" w:cs="Times New Roman"/>
          <w:noProof/>
          <w:sz w:val="18"/>
          <w:szCs w:val="24"/>
        </w:rPr>
        <w:t>323, 1994.</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[23]</w:t>
      </w:r>
      <w:r w:rsidRPr="0002447B">
        <w:rPr>
          <w:rFonts w:ascii="Century" w:hAnsi="Century" w:cs="Times New Roman"/>
          <w:noProof/>
          <w:sz w:val="18"/>
          <w:szCs w:val="24"/>
        </w:rPr>
        <w:tab/>
        <w:t xml:space="preserve">R. Ohbuchi, D. Chen, and H. Fuchs, “Incremental volume reconstruction and rendering for 3-D ultrasound imaging,” </w:t>
      </w:r>
      <w:r w:rsidRPr="0002447B">
        <w:rPr>
          <w:rFonts w:ascii="Century" w:hAnsi="Century" w:cs="Times New Roman"/>
          <w:i/>
          <w:iCs/>
          <w:noProof/>
          <w:sz w:val="18"/>
          <w:szCs w:val="24"/>
        </w:rPr>
        <w:t>Proc. SPIE</w:t>
      </w:r>
      <w:r w:rsidRPr="0002447B">
        <w:rPr>
          <w:rFonts w:ascii="Century" w:hAnsi="Century" w:cs="Times New Roman"/>
          <w:noProof/>
          <w:sz w:val="18"/>
          <w:szCs w:val="24"/>
        </w:rPr>
        <w:t>, vol. 1808. pp. 312–</w:t>
      </w:r>
      <w:r w:rsidR="00D31E00">
        <w:rPr>
          <w:rFonts w:ascii="Century" w:hAnsi="Century" w:cs="Times New Roman"/>
          <w:noProof/>
          <w:sz w:val="18"/>
          <w:szCs w:val="24"/>
        </w:rPr>
        <w:t>323, 1992.</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[24]</w:t>
      </w:r>
      <w:r w:rsidRPr="0002447B">
        <w:rPr>
          <w:rFonts w:ascii="Century" w:hAnsi="Century" w:cs="Times New Roman"/>
          <w:noProof/>
          <w:sz w:val="18"/>
          <w:szCs w:val="24"/>
        </w:rPr>
        <w:tab/>
        <w:t xml:space="preserve">D. Miller, C. Lippert, F. Vollmer, O. Bozinov, L. Benes, D. M. Schulte, and U. Sure, “Comparison of different reconstruction algorithms for three-dimensional ultrasound imaging in a neurosurgical setting,” </w:t>
      </w:r>
      <w:r w:rsidRPr="0002447B">
        <w:rPr>
          <w:rFonts w:ascii="Century" w:hAnsi="Century" w:cs="Times New Roman"/>
          <w:i/>
          <w:iCs/>
          <w:noProof/>
          <w:sz w:val="18"/>
          <w:szCs w:val="24"/>
        </w:rPr>
        <w:t>Int. J. Med. Robot. Comput. Assist. Surg.</w:t>
      </w:r>
      <w:r w:rsidRPr="0002447B">
        <w:rPr>
          <w:rFonts w:ascii="Century" w:hAnsi="Century" w:cs="Times New Roman"/>
          <w:noProof/>
          <w:sz w:val="18"/>
          <w:szCs w:val="24"/>
        </w:rPr>
        <w:t>, vol. 8, no. 3, pp. 348–</w:t>
      </w:r>
      <w:r w:rsidR="00D31E00">
        <w:rPr>
          <w:rFonts w:ascii="Century" w:hAnsi="Century" w:cs="Times New Roman"/>
          <w:noProof/>
          <w:sz w:val="18"/>
          <w:szCs w:val="24"/>
        </w:rPr>
        <w:t>359, 2012.</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[25]</w:t>
      </w:r>
      <w:r w:rsidRPr="0002447B">
        <w:rPr>
          <w:rFonts w:ascii="Century" w:hAnsi="Century" w:cs="Times New Roman"/>
          <w:noProof/>
          <w:sz w:val="18"/>
          <w:szCs w:val="24"/>
        </w:rPr>
        <w:tab/>
        <w:t xml:space="preserve">A. Fenster, K. Surry, W. Smith, and D. B. Downey, “The use of three-dimensional ultrasound imaging in breast biopsy and prostate therapy,” </w:t>
      </w:r>
      <w:r w:rsidRPr="0002447B">
        <w:rPr>
          <w:rFonts w:ascii="Century" w:hAnsi="Century" w:cs="Times New Roman"/>
          <w:i/>
          <w:iCs/>
          <w:noProof/>
          <w:sz w:val="18"/>
          <w:szCs w:val="24"/>
        </w:rPr>
        <w:t>Meas. J. Int. Meas. Confed.</w:t>
      </w:r>
      <w:r w:rsidRPr="0002447B">
        <w:rPr>
          <w:rFonts w:ascii="Century" w:hAnsi="Century" w:cs="Times New Roman"/>
          <w:noProof/>
          <w:sz w:val="18"/>
          <w:szCs w:val="24"/>
        </w:rPr>
        <w:t>, vol. 36, no. 3–4, pp. 245–</w:t>
      </w:r>
      <w:r w:rsidR="00D31E00">
        <w:rPr>
          <w:rFonts w:ascii="Century" w:hAnsi="Century" w:cs="Times New Roman"/>
          <w:noProof/>
          <w:sz w:val="18"/>
          <w:szCs w:val="24"/>
        </w:rPr>
        <w:t>256, 2004.</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[26]</w:t>
      </w:r>
      <w:r w:rsidRPr="0002447B">
        <w:rPr>
          <w:rFonts w:ascii="Century" w:hAnsi="Century" w:cs="Times New Roman"/>
          <w:noProof/>
          <w:sz w:val="18"/>
          <w:szCs w:val="24"/>
        </w:rPr>
        <w:tab/>
        <w:t xml:space="preserve">A. Fenster and D. B. Downey, “3-D ultrasound imaging: A review,” </w:t>
      </w:r>
      <w:r w:rsidRPr="0002447B">
        <w:rPr>
          <w:rFonts w:ascii="Century" w:hAnsi="Century" w:cs="Times New Roman"/>
          <w:i/>
          <w:iCs/>
          <w:noProof/>
          <w:sz w:val="18"/>
          <w:szCs w:val="24"/>
        </w:rPr>
        <w:t>Eng. Med. Biol. Mag. IEEE</w:t>
      </w:r>
      <w:r w:rsidRPr="0002447B">
        <w:rPr>
          <w:rFonts w:ascii="Century" w:hAnsi="Century" w:cs="Times New Roman"/>
          <w:noProof/>
          <w:sz w:val="18"/>
          <w:szCs w:val="24"/>
        </w:rPr>
        <w:t>, vol. 15, no. 6, pp. 41–</w:t>
      </w:r>
      <w:r w:rsidR="00D31E00">
        <w:rPr>
          <w:rFonts w:ascii="Century" w:hAnsi="Century" w:cs="Times New Roman"/>
          <w:noProof/>
          <w:sz w:val="18"/>
          <w:szCs w:val="24"/>
        </w:rPr>
        <w:t>51, 1996.</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[27]</w:t>
      </w:r>
      <w:r w:rsidRPr="0002447B">
        <w:rPr>
          <w:rFonts w:ascii="Century" w:hAnsi="Century" w:cs="Times New Roman"/>
          <w:noProof/>
          <w:sz w:val="18"/>
          <w:szCs w:val="24"/>
        </w:rPr>
        <w:tab/>
        <w:t xml:space="preserve">A. M. Badawi and M. A. El-Mahdy, “Path planning simulation for 3D ultrasound guided needle biopsy system,” </w:t>
      </w:r>
      <w:r w:rsidRPr="0002447B">
        <w:rPr>
          <w:rFonts w:ascii="Century" w:hAnsi="Century" w:cs="Times New Roman"/>
          <w:i/>
          <w:iCs/>
          <w:noProof/>
          <w:sz w:val="18"/>
          <w:szCs w:val="24"/>
        </w:rPr>
        <w:t>Circuits Syst. 2003 IEEE 46th Midwest Symp.</w:t>
      </w:r>
      <w:r w:rsidRPr="0002447B">
        <w:rPr>
          <w:rFonts w:ascii="Century" w:hAnsi="Century" w:cs="Times New Roman"/>
          <w:noProof/>
          <w:sz w:val="18"/>
          <w:szCs w:val="24"/>
        </w:rPr>
        <w:t>, vol. 1, pp. 345–</w:t>
      </w:r>
      <w:r w:rsidR="00D31E00">
        <w:rPr>
          <w:rFonts w:ascii="Century" w:hAnsi="Century" w:cs="Times New Roman"/>
          <w:noProof/>
          <w:sz w:val="18"/>
          <w:szCs w:val="24"/>
        </w:rPr>
        <w:t>347, 2003.</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[28]</w:t>
      </w:r>
      <w:r w:rsidRPr="0002447B">
        <w:rPr>
          <w:rFonts w:ascii="Century" w:hAnsi="Century" w:cs="Times New Roman"/>
          <w:noProof/>
          <w:sz w:val="18"/>
          <w:szCs w:val="24"/>
        </w:rPr>
        <w:tab/>
        <w:t xml:space="preserve">M. Mrug and J. J. Bissler, “Simulation of real-time ultrasound-guided renal biopsy,” </w:t>
      </w:r>
      <w:r w:rsidRPr="0002447B">
        <w:rPr>
          <w:rFonts w:ascii="Century" w:hAnsi="Century" w:cs="Times New Roman"/>
          <w:i/>
          <w:iCs/>
          <w:noProof/>
          <w:sz w:val="18"/>
          <w:szCs w:val="24"/>
        </w:rPr>
        <w:t>Kidney Int.</w:t>
      </w:r>
      <w:r w:rsidRPr="0002447B">
        <w:rPr>
          <w:rFonts w:ascii="Century" w:hAnsi="Century" w:cs="Times New Roman"/>
          <w:noProof/>
          <w:sz w:val="18"/>
          <w:szCs w:val="24"/>
        </w:rPr>
        <w:t>, vol. 78, no. 7, pp. 705–</w:t>
      </w:r>
      <w:r w:rsidR="00D31E00">
        <w:rPr>
          <w:rFonts w:ascii="Century" w:hAnsi="Century" w:cs="Times New Roman"/>
          <w:noProof/>
          <w:sz w:val="18"/>
          <w:szCs w:val="24"/>
        </w:rPr>
        <w:t>707, 2010.</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[29]</w:t>
      </w:r>
      <w:r w:rsidRPr="0002447B">
        <w:rPr>
          <w:rFonts w:ascii="Century" w:hAnsi="Century" w:cs="Times New Roman"/>
          <w:noProof/>
          <w:sz w:val="18"/>
          <w:szCs w:val="24"/>
        </w:rPr>
        <w:tab/>
        <w:t xml:space="preserve">F. S. Azar, D. N. Metaxas, and M. D. Schnall, “Methods for Modeling and Predicting Mechanical Deformations of the Breast under External Perturbations,” </w:t>
      </w:r>
      <w:r w:rsidRPr="0002447B">
        <w:rPr>
          <w:rFonts w:ascii="Century" w:hAnsi="Century" w:cs="Times New Roman"/>
          <w:i/>
          <w:iCs/>
          <w:noProof/>
          <w:sz w:val="18"/>
          <w:szCs w:val="24"/>
        </w:rPr>
        <w:t>Handb. Numer. Anal.</w:t>
      </w:r>
      <w:r w:rsidRPr="0002447B">
        <w:rPr>
          <w:rFonts w:ascii="Century" w:hAnsi="Century" w:cs="Times New Roman"/>
          <w:noProof/>
          <w:sz w:val="18"/>
          <w:szCs w:val="24"/>
        </w:rPr>
        <w:t>, vol. 12, pp. 591–</w:t>
      </w:r>
      <w:r w:rsidR="00D31E00">
        <w:rPr>
          <w:rFonts w:ascii="Century" w:hAnsi="Century" w:cs="Times New Roman"/>
          <w:noProof/>
          <w:sz w:val="18"/>
          <w:szCs w:val="24"/>
        </w:rPr>
        <w:t>656, 2004.</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[30]</w:t>
      </w:r>
      <w:r w:rsidRPr="0002447B">
        <w:rPr>
          <w:rFonts w:ascii="Century" w:hAnsi="Century" w:cs="Times New Roman"/>
          <w:noProof/>
          <w:sz w:val="18"/>
          <w:szCs w:val="24"/>
        </w:rPr>
        <w:tab/>
        <w:t xml:space="preserve">A. Fenster, K. J. M. Surry, G. R. Mills, and D. B. Downey, “3D ultrasound guided breast biopsy system,” </w:t>
      </w:r>
      <w:r w:rsidRPr="0002447B">
        <w:rPr>
          <w:rFonts w:ascii="Century" w:hAnsi="Century" w:cs="Times New Roman"/>
          <w:i/>
          <w:iCs/>
          <w:noProof/>
          <w:sz w:val="18"/>
          <w:szCs w:val="24"/>
        </w:rPr>
        <w:t>Ultrasonics</w:t>
      </w:r>
      <w:r w:rsidRPr="0002447B">
        <w:rPr>
          <w:rFonts w:ascii="Century" w:hAnsi="Century" w:cs="Times New Roman"/>
          <w:noProof/>
          <w:sz w:val="18"/>
          <w:szCs w:val="24"/>
        </w:rPr>
        <w:t>, vol. 42, no. 1–9, pp. 769–</w:t>
      </w:r>
      <w:r w:rsidR="00D31E00">
        <w:rPr>
          <w:rFonts w:ascii="Century" w:hAnsi="Century" w:cs="Times New Roman"/>
          <w:noProof/>
          <w:sz w:val="18"/>
          <w:szCs w:val="24"/>
        </w:rPr>
        <w:t>774, 2004.</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[31]</w:t>
      </w:r>
      <w:r w:rsidRPr="0002447B">
        <w:rPr>
          <w:rFonts w:ascii="Century" w:hAnsi="Century" w:cs="Times New Roman"/>
          <w:noProof/>
          <w:sz w:val="18"/>
          <w:szCs w:val="24"/>
        </w:rPr>
        <w:tab/>
        <w:t xml:space="preserve">F. A. Cosio, N. Hevia, E. Lira, C. Garcia, R. M. Quispe, B. Reyes, and E. H. Lasri, “Mammographic image analysis and computer assisted biopsy of breast tumors,” in </w:t>
      </w:r>
      <w:r w:rsidRPr="0002447B">
        <w:rPr>
          <w:rFonts w:ascii="Century" w:hAnsi="Century" w:cs="Times New Roman"/>
          <w:i/>
          <w:iCs/>
          <w:noProof/>
          <w:sz w:val="18"/>
          <w:szCs w:val="24"/>
        </w:rPr>
        <w:t>Biomedical Engineering and Informatics (BMEI), 2011 4th International Conference on</w:t>
      </w:r>
      <w:r w:rsidRPr="0002447B">
        <w:rPr>
          <w:rFonts w:ascii="Century" w:hAnsi="Century" w:cs="Times New Roman"/>
          <w:noProof/>
          <w:sz w:val="18"/>
          <w:szCs w:val="24"/>
        </w:rPr>
        <w:t>, 2011, vol. 1, pp. 360–</w:t>
      </w:r>
      <w:r w:rsidR="00D31E00">
        <w:rPr>
          <w:rFonts w:ascii="Century" w:hAnsi="Century" w:cs="Times New Roman"/>
          <w:noProof/>
          <w:sz w:val="18"/>
          <w:szCs w:val="24"/>
        </w:rPr>
        <w:t>364.</w:t>
      </w:r>
    </w:p>
    <w:p w:rsidR="0002447B" w:rsidRPr="0002447B" w:rsidRDefault="0002447B">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[32]</w:t>
      </w:r>
      <w:r w:rsidRPr="0002447B">
        <w:rPr>
          <w:rFonts w:ascii="Century" w:hAnsi="Century" w:cs="Times New Roman"/>
          <w:noProof/>
          <w:sz w:val="18"/>
          <w:szCs w:val="24"/>
        </w:rPr>
        <w:tab/>
        <w:t xml:space="preserve">R.-F. Chang, W.-J. Wu, W. K. Moon, and D.-R. Chen, “Automatic ultrasound segmentation and morphology based diagnosis of solid breast tumors,” </w:t>
      </w:r>
      <w:r w:rsidRPr="0002447B">
        <w:rPr>
          <w:rFonts w:ascii="Century" w:hAnsi="Century" w:cs="Times New Roman"/>
          <w:i/>
          <w:iCs/>
          <w:noProof/>
          <w:sz w:val="18"/>
          <w:szCs w:val="24"/>
        </w:rPr>
        <w:t>Breast Cancer Res. Treat.</w:t>
      </w:r>
      <w:r w:rsidRPr="0002447B">
        <w:rPr>
          <w:rFonts w:ascii="Century" w:hAnsi="Century" w:cs="Times New Roman"/>
          <w:noProof/>
          <w:sz w:val="18"/>
          <w:szCs w:val="24"/>
        </w:rPr>
        <w:t>, vol. 89, no. 2, pp. 179–185, 2005.</w:t>
      </w:r>
    </w:p>
    <w:p w:rsidR="0002447B" w:rsidRPr="0002447B" w:rsidRDefault="0002447B">
      <w:pPr>
        <w:widowControl w:val="0"/>
        <w:autoSpaceDE w:val="0"/>
        <w:autoSpaceDN w:val="0"/>
        <w:adjustRightInd w:val="0"/>
        <w:spacing w:after="140" w:line="288" w:lineRule="auto"/>
        <w:rPr>
          <w:rFonts w:ascii="Century" w:hAnsi="Century" w:cs="Times New Roman"/>
          <w:noProof/>
          <w:sz w:val="18"/>
          <w:szCs w:val="24"/>
        </w:rPr>
      </w:pP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lastRenderedPageBreak/>
        <w:t>[33]</w:t>
      </w:r>
      <w:r w:rsidRPr="0002447B">
        <w:rPr>
          <w:rFonts w:ascii="Century" w:hAnsi="Century" w:cs="Times New Roman"/>
          <w:noProof/>
          <w:sz w:val="18"/>
          <w:szCs w:val="24"/>
        </w:rPr>
        <w:tab/>
        <w:t xml:space="preserve">D. C. Y.-J. C. H.-C. H. P.-L. Yen R.-H. Fan, “Design and construction of 3D breast tumor phantoms for studying morphological effects on biomechanical properties.,” </w:t>
      </w:r>
      <w:r w:rsidRPr="0002447B">
        <w:rPr>
          <w:rFonts w:ascii="Century" w:hAnsi="Century" w:cs="Times New Roman"/>
          <w:i/>
          <w:iCs/>
          <w:noProof/>
          <w:sz w:val="18"/>
          <w:szCs w:val="24"/>
        </w:rPr>
        <w:t>Int. J. Comput. Assist. Radiol. Surg.</w:t>
      </w:r>
      <w:r w:rsidRPr="0002447B">
        <w:rPr>
          <w:rFonts w:ascii="Century" w:hAnsi="Century" w:cs="Times New Roman"/>
          <w:noProof/>
          <w:sz w:val="18"/>
          <w:szCs w:val="24"/>
        </w:rPr>
        <w:t>, vol. 8, no. 1, pp. S284–</w:t>
      </w:r>
      <w:r w:rsidR="00D31E00">
        <w:rPr>
          <w:rFonts w:ascii="Century" w:hAnsi="Century" w:cs="Times New Roman"/>
          <w:noProof/>
          <w:sz w:val="18"/>
          <w:szCs w:val="24"/>
        </w:rPr>
        <w:t>285, 2013.</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[34]</w:t>
      </w:r>
      <w:r w:rsidRPr="0002447B">
        <w:rPr>
          <w:rFonts w:ascii="Century" w:hAnsi="Century" w:cs="Times New Roman"/>
          <w:noProof/>
          <w:sz w:val="18"/>
          <w:szCs w:val="24"/>
        </w:rPr>
        <w:tab/>
        <w:t xml:space="preserve">M. J. Kadour and J. A. Noble, “Assisted-freehand ultrasound elasticity imaging,” </w:t>
      </w:r>
      <w:r w:rsidRPr="0002447B">
        <w:rPr>
          <w:rFonts w:ascii="Century" w:hAnsi="Century" w:cs="Times New Roman"/>
          <w:i/>
          <w:iCs/>
          <w:noProof/>
          <w:sz w:val="18"/>
          <w:szCs w:val="24"/>
        </w:rPr>
        <w:t>IEEE Trans. Ultrason. Ferroelectr. Freq. Control</w:t>
      </w:r>
      <w:r w:rsidRPr="0002447B">
        <w:rPr>
          <w:rFonts w:ascii="Century" w:hAnsi="Century" w:cs="Times New Roman"/>
          <w:noProof/>
          <w:sz w:val="18"/>
          <w:szCs w:val="24"/>
        </w:rPr>
        <w:t>, vol. 56, no. 1, pp. 36–</w:t>
      </w:r>
      <w:r w:rsidR="00D31E00">
        <w:rPr>
          <w:rFonts w:ascii="Century" w:hAnsi="Century" w:cs="Times New Roman"/>
          <w:noProof/>
          <w:sz w:val="18"/>
          <w:szCs w:val="24"/>
        </w:rPr>
        <w:t>43, 2009.</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[35]</w:t>
      </w:r>
      <w:r w:rsidRPr="0002447B">
        <w:rPr>
          <w:rFonts w:ascii="Century" w:hAnsi="Century" w:cs="Times New Roman"/>
          <w:noProof/>
          <w:sz w:val="18"/>
          <w:szCs w:val="24"/>
        </w:rPr>
        <w:tab/>
        <w:t xml:space="preserve">J. F. Deprez, G. Cloutier, C. Schmitt, C. Gehin, A. Dittmar, O. Basset, and E. Brusseau, “3D ultrasound elastography for early detection of lesions. evaluation on a pressure ulcer mimicking phantom.,” </w:t>
      </w:r>
      <w:r w:rsidRPr="0002447B">
        <w:rPr>
          <w:rFonts w:ascii="Century" w:hAnsi="Century" w:cs="Times New Roman"/>
          <w:i/>
          <w:iCs/>
          <w:noProof/>
          <w:sz w:val="18"/>
          <w:szCs w:val="24"/>
        </w:rPr>
        <w:t>Conf. Proc. IEEE Eng. Med. Biol. Soc.</w:t>
      </w:r>
      <w:r w:rsidRPr="0002447B">
        <w:rPr>
          <w:rFonts w:ascii="Century" w:hAnsi="Century" w:cs="Times New Roman"/>
          <w:noProof/>
          <w:sz w:val="18"/>
          <w:szCs w:val="24"/>
        </w:rPr>
        <w:t>, vol. 2007, pp. 79–</w:t>
      </w:r>
      <w:r w:rsidR="00D31E00">
        <w:rPr>
          <w:rFonts w:ascii="Century" w:hAnsi="Century" w:cs="Times New Roman"/>
          <w:noProof/>
          <w:sz w:val="18"/>
          <w:szCs w:val="24"/>
        </w:rPr>
        <w:t>82, 2007.</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[36]</w:t>
      </w:r>
      <w:r w:rsidRPr="0002447B">
        <w:rPr>
          <w:rFonts w:ascii="Century" w:hAnsi="Century" w:cs="Times New Roman"/>
          <w:noProof/>
          <w:sz w:val="18"/>
          <w:szCs w:val="24"/>
        </w:rPr>
        <w:tab/>
        <w:t xml:space="preserve">J. E. Lindop, G. M. Treece, A. H. Gee, and R. W. Prager, “3D elastography using freehand ultrasound,”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32, no. 4, pp. 529–</w:t>
      </w:r>
      <w:r w:rsidR="00D31E00">
        <w:rPr>
          <w:rFonts w:ascii="Century" w:hAnsi="Century" w:cs="Times New Roman"/>
          <w:noProof/>
          <w:sz w:val="18"/>
          <w:szCs w:val="24"/>
        </w:rPr>
        <w:t>545, 2006.</w:t>
      </w:r>
    </w:p>
    <w:p w:rsidR="0002447B" w:rsidRPr="0002447B" w:rsidRDefault="0002447B" w:rsidP="00D31E00">
      <w:pPr>
        <w:widowControl w:val="0"/>
        <w:autoSpaceDE w:val="0"/>
        <w:autoSpaceDN w:val="0"/>
        <w:adjustRightInd w:val="0"/>
        <w:spacing w:after="0" w:line="240" w:lineRule="auto"/>
        <w:ind w:left="640" w:hanging="640"/>
        <w:rPr>
          <w:rFonts w:ascii="Century" w:hAnsi="Century" w:cs="Times New Roman"/>
          <w:noProof/>
          <w:sz w:val="18"/>
          <w:szCs w:val="24"/>
        </w:rPr>
      </w:pPr>
      <w:r w:rsidRPr="0002447B">
        <w:rPr>
          <w:rFonts w:ascii="Century" w:hAnsi="Century" w:cs="Times New Roman"/>
          <w:noProof/>
          <w:sz w:val="18"/>
          <w:szCs w:val="24"/>
        </w:rPr>
        <w:t>[37]</w:t>
      </w:r>
      <w:r w:rsidRPr="0002447B">
        <w:rPr>
          <w:rFonts w:ascii="Century" w:hAnsi="Century" w:cs="Times New Roman"/>
          <w:noProof/>
          <w:sz w:val="18"/>
          <w:szCs w:val="24"/>
        </w:rPr>
        <w:tab/>
        <w:t xml:space="preserve">P.-L. Yen, D.-R. Chen, K.-T. Yeh, and P.-Y. Chu, “Development of a stiffness measurement accessory for ultrasound in breast cancer diagnosis,” </w:t>
      </w:r>
      <w:r w:rsidRPr="0002447B">
        <w:rPr>
          <w:rFonts w:ascii="Century" w:hAnsi="Century" w:cs="Times New Roman"/>
          <w:i/>
          <w:iCs/>
          <w:noProof/>
          <w:sz w:val="18"/>
          <w:szCs w:val="24"/>
        </w:rPr>
        <w:t>Med. Eng. Phys.</w:t>
      </w:r>
      <w:r w:rsidRPr="0002447B">
        <w:rPr>
          <w:rFonts w:ascii="Century" w:hAnsi="Century" w:cs="Times New Roman"/>
          <w:noProof/>
          <w:sz w:val="18"/>
          <w:szCs w:val="24"/>
        </w:rPr>
        <w:t>, vol. 33, no. 9, pp. 1108–</w:t>
      </w:r>
      <w:r w:rsidR="00D31E00">
        <w:rPr>
          <w:rFonts w:ascii="Century" w:hAnsi="Century" w:cs="Times New Roman"/>
          <w:noProof/>
          <w:sz w:val="18"/>
          <w:szCs w:val="24"/>
        </w:rPr>
        <w:t>1119, 2011.</w:t>
      </w:r>
    </w:p>
    <w:p w:rsidR="0002447B" w:rsidRPr="0002447B" w:rsidRDefault="0002447B">
      <w:pPr>
        <w:widowControl w:val="0"/>
        <w:autoSpaceDE w:val="0"/>
        <w:autoSpaceDN w:val="0"/>
        <w:adjustRightInd w:val="0"/>
        <w:spacing w:after="0" w:line="240" w:lineRule="auto"/>
        <w:ind w:left="640" w:hanging="640"/>
        <w:rPr>
          <w:rFonts w:ascii="Century" w:hAnsi="Century"/>
          <w:noProof/>
          <w:sz w:val="18"/>
        </w:rPr>
      </w:pPr>
      <w:r w:rsidRPr="0002447B">
        <w:rPr>
          <w:rFonts w:ascii="Century" w:hAnsi="Century" w:cs="Times New Roman"/>
          <w:noProof/>
          <w:sz w:val="18"/>
          <w:szCs w:val="24"/>
        </w:rPr>
        <w:t>[38]</w:t>
      </w:r>
      <w:r w:rsidRPr="0002447B">
        <w:rPr>
          <w:rFonts w:ascii="Century" w:hAnsi="Century" w:cs="Times New Roman"/>
          <w:noProof/>
          <w:sz w:val="18"/>
          <w:szCs w:val="24"/>
        </w:rPr>
        <w:tab/>
        <w:t xml:space="preserve">J. H. Yoon, M. J. Kim, E.-K. Kim, H. J. Moon, and J. S. Choi, “Discordant elastography images of breast lesions: how various factors lead to discordant findings.,” </w:t>
      </w:r>
      <w:r w:rsidRPr="0002447B">
        <w:rPr>
          <w:rFonts w:ascii="Century" w:hAnsi="Century" w:cs="Times New Roman"/>
          <w:i/>
          <w:iCs/>
          <w:noProof/>
          <w:sz w:val="18"/>
          <w:szCs w:val="24"/>
        </w:rPr>
        <w:t>Ultraschall Med.</w:t>
      </w:r>
      <w:r w:rsidRPr="0002447B">
        <w:rPr>
          <w:rFonts w:ascii="Century" w:hAnsi="Century" w:cs="Times New Roman"/>
          <w:noProof/>
          <w:sz w:val="18"/>
          <w:szCs w:val="24"/>
        </w:rPr>
        <w:t>, vol. 34, no. 3, pp. 266–71, Jun. 2013.</w:t>
      </w:r>
    </w:p>
    <w:p w:rsidR="00107DA3" w:rsidRPr="00107DA3" w:rsidRDefault="00107DA3" w:rsidP="00107DA3">
      <w:pPr>
        <w:spacing w:after="0"/>
        <w:ind w:right="49"/>
        <w:jc w:val="both"/>
        <w:rPr>
          <w:rFonts w:ascii="Century" w:eastAsiaTheme="minorEastAsia" w:hAnsi="Century"/>
          <w:b/>
          <w:sz w:val="32"/>
          <w:szCs w:val="20"/>
        </w:rPr>
      </w:pPr>
      <w:r w:rsidRPr="00107DA3">
        <w:rPr>
          <w:rFonts w:ascii="Century" w:eastAsiaTheme="minorEastAsia" w:hAnsi="Century"/>
          <w:sz w:val="18"/>
          <w:szCs w:val="18"/>
        </w:rPr>
        <w:fldChar w:fldCharType="end"/>
      </w:r>
    </w:p>
    <w:sectPr w:rsidR="00107DA3" w:rsidRPr="00107DA3" w:rsidSect="00D5794E">
      <w:footerReference w:type="default" r:id="rId18"/>
      <w:pgSz w:w="12240" w:h="15840"/>
      <w:pgMar w:top="1417" w:right="1701" w:bottom="1417" w:left="1701"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C9F" w:rsidRDefault="00987C9F" w:rsidP="00EC2F5E">
      <w:pPr>
        <w:spacing w:after="0" w:line="240" w:lineRule="auto"/>
      </w:pPr>
      <w:r>
        <w:separator/>
      </w:r>
    </w:p>
  </w:endnote>
  <w:endnote w:type="continuationSeparator" w:id="0">
    <w:p w:rsidR="00987C9F" w:rsidRDefault="00987C9F"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30422"/>
      <w:docPartObj>
        <w:docPartGallery w:val="Page Numbers (Bottom of Page)"/>
        <w:docPartUnique/>
      </w:docPartObj>
    </w:sdtPr>
    <w:sdtContent>
      <w:p w:rsidR="00FF52FF" w:rsidRDefault="00FF52FF">
        <w:pPr>
          <w:pStyle w:val="Piedepgina"/>
          <w:jc w:val="center"/>
        </w:pPr>
        <w:r>
          <w:fldChar w:fldCharType="begin"/>
        </w:r>
        <w:r>
          <w:instrText>PAGE   \* MERGEFORMAT</w:instrText>
        </w:r>
        <w:r>
          <w:fldChar w:fldCharType="separate"/>
        </w:r>
        <w:r w:rsidR="00A23CA2" w:rsidRPr="00A23CA2">
          <w:rPr>
            <w:noProof/>
            <w:lang w:val="es-ES"/>
          </w:rPr>
          <w:t>38</w:t>
        </w:r>
        <w:r>
          <w:fldChar w:fldCharType="end"/>
        </w:r>
      </w:p>
    </w:sdtContent>
  </w:sdt>
  <w:p w:rsidR="00FF52FF" w:rsidRDefault="00FF52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C9F" w:rsidRDefault="00987C9F" w:rsidP="00EC2F5E">
      <w:pPr>
        <w:spacing w:after="0" w:line="240" w:lineRule="auto"/>
      </w:pPr>
      <w:r>
        <w:separator/>
      </w:r>
    </w:p>
  </w:footnote>
  <w:footnote w:type="continuationSeparator" w:id="0">
    <w:p w:rsidR="00987C9F" w:rsidRDefault="00987C9F"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675"/>
    <w:multiLevelType w:val="hybridMultilevel"/>
    <w:tmpl w:val="E1065B1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802"/>
    <w:multiLevelType w:val="hybridMultilevel"/>
    <w:tmpl w:val="9EAEF956"/>
    <w:lvl w:ilvl="0" w:tplc="39749D74">
      <w:start w:val="2"/>
      <w:numFmt w:val="bullet"/>
      <w:lvlText w:val="-"/>
      <w:lvlJc w:val="left"/>
      <w:pPr>
        <w:ind w:left="1061" w:hanging="360"/>
      </w:pPr>
      <w:rPr>
        <w:rFonts w:ascii="Century" w:eastAsiaTheme="minorEastAsia" w:hAnsi="Century" w:cstheme="minorBidi"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3" w15:restartNumberingAfterBreak="0">
    <w:nsid w:val="422718CD"/>
    <w:multiLevelType w:val="hybridMultilevel"/>
    <w:tmpl w:val="62548A44"/>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15:restartNumberingAfterBreak="0">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865AC3"/>
    <w:multiLevelType w:val="hybridMultilevel"/>
    <w:tmpl w:val="4BA8DFC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15:restartNumberingAfterBreak="0">
    <w:nsid w:val="77CF0FE6"/>
    <w:multiLevelType w:val="hybridMultilevel"/>
    <w:tmpl w:val="441E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0BDC"/>
    <w:rsid w:val="000019C2"/>
    <w:rsid w:val="0002447B"/>
    <w:rsid w:val="000644F4"/>
    <w:rsid w:val="00067146"/>
    <w:rsid w:val="000B6D4A"/>
    <w:rsid w:val="000D078E"/>
    <w:rsid w:val="000D1DBB"/>
    <w:rsid w:val="000E5CB9"/>
    <w:rsid w:val="000F4841"/>
    <w:rsid w:val="00107DA3"/>
    <w:rsid w:val="001133B9"/>
    <w:rsid w:val="001174B5"/>
    <w:rsid w:val="0013618D"/>
    <w:rsid w:val="0017718E"/>
    <w:rsid w:val="001A35A6"/>
    <w:rsid w:val="001C11F6"/>
    <w:rsid w:val="001E1A32"/>
    <w:rsid w:val="001E7383"/>
    <w:rsid w:val="0023786F"/>
    <w:rsid w:val="00254728"/>
    <w:rsid w:val="002D0275"/>
    <w:rsid w:val="002F0472"/>
    <w:rsid w:val="00301507"/>
    <w:rsid w:val="00330BFC"/>
    <w:rsid w:val="00340264"/>
    <w:rsid w:val="00355831"/>
    <w:rsid w:val="00367C32"/>
    <w:rsid w:val="00385C7D"/>
    <w:rsid w:val="003B1CA2"/>
    <w:rsid w:val="003C63F5"/>
    <w:rsid w:val="003F5145"/>
    <w:rsid w:val="00410875"/>
    <w:rsid w:val="00411CC2"/>
    <w:rsid w:val="004543C4"/>
    <w:rsid w:val="00490BC7"/>
    <w:rsid w:val="004A34A5"/>
    <w:rsid w:val="004A3FF1"/>
    <w:rsid w:val="004A6A84"/>
    <w:rsid w:val="004C1396"/>
    <w:rsid w:val="004E3920"/>
    <w:rsid w:val="00600A68"/>
    <w:rsid w:val="006265AD"/>
    <w:rsid w:val="00647201"/>
    <w:rsid w:val="00650CAA"/>
    <w:rsid w:val="006554ED"/>
    <w:rsid w:val="006A7B68"/>
    <w:rsid w:val="006B25EB"/>
    <w:rsid w:val="006B2C6B"/>
    <w:rsid w:val="006C6248"/>
    <w:rsid w:val="006C7010"/>
    <w:rsid w:val="006D2441"/>
    <w:rsid w:val="00706F95"/>
    <w:rsid w:val="0071411E"/>
    <w:rsid w:val="007307CA"/>
    <w:rsid w:val="00742106"/>
    <w:rsid w:val="00762DE1"/>
    <w:rsid w:val="007825F1"/>
    <w:rsid w:val="00783D04"/>
    <w:rsid w:val="007A6E8A"/>
    <w:rsid w:val="007A78CC"/>
    <w:rsid w:val="007B59CC"/>
    <w:rsid w:val="007D586E"/>
    <w:rsid w:val="007E247B"/>
    <w:rsid w:val="007E737D"/>
    <w:rsid w:val="007F45EA"/>
    <w:rsid w:val="00811B33"/>
    <w:rsid w:val="008133DC"/>
    <w:rsid w:val="00832D65"/>
    <w:rsid w:val="00844DCE"/>
    <w:rsid w:val="008A1504"/>
    <w:rsid w:val="008B3EBA"/>
    <w:rsid w:val="008D1DD0"/>
    <w:rsid w:val="008D5234"/>
    <w:rsid w:val="008E6A72"/>
    <w:rsid w:val="00921212"/>
    <w:rsid w:val="009470A0"/>
    <w:rsid w:val="00954874"/>
    <w:rsid w:val="00964A6A"/>
    <w:rsid w:val="00986803"/>
    <w:rsid w:val="00987C9F"/>
    <w:rsid w:val="009A4708"/>
    <w:rsid w:val="009B48E2"/>
    <w:rsid w:val="00A0510F"/>
    <w:rsid w:val="00A146A2"/>
    <w:rsid w:val="00A23CA2"/>
    <w:rsid w:val="00A42937"/>
    <w:rsid w:val="00A53C3F"/>
    <w:rsid w:val="00A64524"/>
    <w:rsid w:val="00A71801"/>
    <w:rsid w:val="00AB2751"/>
    <w:rsid w:val="00AB6AC2"/>
    <w:rsid w:val="00AD7127"/>
    <w:rsid w:val="00B0258C"/>
    <w:rsid w:val="00B2526F"/>
    <w:rsid w:val="00B53B96"/>
    <w:rsid w:val="00B604C8"/>
    <w:rsid w:val="00C06C07"/>
    <w:rsid w:val="00C07460"/>
    <w:rsid w:val="00C16127"/>
    <w:rsid w:val="00C16223"/>
    <w:rsid w:val="00C25ADC"/>
    <w:rsid w:val="00C363A4"/>
    <w:rsid w:val="00C677D5"/>
    <w:rsid w:val="00CB6BA9"/>
    <w:rsid w:val="00CF2AB3"/>
    <w:rsid w:val="00D103E1"/>
    <w:rsid w:val="00D31E00"/>
    <w:rsid w:val="00D34A83"/>
    <w:rsid w:val="00D3519A"/>
    <w:rsid w:val="00D5794E"/>
    <w:rsid w:val="00DE33AF"/>
    <w:rsid w:val="00E25221"/>
    <w:rsid w:val="00E40A60"/>
    <w:rsid w:val="00EB1C65"/>
    <w:rsid w:val="00EB59F0"/>
    <w:rsid w:val="00EC2F5E"/>
    <w:rsid w:val="00EC3E40"/>
    <w:rsid w:val="00EE3228"/>
    <w:rsid w:val="00EE3906"/>
    <w:rsid w:val="00EF098D"/>
    <w:rsid w:val="00F33B79"/>
    <w:rsid w:val="00F57F08"/>
    <w:rsid w:val="00F6560B"/>
    <w:rsid w:val="00F67E5B"/>
    <w:rsid w:val="00F75139"/>
    <w:rsid w:val="00FC0593"/>
    <w:rsid w:val="00FD70E7"/>
    <w:rsid w:val="00FF52FF"/>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EA0D5-6F8F-4B83-B1E9-8517A379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paragraph" w:styleId="NormalWeb">
    <w:name w:val="Normal (Web)"/>
    <w:basedOn w:val="Normal"/>
    <w:uiPriority w:val="99"/>
    <w:unhideWhenUsed/>
    <w:rsid w:val="00107DA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29"/>
    <w:rsid w:val="007B5229"/>
    <w:rsid w:val="00CE0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52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FC3C6-6886-49A3-8F5E-5AA355622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21</Pages>
  <Words>23035</Words>
  <Characters>126695</Characters>
  <Application>Microsoft Office Word</Application>
  <DocSecurity>0</DocSecurity>
  <Lines>1055</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19</cp:revision>
  <dcterms:created xsi:type="dcterms:W3CDTF">2015-07-28T17:19:00Z</dcterms:created>
  <dcterms:modified xsi:type="dcterms:W3CDTF">2015-11-19T21:03:00Z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