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DAC" w:rsidRPr="006D4304" w:rsidRDefault="00994DAC" w:rsidP="0008311B">
      <w:pPr>
        <w:jc w:val="both"/>
        <w:rPr>
          <w:b/>
        </w:rPr>
      </w:pPr>
      <w:r w:rsidRPr="006D4304">
        <w:rPr>
          <w:b/>
        </w:rPr>
        <w:t>Using Texture Descriptors to Improve the Results of Breast Tumor Segmentations in Ultrasound Images: A Review</w:t>
      </w:r>
    </w:p>
    <w:p w:rsidR="00994DAC" w:rsidRPr="006D4304" w:rsidRDefault="00994DAC" w:rsidP="0008311B">
      <w:pPr>
        <w:jc w:val="both"/>
        <w:rPr>
          <w:b/>
        </w:rPr>
      </w:pPr>
      <w:r w:rsidRPr="006D4304">
        <w:rPr>
          <w:b/>
        </w:rPr>
        <w:t>Abstract</w:t>
      </w:r>
    </w:p>
    <w:p w:rsidR="00994DAC" w:rsidRDefault="00994DAC" w:rsidP="0008311B">
      <w:pPr>
        <w:jc w:val="both"/>
      </w:pPr>
      <w:r>
        <w:t xml:space="preserve">Texture analysis in ultrasound images has been widely used in the medical field to extract relevant information that may help to differentiate several pathologies from healthy tissue, such as breast cancer. Some texture descriptors have been used to improve the results of breast tumor segmentations in ultrasound images. We present an evaluation of the ability of different texture descriptors to enhance the contrast between breast tumors and healthy tissue and how they affect the segmentation results. In this work we evaluate descriptors extracted from the analysis of the histogram, co-occurrence and run-length matrices, </w:t>
      </w:r>
      <w:proofErr w:type="spellStart"/>
      <w:r>
        <w:t>autocovariance</w:t>
      </w:r>
      <w:proofErr w:type="spellEnd"/>
      <w:r>
        <w:t xml:space="preserve"> coefficients, and fractal dimension. The contrast between the tumor region and healthy tissue was evaluated using the signal to noise ratio (SNR), contrast to noise ratio (CNR), </w:t>
      </w:r>
      <w:r w:rsidR="00835C06">
        <w:t xml:space="preserve">histogram intersection and </w:t>
      </w:r>
      <w:proofErr w:type="spellStart"/>
      <w:r w:rsidR="00835C06">
        <w:t>Minkowski</w:t>
      </w:r>
      <w:proofErr w:type="spellEnd"/>
      <w:r w:rsidR="00835C06">
        <w:t>-form Distance between the tumor region and healthy tissue histograms</w:t>
      </w:r>
      <w:r>
        <w:t xml:space="preserve">. We implement a probabilistic segmentation method in order to evaluate the changes in the accuracy, sensibility, specificity, positive predictive value (PPV) and negative predicted value (NPV) of the method when using different texture descriptors.  </w:t>
      </w:r>
    </w:p>
    <w:p w:rsidR="00994DAC" w:rsidRPr="006D4304" w:rsidRDefault="00994DAC" w:rsidP="0008311B">
      <w:pPr>
        <w:jc w:val="both"/>
        <w:rPr>
          <w:b/>
        </w:rPr>
      </w:pPr>
      <w:r w:rsidRPr="006D4304">
        <w:rPr>
          <w:b/>
        </w:rPr>
        <w:t>Introduction</w:t>
      </w:r>
    </w:p>
    <w:p w:rsidR="00994DAC" w:rsidRDefault="00994DAC" w:rsidP="0008311B">
      <w:pPr>
        <w:jc w:val="both"/>
      </w:pPr>
      <w:r>
        <w:t xml:space="preserve">Since breast cancer has become the number one cause of death among women around the world, it is important to have accurate diagnostic methods to improve the prognosis of the patient </w:t>
      </w:r>
      <w:r>
        <w:fldChar w:fldCharType="begin" w:fldLock="1"/>
      </w:r>
      <w: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"(Jiao &amp; Wang, 2011)", "plainTextFormattedCitation" : "(Jiao &amp; Wang, 2011)", "previouslyFormattedCitation" : "(Jiao &amp; Wang, 2011)" }, "properties" : { "noteIndex" : 0 }, "schema" : "https://github.com/citation-style-language/schema/raw/master/csl-citation.json" }</w:instrText>
      </w:r>
      <w:r>
        <w:fldChar w:fldCharType="separate"/>
      </w:r>
      <w:r w:rsidRPr="006F338C">
        <w:rPr>
          <w:noProof/>
        </w:rPr>
        <w:t>(Jiao &amp; Wang, 2011)</w:t>
      </w:r>
      <w:r>
        <w:fldChar w:fldCharType="end"/>
      </w:r>
      <w:r>
        <w:t>. Although biopsy is the gold standard for cancer diagnosis, minimal invasion methods for diagnosis are preferred in order to reduce further complications; for this reason, several diagnostic methods using ultra</w:t>
      </w:r>
      <w:r w:rsidR="003D4F00">
        <w:t>sound images have been proposed. C</w:t>
      </w:r>
      <w:r>
        <w:t xml:space="preserve">urrently ultrasound is responsible for about one in five of all diagnostic images </w:t>
      </w:r>
      <w:r>
        <w:fldChar w:fldCharType="begin" w:fldLock="1"/>
      </w:r>
      <w:r>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"(Halliwell, 2010)", "plainTextFormattedCitation" : "(Halliwell, 2010)", "previouslyFormattedCitation" : "(Halliwell, 2010)" }, "properties" : { "noteIndex" : 0 }, "schema" : "https://github.com/citation-style-language/schema/raw/master/csl-citation.json" }</w:instrText>
      </w:r>
      <w:r>
        <w:fldChar w:fldCharType="separate"/>
      </w:r>
      <w:r w:rsidRPr="006A1B0D">
        <w:rPr>
          <w:noProof/>
        </w:rPr>
        <w:t>(Halliwell, 2010)</w:t>
      </w:r>
      <w:r>
        <w:fldChar w:fldCharType="end"/>
      </w:r>
      <w:r>
        <w:t xml:space="preserve">, but he visualization of lesions in ultrasound breast images is a difficult task due to some intrinsic characteristics of the images like speckle, acoustic shadows and blurry edges </w:t>
      </w:r>
      <w:r>
        <w:fldChar w:fldCharType="begin" w:fldLock="1"/>
      </w:r>
      <w: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"(D.-R. Chen, Chang, Wu, Moon, &amp; Wu, 2003)", "plainTextFormattedCitation" : "(D.-R. Chen, Chang, Wu, Moon, &amp; Wu, 2003)", "previouslyFormattedCitation" : "(D.-R. Chen, Chang, Wu, Moon, &amp; Wu, 2003)" }, "properties" : { "noteIndex" : 0 }, "schema" : "https://github.com/citation-style-language/schema/raw/master/csl-citation.json" }</w:instrText>
      </w:r>
      <w:r>
        <w:fldChar w:fldCharType="separate"/>
      </w:r>
      <w:r w:rsidRPr="005273C5">
        <w:rPr>
          <w:noProof/>
        </w:rPr>
        <w:t xml:space="preserve">(D.-R. </w:t>
      </w:r>
      <w:proofErr w:type="gramStart"/>
      <w:r w:rsidRPr="005273C5">
        <w:rPr>
          <w:noProof/>
        </w:rPr>
        <w:t>Chen, Chang, Wu, Moon, &amp; Wu, 2003)</w:t>
      </w:r>
      <w:r>
        <w:fldChar w:fldCharType="end"/>
      </w:r>
      <w:r>
        <w:t>.</w:t>
      </w:r>
      <w:proofErr w:type="gramEnd"/>
      <w:r>
        <w:t xml:space="preserve"> </w:t>
      </w:r>
    </w:p>
    <w:p w:rsidR="00994DAC" w:rsidRDefault="00994DAC" w:rsidP="0008311B">
      <w:pPr>
        <w:jc w:val="both"/>
      </w:pPr>
      <w:r>
        <w:t xml:space="preserve">Texture analysis refers to the characterization of regions in an image by their texture content, quantifying intuitive qualities described as roughness, smoothness, silkiness and bumpiness </w:t>
      </w:r>
      <w:r>
        <w:fldChar w:fldCharType="begin" w:fldLock="1"/>
      </w:r>
      <w:r>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"(Rajaei, Dallalzadeh, &amp; Rangarajan, 2012)", "plainTextFormattedCitation" : "(Rajaei, Dallalzadeh, &amp; Rangarajan, 2012)", "previouslyFormattedCitation" : "(Rajaei, Dallalzadeh, &amp; Rangarajan, 2012)" }, "properties" : { "noteIndex" : 0 }, "schema" : "https://github.com/citation-style-language/schema/raw/master/csl-citation.json" }</w:instrText>
      </w:r>
      <w:r>
        <w:fldChar w:fldCharType="separate"/>
      </w:r>
      <w:r w:rsidRPr="00C0202A">
        <w:rPr>
          <w:noProof/>
        </w:rPr>
        <w:t>(Rajaei, Dallalzadeh, &amp; Rangarajan, 2012)</w:t>
      </w:r>
      <w:r>
        <w:fldChar w:fldCharType="end"/>
      </w:r>
      <w:r>
        <w:t xml:space="preserve">. In ultrasound images echo patterns are generally referred as a kind of texture </w:t>
      </w:r>
      <w:r>
        <w:fldChar w:fldCharType="begin" w:fldLock="1"/>
      </w:r>
      <w:r w:rsidR="0054365E">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Wu, Li, &amp; Yeh, 2011)", "plainTextFormattedCitation" : "(Liao, Wu, Li, &amp; Yeh, 2011)", "previouslyFormattedCitation" : "(Liao, Wu, Li, &amp; Yeh, 2011)" }, "properties" : { "noteIndex" : 0 }, "schema" : "https://github.com/citation-style-language/schema/raw/master/csl-citation.json" }</w:instrText>
      </w:r>
      <w:r>
        <w:fldChar w:fldCharType="separate"/>
      </w:r>
      <w:r w:rsidR="004A11AA" w:rsidRPr="004A11AA">
        <w:rPr>
          <w:noProof/>
        </w:rPr>
        <w:t>(Liao, Wu, Li, &amp; Yeh, 2011)</w:t>
      </w:r>
      <w:r>
        <w:fldChar w:fldCharType="end"/>
      </w:r>
      <w:r>
        <w:t xml:space="preserve">; a good breast tumor segmentation method in ultrasound images should take into account texture features in order to differentiate tumors from other objects with similar gray intensities like glands and acoustic shadows </w:t>
      </w:r>
      <w:r>
        <w:fldChar w:fldCharType="begin" w:fldLock="1"/>
      </w:r>
      <w: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fldChar w:fldCharType="separate"/>
      </w:r>
      <w:r w:rsidRPr="00C0202A">
        <w:rPr>
          <w:noProof/>
        </w:rPr>
        <w:t>(Madabhushi &amp; Metaxas, 2003)</w:t>
      </w:r>
      <w:r>
        <w:fldChar w:fldCharType="end"/>
      </w:r>
      <w:r>
        <w:t>, but texture analysis in ultras</w:t>
      </w:r>
      <w:r w:rsidR="00835C06">
        <w:t>ound images is not an easy task</w:t>
      </w:r>
      <w:r>
        <w:t xml:space="preserve"> and many texture metrics have been used to model the echo patterns in breast tumors. Several automatic and semi-automatic segmentation methods using pixel intensity along with texture information have been proposed </w:t>
      </w:r>
      <w:r>
        <w:fldChar w:fldCharType="begin" w:fldLock="1"/>
      </w:r>
      <w: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fldChar w:fldCharType="separate"/>
      </w:r>
      <w:r w:rsidRPr="006A1B0D">
        <w:rPr>
          <w:noProof/>
        </w:rPr>
        <w:t>(Madabhushi &amp; Metaxas, 2003)</w:t>
      </w:r>
      <w:r>
        <w:fldChar w:fldCharType="end"/>
      </w:r>
      <w:r>
        <w:t xml:space="preserve">. Some of these methods use first-order texture descriptors obtained from histogram statistics </w:t>
      </w:r>
      <w:r>
        <w:fldChar w:fldCharType="begin" w:fldLock="1"/>
      </w:r>
      <w:r w:rsidR="00A22A3B">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"(S.-F. Huang, Chen, &amp; Woo, 2008; Madabhushi &amp; Metaxas, 2003)", "plainTextFormattedCitation" : "(S.-F. Huang, Chen, &amp; Woo, 2008; Madabhushi &amp; Metaxas, 2003)", "previouslyFormattedCitation" : "(S.-F. Huang, Chen, &amp; Woo, 2008; Madabhushi &amp; Metaxas, 2003)" }, "properties" : { "noteIndex" : 0 }, "schema" : "https://github.com/citation-style-language/schema/raw/master/csl-citation.json" }</w:instrText>
      </w:r>
      <w:r>
        <w:fldChar w:fldCharType="separate"/>
      </w:r>
      <w:r w:rsidR="00A22A3B" w:rsidRPr="00A22A3B">
        <w:rPr>
          <w:noProof/>
        </w:rPr>
        <w:t>(S.-F. Huang, Chen, &amp; Woo, 2008; Madabhushi &amp; Metaxas, 2003)</w:t>
      </w:r>
      <w:r>
        <w:fldChar w:fldCharType="end"/>
      </w:r>
      <w:r>
        <w:t xml:space="preserve">, but these descriptors are not able to give a good texture description in ultrasound images because they do not take into account the spatial relation between pixels and gray-levels </w:t>
      </w:r>
      <w:r>
        <w:fldChar w:fldCharType="begin" w:fldLock="1"/>
      </w:r>
      <w:r>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"http://www.mendeley.com/documents/?uuid=e1220841-ebc3-4dfc-82ba-86fb9bd2ef97" ] } ], "mendeley" : { "formattedCitation" : "(Bader et al., 2000)", "plainTextFormattedCitation" : "(Bader et al., 2000)", "previouslyFormattedCitation" : "(Bader et al., 2000)" }, "properties" : { "noteIndex" : 0 }, "schema" : "https://github.com/citation-style-language/schema/raw/master/csl-citation.json" }</w:instrText>
      </w:r>
      <w:r>
        <w:fldChar w:fldCharType="separate"/>
      </w:r>
      <w:r w:rsidRPr="009F4277">
        <w:rPr>
          <w:noProof/>
        </w:rPr>
        <w:t>(Bader et al., 2000)</w:t>
      </w:r>
      <w:r>
        <w:fldChar w:fldCharType="end"/>
      </w:r>
      <w:r>
        <w:t xml:space="preserve">; because of this, other proposed methods use second-order texture descriptors extracted from co-occurrence matrices statistics </w:t>
      </w:r>
      <w:r>
        <w:fldChar w:fldCharType="begin" w:fldLock="1"/>
      </w:r>
      <w: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"(Liu et al., 2010)", "plainTextFormattedCitation" : "(Liu et al., 2010)", "previouslyFormattedCitation" : "(Liu et al., 2010)" }, "properties" : { "noteIndex" : 0 }, "schema" : "https://github.com/citation-style-language/schema/raw/master/csl-citation.json" }</w:instrText>
      </w:r>
      <w:r>
        <w:fldChar w:fldCharType="separate"/>
      </w:r>
      <w:r w:rsidRPr="006A3775">
        <w:rPr>
          <w:noProof/>
        </w:rPr>
        <w:t>(Liu et al., 2010)</w:t>
      </w:r>
      <w:r>
        <w:fldChar w:fldCharType="end"/>
      </w:r>
      <w:r>
        <w:t xml:space="preserve">, but </w:t>
      </w:r>
      <w:r>
        <w:lastRenderedPageBreak/>
        <w:t xml:space="preserve">the computational cost for computing the co-occurrence matrix is very high and much more demanding while working in per-pixel computation </w:t>
      </w:r>
      <w:r>
        <w:fldChar w:fldCharType="begin" w:fldLock="1"/>
      </w:r>
      <w:r>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"(F. Igual R. Mayo &amp; M.Ujaldon, 2008)", "plainTextFormattedCitation" : "(F. Igual R. Mayo &amp; M.Ujaldon, 2008)", "previouslyFormattedCitation" : "(F. Igual R. Mayo &amp; M.Ujaldon, 2008)" }, "properties" : { "noteIndex" : 0 }, "schema" : "https://github.com/citation-style-language/schema/raw/master/csl-citation.json" }</w:instrText>
      </w:r>
      <w:r>
        <w:fldChar w:fldCharType="separate"/>
      </w:r>
      <w:r w:rsidRPr="009F4277">
        <w:rPr>
          <w:noProof/>
        </w:rPr>
        <w:t>(F. Igual R. Mayo &amp; M.Ujaldon, 2008)</w:t>
      </w:r>
      <w:r>
        <w:fldChar w:fldCharType="end"/>
      </w:r>
      <w:r>
        <w:t xml:space="preserve">. Other texture descriptors extracted from run-length matrices statistics </w:t>
      </w:r>
      <w:r>
        <w:fldChar w:fldCharType="begin" w:fldLock="1"/>
      </w:r>
      <w: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"(Lefebvre, Meunier, Thibault, Laugier, &amp; Berger, 2000; Murmis, Gisvold, Kinter, &amp; Greenleaf, 1988; Piliouras, Kalatzis, Dimitropoulos, &amp; Cavouras, 2004)", "plainTextFormattedCitation" : "(Lefebvre, Meunier, Thibault, Laugier, &amp; Berger, 2000; Murmis, Gisvold, Kinter, &amp; Greenleaf, 1988; Piliouras, Kalatzis, Dimitropoulos, &amp; Cavouras, 2004)", "previouslyFormattedCitation" : "(Lefebvre, Meunier, Thibault, Laugier, &amp; Berger, 2000; Murmis, Gisvold, Kinter, &amp; Greenleaf, 1988; Piliouras, Kalatzis, Dimitropoulos, &amp; Cavouras, 2004)" }, "properties" : { "noteIndex" : 0 }, "schema" : "https://github.com/citation-style-language/schema/raw/master/csl-citation.json" }</w:instrText>
      </w:r>
      <w:r>
        <w:fldChar w:fldCharType="separate"/>
      </w:r>
      <w:r w:rsidRPr="005273C5">
        <w:rPr>
          <w:noProof/>
        </w:rPr>
        <w:t>(Lefebvre, Meunier, Thibault, Laugier, &amp; Berger, 2000; Murmis, Gisvold, Kinter, &amp; Greenleaf, 1988; Piliouras, Kalatzis, Dimitropoulos, &amp; Cavouras, 2004)</w:t>
      </w:r>
      <w:r>
        <w:fldChar w:fldCharType="end"/>
      </w:r>
      <w:r>
        <w:t xml:space="preserve">, fractal analysis </w:t>
      </w:r>
      <w:r>
        <w:fldChar w:fldCharType="begin" w:fldLock="1"/>
      </w:r>
      <w:r>
        <w:instrText>ADDIN CSL_CITATION { "citationItems" : [ { "id" : "ITEM-1", "itemData" : { "DOI" : "http://dx.doi.org/10.1016/j.clinimag.2004.11.024", "ISSN" : "0899-7071", "author" : [ { "dropping-particle" : "", "family" : "Chen", "given" : "Dar-Ren", "non-dropping-particle" : "", "parse-names" : false, "suffix" : "" }, { "dropping-particle" : "", "family" : "Chang", "given" : "Ruey-Feng", "non-dropping-particle" : "", "parse-names" : false, "suffix" : "" }, { "dropping-particle" : "", "family" : "Chen", "given" : "Chii-Jen", "non-dropping-particle" : "", "parse-names" : false, "suffix" : "" }, { "dropping-particle" : "", "family" : "Ho", "given" : "Ming-Feng", "non-dropping-particle" : "", "parse-names" : false, "suffix" : "" }, { "dropping-particle" : "", "family" : "Kuo", "given" : "Shou-Jen", "non-dropping-particle" : "", "parse-names" : false, "suffix" : "" }, { "dropping-particle" : "", "family" : "Chen", "given" : "Shou-Tung", "non-dropping-particle" : "", "parse-names" : false, "suffix" : "" }, { "dropping-particle" : "", "family" : "Hung", "given" : "Shin-Jer", "non-dropping-particle" : "", "parse-names" : false, "suffix" : "" }, { "dropping-particle" : "", "family" : "Moon", "given" : "Woo Kyung", "non-dropping-particle" : "", "parse-names" : false, "suffix" : "" } ], "container-title" : "Clinical Imaging", "id" : "ITEM-1", "issue" : "4", "issued" : { "date-parts" : [ [ "2005" ] ] }, "page" : "235-245", "title" : "Classification of breast ultrasound images using fractal feature", "type" : "article-journal", "volume" : "29" }, "uris" : [ "http://www.mendeley.com/documents/?uuid=9b0668bc-bd0d-489d-a8a1-b03e867091bb" ] } ], "mendeley" : { "formattedCitation" : "(Dar-Ren Chen et al., 2005)", "plainTextFormattedCitation" : "(Dar-Ren Chen et al., 2005)", "previouslyFormattedCitation" : "(Dar-Ren Chen et al., 2005)" }, "properties" : { "noteIndex" : 0 }, "schema" : "https://github.com/citation-style-language/schema/raw/master/csl-citation.json" }</w:instrText>
      </w:r>
      <w:r>
        <w:fldChar w:fldCharType="separate"/>
      </w:r>
      <w:r w:rsidRPr="005273C5">
        <w:rPr>
          <w:noProof/>
        </w:rPr>
        <w:t>(Dar-Ren Chen et al., 2005)</w:t>
      </w:r>
      <w:r>
        <w:fldChar w:fldCharType="end"/>
      </w:r>
      <w:r w:rsidR="003D4F00">
        <w:t xml:space="preserve"> and</w:t>
      </w:r>
      <w:r w:rsidR="00A03AC4">
        <w:t xml:space="preserve"> </w:t>
      </w:r>
      <w:proofErr w:type="spellStart"/>
      <w:r w:rsidR="00A03AC4">
        <w:t>autocov</w:t>
      </w:r>
      <w:r>
        <w:t>ariance</w:t>
      </w:r>
      <w:proofErr w:type="spellEnd"/>
      <w:r>
        <w:t xml:space="preserve"> coefficients </w:t>
      </w:r>
      <w:r w:rsidR="002C0745">
        <w:fldChar w:fldCharType="begin" w:fldLock="1"/>
      </w:r>
      <w:r w:rsidR="00A22A3B">
        <w:instrText>ADDIN CSL_CITATION { "citationItems" : [ { "id" : "ITEM-1", "itemData" : { "DOI" : "10.1016/S0301-5629(02)00788-3", "ISBN" : "0301-5629", "ISSN" : "03015629", "PMID" : "12754067", "abstract" : "Recent statistics show that breast cancer is a major cause of death among women in developed countries. Hence, finding an accurate and effective diagnostic method is very important. In this paper, we propose a high precision computer-aided diagnosis (CAD) system for sonography. We utilize a support vector machine (SVM) to classify breast tumors according to their texture information surrounding speckle pixels. We test our system with 250 pathologically-proven breast tumors including 140 benign and 110 malignant ones. Also we compare the diagnostic performances of three texture features, i.e., speckle-emphasis texture feature, nonspeckle-emphasis texture feature and conventional all pixels texture feature, applied to breast sonography using SVM. In our experiment, the accuracy of SVM with speckle information for classifying malignancies is 93.2% (233/250), the sensitivity is 95.45% (105/110), the specificity is 91.43% (128/140), the positive predictive value is 89.74% (105/117) and the negative predictive value is 96.24% (128/133). Based on the experimental results, speckle phenomenon is a useful tool to be used in computer-aided diagnosis; its performance is better than those of the other two features. Speckle phenomenon, which is considered as noise in sonography, can intrude into judgments of a physician using naked eyes but it is another story for application in a computer-aided diagnosis algorithm. ?? 2003 World Federation for Ultrasound in Medicine &amp; Biology.", "author" : [ { "dropping-particle" : "", "family" : "Chang", "given" : "Ruey Feng", "non-dropping-particle" : "", "parse-names" : false, "suffix" : "" }, { "dropping-particle" : "", "family" : "Wu", "given" : "Wen Jie", "non-dropping-particle" : "", "parse-names" : false, "suffix" : "" }, { "dropping-particle" : "", "family" : "Moon", "given" : "Woo Kyung", "non-dropping-particle" : "", "parse-names" : false, "suffix" : "" }, { "dropping-particle" : "", "family" : "Chen", "given" : "Dar Ren", "non-dropping-particle" : "", "parse-names" : false, "suffix" : "" } ], "container-title" : "Ultrasound in Medicine and Biology", "id" : "ITEM-1", "issue" : "5", "issued" : { "date-parts" : [ [ "2003" ] ] }, "page" : "679-686", "title" : "Improvement in breast tumor discrimination by support vector machines and speckle-emphasis texture analysis", "type" : "article-journal", "volume" : "29" }, "uris" : [ "http://www.mendeley.com/documents/?uuid=7cffac56-86e8-4570-be0a-51c51354ebfe" ] } ], "mendeley" : { "formattedCitation" : "(R. F. Chang, Wu, Moon, &amp; Chen, 2003)", "plainTextFormattedCitation" : "(R. F. Chang, Wu, Moon, &amp; Chen, 2003)", "previouslyFormattedCitation" : "(R. F. Chang, Wu, Moon, &amp; Chen, 2003)" }, "properties" : { "noteIndex" : 0 }, "schema" : "https://github.com/citation-style-language/schema/raw/master/csl-citation.json" }</w:instrText>
      </w:r>
      <w:r w:rsidR="002C0745">
        <w:fldChar w:fldCharType="separate"/>
      </w:r>
      <w:r w:rsidR="00716FAE" w:rsidRPr="00716FAE">
        <w:rPr>
          <w:noProof/>
        </w:rPr>
        <w:t>(R. F. Chang, Wu, Moon, &amp; Chen, 2003)</w:t>
      </w:r>
      <w:r w:rsidR="002C0745">
        <w:fldChar w:fldCharType="end"/>
      </w:r>
      <w:r>
        <w:t xml:space="preserve"> have been used for breast tumor classification in ultrasound </w:t>
      </w:r>
      <w:r w:rsidRPr="003A3C8E">
        <w:t>images</w:t>
      </w:r>
      <w:r>
        <w:t>.</w:t>
      </w:r>
    </w:p>
    <w:p w:rsidR="00994DAC" w:rsidRDefault="00994DAC" w:rsidP="0008311B">
      <w:pPr>
        <w:jc w:val="both"/>
      </w:pPr>
      <w:r>
        <w:t xml:space="preserve">Texture is a rich source of visual information and there are a number of methods for texture representation, because of this, it is difficult to define the properties that can be used to effectively distinguish textures found in a given image </w:t>
      </w:r>
      <w:r>
        <w:fldChar w:fldCharType="begin" w:fldLock="1"/>
      </w:r>
      <w:r>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"(Yassine, Belfkih, Najah, &amp; Zenkouar, 2010)", "plainTextFormattedCitation" : "(Yassine, Belfkih, Najah, &amp; Zenkouar, 2010)", "previouslyFormattedCitation" : "(Yassine, Belfkih, Najah, &amp; Zenkouar, 2010)" }, "properties" : { "noteIndex" : 0 }, "schema" : "https://github.com/citation-style-language/schema/raw/master/csl-citation.json" }</w:instrText>
      </w:r>
      <w:r>
        <w:fldChar w:fldCharType="separate"/>
      </w:r>
      <w:r w:rsidRPr="00985559">
        <w:rPr>
          <w:noProof/>
        </w:rPr>
        <w:t>(Yassine, Belfkih, Najah, &amp; Zenkouar, 2010)</w:t>
      </w:r>
      <w:r>
        <w:fldChar w:fldCharType="end"/>
      </w:r>
      <w:r>
        <w:t xml:space="preserve">. For this reason, it is important to evaluate which texture descriptor is the one that improves the outcome of the segmentation method. Except for the work done by Liao </w:t>
      </w:r>
      <w:r>
        <w:rPr>
          <w:i/>
        </w:rPr>
        <w:t>et al.</w:t>
      </w:r>
      <w:r>
        <w:t xml:space="preserve"> in </w:t>
      </w:r>
      <w:r>
        <w:fldChar w:fldCharType="begin" w:fldLock="1"/>
      </w:r>
      <w:r w:rsidR="0054365E">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et al., 2011)", "plainTextFormattedCitation" : "(Liao et al., 2011)", "previouslyFormattedCitation" : "(Liao et al., 2011)" }, "properties" : { "noteIndex" : 0 }, "schema" : "https://github.com/citation-style-language/schema/raw/master/csl-citation.json" }</w:instrText>
      </w:r>
      <w:r>
        <w:fldChar w:fldCharType="separate"/>
      </w:r>
      <w:r w:rsidR="004A11AA" w:rsidRPr="004A11AA">
        <w:rPr>
          <w:noProof/>
        </w:rPr>
        <w:t>(Liao et al., 2011)</w:t>
      </w:r>
      <w:r>
        <w:fldChar w:fldCharType="end"/>
      </w:r>
      <w:r>
        <w:t xml:space="preserve">, where they compare different texture descriptors extracted from co-occurrence matrices statistics, there is no work that evaluate the ability of different texture descriptors, extracted from first, second and higher order statistics, to improve the segmentation of tumors in breast ultrasound images by enhancing the contrast between the tumor region and the healthy tissue. Here we evaluate texture descriptors extracted from histogram statistics, co-occurrence matrices statistics, run-length matrices statistics, fractal analysis, and </w:t>
      </w:r>
      <w:proofErr w:type="spellStart"/>
      <w:r>
        <w:t>autocovariance</w:t>
      </w:r>
      <w:proofErr w:type="spellEnd"/>
      <w:r>
        <w:t xml:space="preserve"> coefficients. To evaluate the ability of these descriptors to enhance the contrast between the tumor region and the healthy tissue, we obtained a texture image using per-pixel computation using different texture descriptors and compare the signal to noise ratio (SNR), contrast to noise ratio (CNR), </w:t>
      </w:r>
      <w:r w:rsidR="00835C06">
        <w:t xml:space="preserve">histogram intersection and </w:t>
      </w:r>
      <w:proofErr w:type="spellStart"/>
      <w:r w:rsidR="00835C06">
        <w:t>Minkowski</w:t>
      </w:r>
      <w:proofErr w:type="spellEnd"/>
      <w:r w:rsidR="00835C06">
        <w:t xml:space="preserve">-form Distance between the tumor region and healthy tissue histograms </w:t>
      </w:r>
      <w:r>
        <w:t xml:space="preserve">in each image. </w:t>
      </w:r>
      <w:r w:rsidR="003D4F00">
        <w:t>We also</w:t>
      </w:r>
      <w:r>
        <w:t xml:space="preserve"> evaluate the ability of these descriptors to improve the segmentation results; we implemented a probabilistic segmentation method based on the work of </w:t>
      </w:r>
      <w:proofErr w:type="spellStart"/>
      <w:r>
        <w:t>Madabushi</w:t>
      </w:r>
      <w:proofErr w:type="spellEnd"/>
      <w:r>
        <w:t xml:space="preserve"> </w:t>
      </w:r>
      <w:r>
        <w:rPr>
          <w:i/>
        </w:rPr>
        <w:t>et al.</w:t>
      </w:r>
      <w:r>
        <w:t xml:space="preserve"> in </w:t>
      </w:r>
      <w:r>
        <w:fldChar w:fldCharType="begin" w:fldLock="1"/>
      </w:r>
      <w: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fldChar w:fldCharType="separate"/>
      </w:r>
      <w:r w:rsidRPr="00D714DC">
        <w:rPr>
          <w:noProof/>
        </w:rPr>
        <w:t>(Madabhushi &amp; Metaxas, 2003)</w:t>
      </w:r>
      <w:r>
        <w:fldChar w:fldCharType="end"/>
      </w:r>
      <w:r>
        <w:t xml:space="preserve"> and compare the accuracy, sensibility, specificity, positive predictive value (PPV) and negative predicted value (NPV) of the method when using different texture descriptors.  </w:t>
      </w:r>
    </w:p>
    <w:p w:rsidR="00994DAC" w:rsidRPr="006D4304" w:rsidRDefault="00994DAC" w:rsidP="0008311B">
      <w:pPr>
        <w:jc w:val="both"/>
        <w:rPr>
          <w:b/>
        </w:rPr>
      </w:pPr>
      <w:r w:rsidRPr="006D4304">
        <w:rPr>
          <w:b/>
        </w:rPr>
        <w:t>Methods</w:t>
      </w:r>
    </w:p>
    <w:p w:rsidR="00994DAC" w:rsidRDefault="00994DAC" w:rsidP="0008311B">
      <w:pPr>
        <w:jc w:val="both"/>
      </w:pPr>
      <w:r>
        <w:t xml:space="preserve">All the texture and segmentation methods were implemented using </w:t>
      </w:r>
      <w:proofErr w:type="spellStart"/>
      <w:r>
        <w:t>Matlab</w:t>
      </w:r>
      <w:proofErr w:type="spellEnd"/>
      <w:r>
        <w:t xml:space="preserve"> in a </w:t>
      </w:r>
      <w:proofErr w:type="spellStart"/>
      <w:r>
        <w:t>MacPro</w:t>
      </w:r>
      <w:proofErr w:type="spellEnd"/>
      <w:r>
        <w:t xml:space="preserve"> with an Intel Xenon </w:t>
      </w:r>
      <w:proofErr w:type="gramStart"/>
      <w:r>
        <w:t>2.8Ghz</w:t>
      </w:r>
      <w:proofErr w:type="gramEnd"/>
      <w:r>
        <w:t xml:space="preserve"> with 16 GB in RAM and Mac OSX 10.6 64bits operating system.</w:t>
      </w:r>
    </w:p>
    <w:p w:rsidR="004A11AA" w:rsidRPr="006D4304" w:rsidRDefault="00994DAC" w:rsidP="0008311B">
      <w:pPr>
        <w:jc w:val="both"/>
        <w:rPr>
          <w:b/>
        </w:rPr>
      </w:pPr>
      <w:r w:rsidRPr="006D4304">
        <w:rPr>
          <w:b/>
        </w:rPr>
        <w:t>Texture Analysis</w:t>
      </w:r>
    </w:p>
    <w:p w:rsidR="004A11AA" w:rsidRDefault="004A11AA" w:rsidP="003C5379">
      <w:pPr>
        <w:jc w:val="both"/>
      </w:pPr>
      <w:r>
        <w:t>Here we evaluate texture descriptors extracted from histogram sta</w:t>
      </w:r>
      <w:r w:rsidR="003C5379">
        <w:t xml:space="preserve">tistics, co-occurrence matrices </w:t>
      </w:r>
      <w:r>
        <w:t xml:space="preserve">statistics, run-length matrices statistics, fractal analysis, and </w:t>
      </w:r>
      <w:proofErr w:type="spellStart"/>
      <w:r>
        <w:t>autocovariance</w:t>
      </w:r>
      <w:proofErr w:type="spellEnd"/>
      <w:r>
        <w:t xml:space="preserve"> coefficients.</w:t>
      </w:r>
    </w:p>
    <w:p w:rsidR="00994DAC" w:rsidRDefault="00994DAC" w:rsidP="0008311B">
      <w:pPr>
        <w:jc w:val="both"/>
      </w:pPr>
      <w:r>
        <w:t xml:space="preserve">First-order texture descriptors are extracted from the original image values; they do not consider the spatial relationships with neighborhood pixels </w:t>
      </w:r>
      <w:r>
        <w:fldChar w:fldCharType="begin" w:fldLock="1"/>
      </w:r>
      <w: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"(Selvarajah &amp; Kodituwakku, 2011)", "plainTextFormattedCitation" : "(Selvarajah &amp; Kodituwakku, 2011)", "previouslyFormattedCitation" : "(Selvarajah &amp; Kodituwakku, 2011)" }, "properties" : { "noteIndex" : 0 }, "schema" : "https://github.com/citation-style-language/schema/raw/master/csl-citation.json" }</w:instrText>
      </w:r>
      <w:r>
        <w:fldChar w:fldCharType="separate"/>
      </w:r>
      <w:r w:rsidRPr="00024912">
        <w:rPr>
          <w:noProof/>
        </w:rPr>
        <w:t>(Selvarajah &amp; Kodituwakku, 2011)</w:t>
      </w:r>
      <w:r>
        <w:fldChar w:fldCharType="end"/>
      </w:r>
      <w:r>
        <w:t xml:space="preserve">. The most frequently used first-order texture descriptors are central moments of the histogram </w:t>
      </w:r>
      <w:r>
        <w:fldChar w:fldCharType="begin" w:fldLock="1"/>
      </w:r>
      <w: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"(Aggarwal &amp; Agrawal, 2012)", "plainTextFormattedCitation" : "(Aggarwal &amp; Agrawal, 2012)", "previouslyFormattedCitation" : "(Aggarwal &amp; Agrawal, 2012)" }, "properties" : { "noteIndex" : 0 }, "schema" : "https://github.com/citation-style-language/schema/raw/master/csl-citation.json" }</w:instrText>
      </w:r>
      <w:r>
        <w:fldChar w:fldCharType="separate"/>
      </w:r>
      <w:r w:rsidRPr="00024912">
        <w:rPr>
          <w:noProof/>
        </w:rPr>
        <w:t>(Aggarwal &amp; Agrawal, 2012)</w:t>
      </w:r>
      <w:r>
        <w:fldChar w:fldCharType="end"/>
      </w:r>
      <w:r>
        <w:t xml:space="preserve">. These descriptors have been used for the segmentation and classification of breast tumors in ultrasound images; Huang </w:t>
      </w:r>
      <w:r>
        <w:rPr>
          <w:i/>
        </w:rPr>
        <w:t>et al</w:t>
      </w:r>
      <w:r>
        <w:t xml:space="preserve">. in </w:t>
      </w:r>
      <w:r>
        <w:fldChar w:fldCharType="begin" w:fldLock="1"/>
      </w:r>
      <w:r w:rsidR="00A22A3B">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"(S.-F. Huang et al., 2008)", "plainTextFormattedCitation" : "(S.-F. Huang et al., 2008)", "previouslyFormattedCitation" : "(S.-F. Huang et al., 2008)" }, "properties" : { "noteIndex" : 0 }, "schema" : "https://github.com/citation-style-language/schema/raw/master/csl-citation.json" }</w:instrText>
      </w:r>
      <w:r>
        <w:fldChar w:fldCharType="separate"/>
      </w:r>
      <w:r w:rsidR="00A22A3B" w:rsidRPr="00A22A3B">
        <w:rPr>
          <w:noProof/>
        </w:rPr>
        <w:t>(S.-F. Huang et al., 2008)</w:t>
      </w:r>
      <w:r>
        <w:fldChar w:fldCharType="end"/>
      </w:r>
      <w:r>
        <w:t xml:space="preserve"> use the Mean and Entropy of the histogram to characterize the texture of breast tumors, also the Kurtosis and </w:t>
      </w:r>
      <w:proofErr w:type="spellStart"/>
      <w:r>
        <w:t>Skewness</w:t>
      </w:r>
      <w:proofErr w:type="spellEnd"/>
      <w:r>
        <w:t xml:space="preserve"> of the histogram have been used for tumor classification by </w:t>
      </w:r>
      <w:proofErr w:type="spellStart"/>
      <w:r>
        <w:t>Pilouras</w:t>
      </w:r>
      <w:proofErr w:type="spellEnd"/>
      <w:r>
        <w:t xml:space="preserve"> </w:t>
      </w:r>
      <w:r>
        <w:rPr>
          <w:i/>
        </w:rPr>
        <w:t xml:space="preserve">et al. </w:t>
      </w:r>
      <w:r>
        <w:t xml:space="preserve">in </w:t>
      </w:r>
      <w:r>
        <w:fldChar w:fldCharType="begin" w:fldLock="1"/>
      </w:r>
      <w: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"(Piliouras et al., 2004)", "plainTextFormattedCitation" : "(Piliouras et al., 2004)", "previouslyFormattedCitation" : "(Piliouras et al., 2004)" }, "properties" : { "noteIndex" : 0 }, "schema" : "https://github.com/citation-style-language/schema/raw/master/csl-citation.json" }</w:instrText>
      </w:r>
      <w:r>
        <w:fldChar w:fldCharType="separate"/>
      </w:r>
      <w:r w:rsidRPr="001F0667">
        <w:rPr>
          <w:noProof/>
        </w:rPr>
        <w:t>(Piliouras et al., 2004)</w:t>
      </w:r>
      <w:r>
        <w:fldChar w:fldCharType="end"/>
      </w:r>
      <w:r>
        <w:t xml:space="preserve">. Other descriptors extracted from </w:t>
      </w:r>
      <w:r>
        <w:lastRenderedPageBreak/>
        <w:t xml:space="preserve">the image original values have been used, in </w:t>
      </w:r>
      <w:r>
        <w:fldChar w:fldCharType="begin" w:fldLock="1"/>
      </w:r>
      <w:r w:rsidR="004A11AA">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fldChar w:fldCharType="separate"/>
      </w:r>
      <w:r w:rsidRPr="001F0667">
        <w:rPr>
          <w:noProof/>
        </w:rPr>
        <w:t>(Madabhushi &amp; Metaxas, 2003)</w:t>
      </w:r>
      <w:r>
        <w:fldChar w:fldCharType="end"/>
      </w:r>
      <w:r>
        <w:t xml:space="preserve"> they use the difference of the intensity of each pixel with the mean of its neighborhood</w:t>
      </w:r>
      <w:r w:rsidR="00DE1928">
        <w:t xml:space="preserve"> as texture descriptor</w:t>
      </w:r>
      <w:r>
        <w:t xml:space="preserve">.   </w:t>
      </w:r>
    </w:p>
    <w:p w:rsidR="004A11AA" w:rsidRDefault="004A11AA" w:rsidP="0008311B">
      <w:pPr>
        <w:jc w:val="both"/>
      </w:pPr>
      <w:r>
        <w:t>The gray-level co-occurrence matrix (GLCM) describes how frequently two gray-leve</w:t>
      </w:r>
      <w:r w:rsidR="0054365E">
        <w:t>l</w:t>
      </w:r>
      <w:r>
        <w:t xml:space="preserve">s appear in a window separated by a given distance and </w:t>
      </w:r>
      <w:r w:rsidR="0054365E">
        <w:t xml:space="preserve">a given </w:t>
      </w:r>
      <w:r>
        <w:t xml:space="preserve">angle </w:t>
      </w:r>
      <w:r>
        <w:fldChar w:fldCharType="begin" w:fldLock="1"/>
      </w:r>
      <w:r w:rsidR="0054365E">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"(Aggarwal &amp; Agrawal, 2012)", "plainTextFormattedCitation" : "(Aggarwal &amp; Agrawal, 2012)", "previouslyFormattedCitation" : "(Aggarwal &amp; Agrawal, 2012)" }, "properties" : { "noteIndex" : 0 }, "schema" : "https://github.com/citation-style-language/schema/raw/master/csl-citation.json" }</w:instrText>
      </w:r>
      <w:r>
        <w:fldChar w:fldCharType="separate"/>
      </w:r>
      <w:r w:rsidRPr="004A11AA">
        <w:rPr>
          <w:noProof/>
        </w:rPr>
        <w:t>(Aggarwal &amp; Agrawal, 2012)</w:t>
      </w:r>
      <w:r>
        <w:fldChar w:fldCharType="end"/>
      </w:r>
      <w:r>
        <w:t xml:space="preserve">. </w:t>
      </w:r>
      <w:r w:rsidR="0054365E">
        <w:t xml:space="preserve">Second-order texture descriptors computed from the analysis of the co-occurrence matrices have been proposed in </w:t>
      </w:r>
      <w:r w:rsidR="0054365E">
        <w:fldChar w:fldCharType="begin" w:fldLock="1"/>
      </w:r>
      <w:r w:rsidR="006D6446">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"(Haralick, 1979)", "plainTextFormattedCitation" : "(Haralick, 1979)", "previouslyFormattedCitation" : "(Haralick, 1979)" }, "properties" : { "noteIndex" : 0 }, "schema" : "https://github.com/citation-style-language/schema/raw/master/csl-citation.json" }</w:instrText>
      </w:r>
      <w:r w:rsidR="0054365E">
        <w:fldChar w:fldCharType="separate"/>
      </w:r>
      <w:r w:rsidR="0054365E" w:rsidRPr="0054365E">
        <w:rPr>
          <w:noProof/>
        </w:rPr>
        <w:t>(Haralick, 1979)</w:t>
      </w:r>
      <w:r w:rsidR="0054365E">
        <w:fldChar w:fldCharType="end"/>
      </w:r>
      <w:r w:rsidR="0054365E">
        <w:t xml:space="preserve"> by </w:t>
      </w:r>
      <w:proofErr w:type="spellStart"/>
      <w:r w:rsidR="0054365E">
        <w:t>Haralick</w:t>
      </w:r>
      <w:proofErr w:type="spellEnd"/>
      <w:r w:rsidR="0054365E">
        <w:t xml:space="preserve"> </w:t>
      </w:r>
      <w:r w:rsidR="0054365E">
        <w:rPr>
          <w:i/>
        </w:rPr>
        <w:t>et al.</w:t>
      </w:r>
      <w:r w:rsidR="0054365E">
        <w:t xml:space="preserve"> Some of these texture descriptors have been used for the segmentation and cla</w:t>
      </w:r>
      <w:r w:rsidR="00926BF5">
        <w:t>ssification of breast tumors; L</w:t>
      </w:r>
      <w:r w:rsidR="0054365E">
        <w:t>i</w:t>
      </w:r>
      <w:r w:rsidR="00926BF5">
        <w:t>u</w:t>
      </w:r>
      <w:r w:rsidR="0054365E">
        <w:t xml:space="preserve"> </w:t>
      </w:r>
      <w:r w:rsidR="0054365E">
        <w:rPr>
          <w:i/>
        </w:rPr>
        <w:t>et al.</w:t>
      </w:r>
      <w:r w:rsidR="0054365E">
        <w:t xml:space="preserve"> use the entropy and contrast of the co-occurrence matrix for breast tumor segmentation</w:t>
      </w:r>
      <w:r w:rsidR="00926BF5">
        <w:t xml:space="preserve"> in </w:t>
      </w:r>
      <w:r w:rsidR="00926BF5">
        <w:fldChar w:fldCharType="begin" w:fldLock="1"/>
      </w:r>
      <w:r w:rsidR="00926BF5">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"(Liu et al., 2010)", "plainTextFormattedCitation" : "(Liu et al., 2010)", "previouslyFormattedCitation" : "(Liu et al., 2010)" }, "properties" : { "noteIndex" : 0 }, "schema" : "https://github.com/citation-style-language/schema/raw/master/csl-citation.json" }</w:instrText>
      </w:r>
      <w:r w:rsidR="00926BF5">
        <w:fldChar w:fldCharType="separate"/>
      </w:r>
      <w:r w:rsidR="00926BF5" w:rsidRPr="00926BF5">
        <w:rPr>
          <w:noProof/>
        </w:rPr>
        <w:t>(Liu et al., 2010)</w:t>
      </w:r>
      <w:r w:rsidR="00926BF5">
        <w:fldChar w:fldCharType="end"/>
      </w:r>
      <w:r w:rsidR="006D6446">
        <w:t xml:space="preserve">. Liao </w:t>
      </w:r>
      <w:r w:rsidR="006D6446">
        <w:rPr>
          <w:i/>
        </w:rPr>
        <w:t xml:space="preserve">et al. </w:t>
      </w:r>
      <w:r w:rsidR="006D6446">
        <w:t xml:space="preserve"> evaluate the ability of the homogeneity, contrast, energy and variance of the co-occurrence matrix  to enhance the contrast of tumors in breast ultrasound images, concluding that the variance of the co-occurrence matrix is the best texture descriptor of the four to be used in breast tumor contrast enhancement in ultrasound images </w:t>
      </w:r>
      <w:r w:rsidR="006D6446">
        <w:fldChar w:fldCharType="begin" w:fldLock="1"/>
      </w:r>
      <w:r w:rsidR="006D6446">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et al., 2011)", "plainTextFormattedCitation" : "(Liao et al., 2011)", "previouslyFormattedCitation" : "(Liao et al., 2011)" }, "properties" : { "noteIndex" : 0 }, "schema" : "https://github.com/citation-style-language/schema/raw/master/csl-citation.json" }</w:instrText>
      </w:r>
      <w:r w:rsidR="006D6446">
        <w:fldChar w:fldCharType="separate"/>
      </w:r>
      <w:r w:rsidR="006D6446" w:rsidRPr="006D6446">
        <w:rPr>
          <w:noProof/>
        </w:rPr>
        <w:t>(Liao et al., 2011)</w:t>
      </w:r>
      <w:r w:rsidR="006D6446">
        <w:fldChar w:fldCharType="end"/>
      </w:r>
      <w:r w:rsidR="006D6446">
        <w:t>. Although these descriptors take into account the spatial relationship betwee</w:t>
      </w:r>
      <w:r w:rsidR="00DE1928">
        <w:t>n</w:t>
      </w:r>
      <w:r w:rsidR="006D6446">
        <w:t xml:space="preserve"> pixels the computational cost of computing the co-occurrence matrix is very high compared to first order descriptors </w:t>
      </w:r>
      <w:r w:rsidR="006D6446">
        <w:fldChar w:fldCharType="begin" w:fldLock="1"/>
      </w:r>
      <w:r w:rsidR="0008311B">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"(F. Igual R. Mayo &amp; M.Ujaldon, 2008)", "plainTextFormattedCitation" : "(F. Igual R. Mayo &amp; M.Ujaldon, 2008)", "previouslyFormattedCitation" : "(F. Igual R. Mayo &amp; M.Ujaldon, 2008)" }, "properties" : { "noteIndex" : 0 }, "schema" : "https://github.com/citation-style-language/schema/raw/master/csl-citation.json" }</w:instrText>
      </w:r>
      <w:r w:rsidR="006D6446">
        <w:fldChar w:fldCharType="separate"/>
      </w:r>
      <w:r w:rsidR="006D6446" w:rsidRPr="006D6446">
        <w:rPr>
          <w:noProof/>
        </w:rPr>
        <w:t>(F. Igual R. Mayo &amp; M.Ujaldon, 2008)</w:t>
      </w:r>
      <w:r w:rsidR="006D6446">
        <w:fldChar w:fldCharType="end"/>
      </w:r>
      <w:r w:rsidR="006D6446">
        <w:t xml:space="preserve">. </w:t>
      </w:r>
      <w:r w:rsidR="003775DB">
        <w:t xml:space="preserve">Here we use the implementation of the gray-level co-occurrence matrix included in the </w:t>
      </w:r>
      <w:proofErr w:type="spellStart"/>
      <w:r w:rsidR="003775DB">
        <w:t>Matlab</w:t>
      </w:r>
      <w:proofErr w:type="spellEnd"/>
      <w:r w:rsidR="003775DB">
        <w:t xml:space="preserve"> Image Processing Toolbox.</w:t>
      </w:r>
    </w:p>
    <w:p w:rsidR="00994DAC" w:rsidRPr="004163D9" w:rsidRDefault="0008311B" w:rsidP="0008311B">
      <w:pPr>
        <w:jc w:val="both"/>
        <w:rPr>
          <w:color w:val="FF0000"/>
        </w:rPr>
      </w:pPr>
      <w:r>
        <w:t xml:space="preserve">Another method to characterize texture that also takes into account the spatial relationship between pixels, but with a lower computational cost than the co-occurrence analysis </w:t>
      </w:r>
      <w:r>
        <w:fldChar w:fldCharType="begin" w:fldLock="1"/>
      </w:r>
      <w:r>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"(F. Igual R. Mayo &amp; M.Ujaldon, 2008)", "plainTextFormattedCitation" : "(F. Igual R. Mayo &amp; M.Ujaldon, 2008)", "previouslyFormattedCitation" : "(F. Igual R. Mayo &amp; M.Ujaldon, 2008)" }, "properties" : { "noteIndex" : 0 }, "schema" : "https://github.com/citation-style-language/schema/raw/master/csl-citation.json" }</w:instrText>
      </w:r>
      <w:r>
        <w:fldChar w:fldCharType="separate"/>
      </w:r>
      <w:r w:rsidRPr="0008311B">
        <w:rPr>
          <w:noProof/>
        </w:rPr>
        <w:t>(F. Igual R. Mayo &amp; M.Ujaldon, 2008)</w:t>
      </w:r>
      <w:r>
        <w:fldChar w:fldCharType="end"/>
      </w:r>
      <w:r>
        <w:t xml:space="preserve">, is based on run lengths of image gray-levels </w:t>
      </w:r>
      <w:r>
        <w:fldChar w:fldCharType="begin" w:fldLock="1"/>
      </w:r>
      <w: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"(Selvarajah &amp; Kodituwakku, 2011)", "plainTextFormattedCitation" : "(Selvarajah &amp; Kodituwakku, 2011)", "previouslyFormattedCitation" : "(Selvarajah &amp; Kodituwakku, 2011)" }, "properties" : { "noteIndex" : 0 }, "schema" : "https://github.com/citation-style-language/schema/raw/master/csl-citation.json" }</w:instrText>
      </w:r>
      <w:r>
        <w:fldChar w:fldCharType="separate"/>
      </w:r>
      <w:r w:rsidRPr="0008311B">
        <w:rPr>
          <w:noProof/>
        </w:rPr>
        <w:t>(Selvarajah &amp; Kodituwakku, 2011)</w:t>
      </w:r>
      <w:r>
        <w:fldChar w:fldCharType="end"/>
      </w:r>
      <w:r>
        <w:t xml:space="preserve">. Galloway </w:t>
      </w:r>
      <w:r>
        <w:rPr>
          <w:i/>
        </w:rPr>
        <w:t>et al.</w:t>
      </w:r>
      <w:r>
        <w:t xml:space="preserve"> proposed five texture descriptors based on the analysis of run-length matrices in </w:t>
      </w:r>
      <w:r>
        <w:fldChar w:fldCharType="begin" w:fldLock="1"/>
      </w:r>
      <w:r w:rsidR="00A03AC4">
        <w:instrText>ADDIN CSL_CITATION { "citationItems" : [ { "id" : "ITEM-1", "itemData" : { "DOI" : "http://dx.doi.org/10.1016/S0146-664X(75)80008-6", "ISSN" : "0146-664X", "author" : [ { "dropping-particle" : "", "family" : "Galloway", "given" : "Mary M", "non-dropping-particle" : "", "parse-names" : false, "suffix" : "" } ], "container-title" : "Computer Graphics and Image Processing", "id" : "ITEM-1", "issue" : "2", "issued" : { "date-parts" : [ [ "1975" ] ] }, "page" : "172-179", "title" : "Texture analysis using gray level run lengths", "type" : "article-journal", "volume" : "4" }, "uris" : [ "http://www.mendeley.com/documents/?uuid=c3600d52-ed18-42bc-8fe6-6cdda4cc5606" ] } ], "mendeley" : { "formattedCitation" : "(Galloway, 1975)", "plainTextFormattedCitation" : "(Galloway, 1975)", "previouslyFormattedCitation" : "(Galloway, 1975)" }, "properties" : { "noteIndex" : 0 }, "schema" : "https://github.com/citation-style-language/schema/raw/master/csl-citation.json" }</w:instrText>
      </w:r>
      <w:r>
        <w:fldChar w:fldCharType="separate"/>
      </w:r>
      <w:r w:rsidRPr="0008311B">
        <w:rPr>
          <w:noProof/>
        </w:rPr>
        <w:t>(Galloway, 1975)</w:t>
      </w:r>
      <w:r>
        <w:fldChar w:fldCharType="end"/>
      </w:r>
      <w:r>
        <w:t xml:space="preserve">: short run emphasis (SRE), long run emphasis (LRE), gray-level </w:t>
      </w:r>
      <w:proofErr w:type="spellStart"/>
      <w:r>
        <w:t>nonuniformity</w:t>
      </w:r>
      <w:proofErr w:type="spellEnd"/>
      <w:r>
        <w:t xml:space="preserve"> (GLN), run-length </w:t>
      </w:r>
      <w:proofErr w:type="spellStart"/>
      <w:r>
        <w:t>nonuniformity</w:t>
      </w:r>
      <w:proofErr w:type="spellEnd"/>
      <w:r>
        <w:t xml:space="preserve"> (RLN) and run percentage (RP); these descriptors have been use for the classification of breast tumors in ultrasound images in </w:t>
      </w:r>
      <w:r>
        <w:fldChar w:fldCharType="begin" w:fldLock="1"/>
      </w:r>
      <w:r w:rsidR="002C0745">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"(Lefebvre et al., 2000; Murmis et al., 1988; Piliouras et al., 2004)", "plainTextFormattedCitation" : "(Lefebvre et al., 2000; Murmis et al., 1988; Piliouras et al., 2004)", "previouslyFormattedCitation" : "(Lefebvre et al., 2000; Murmis et al., 1988; Piliouras et al., 2004)" }, "properties" : { "noteIndex" : 0 }, "schema" : "https://github.com/citation-style-language/schema/raw/master/csl-citation.json" }</w:instrText>
      </w:r>
      <w:r>
        <w:fldChar w:fldCharType="separate"/>
      </w:r>
      <w:r w:rsidR="00A03AC4" w:rsidRPr="00A03AC4">
        <w:rPr>
          <w:noProof/>
        </w:rPr>
        <w:t>(Lefebvre et al., 2000; Murmis et al., 1988; Piliouras et al., 2004)</w:t>
      </w:r>
      <w:r>
        <w:fldChar w:fldCharType="end"/>
      </w:r>
      <w:r>
        <w:t>.</w:t>
      </w:r>
      <w:r w:rsidR="003775DB">
        <w:t xml:space="preserve"> In this work we use the gray-level run length matrix toolbox for </w:t>
      </w:r>
      <w:proofErr w:type="spellStart"/>
      <w:r w:rsidR="003775DB">
        <w:t>matlab</w:t>
      </w:r>
      <w:proofErr w:type="spellEnd"/>
      <w:r w:rsidR="003775DB">
        <w:t xml:space="preserve"> </w:t>
      </w:r>
      <w:r w:rsidR="003775DB" w:rsidRPr="004163D9">
        <w:t xml:space="preserve">implemented in </w:t>
      </w:r>
      <w:r w:rsidR="003775DB" w:rsidRPr="004163D9">
        <w:fldChar w:fldCharType="begin" w:fldLock="1"/>
      </w:r>
      <w:r w:rsidR="000C34E6" w:rsidRPr="004163D9">
        <w:instrText>ADDIN CSL_CITATION { "citationItems" : [ { "id" : "ITEM-1", "itemData" : { "URL" : "http://www.mathworks.com/matlabcentral/fileexchange/17482-gray-level-run-length-matrix-toolbox", "accessed" : { "date-parts" : [ [ "2015", "2", "18" ] ] }, "author" : [ { "dropping-particle" : "", "family" : "Wei", "given" : "Xunkai", "non-dropping-particle" : "", "parse-names" : false, "suffix" : "" } ], "container-title" : "Beijing Aeronautical Technology Research Center", "id" : "ITEM-1", "issued" : { "date-parts" : [ [ "2007" ] ] }, "title" : "Gray Level Run Length Matrix Toolbox - File Exchange - MATLAB Central", "type" : "webpage" }, "uris" : [ "http://www.mendeley.com/documents/?uuid=2c2df3da-b7fe-4771-a6ae-9c2eae95345f" ] } ], "mendeley" : { "formattedCitation" : "(Wei, 2007)", "plainTextFormattedCitation" : "(Wei, 2007)", "previouslyFormattedCitation" : "(Wei, 2007)" }, "properties" : { "noteIndex" : 0 }, "schema" : "https://github.com/citation-style-language/schema/raw/master/csl-citation.json" }</w:instrText>
      </w:r>
      <w:r w:rsidR="003775DB" w:rsidRPr="004163D9">
        <w:fldChar w:fldCharType="separate"/>
      </w:r>
      <w:r w:rsidR="003775DB" w:rsidRPr="004163D9">
        <w:rPr>
          <w:noProof/>
        </w:rPr>
        <w:t>(Wei, 2007)</w:t>
      </w:r>
      <w:r w:rsidR="003775DB" w:rsidRPr="004163D9">
        <w:fldChar w:fldCharType="end"/>
      </w:r>
      <w:r w:rsidR="004163D9">
        <w:t>.</w:t>
      </w:r>
    </w:p>
    <w:p w:rsidR="0008311B" w:rsidRPr="004163D9" w:rsidRDefault="00A03AC4" w:rsidP="0008311B">
      <w:pPr>
        <w:jc w:val="both"/>
        <w:rPr>
          <w:color w:val="FF0000"/>
        </w:rPr>
      </w:pPr>
      <w:r w:rsidRPr="004163D9">
        <w:rPr>
          <w:color w:val="FF0000"/>
        </w:rPr>
        <w:t xml:space="preserve">The autocorrelation function measures the linear spatial relationships between spatial sizes of texture primitives. This approach to texture analysis is based on the intensity value concentrations represented as a feature vector </w:t>
      </w:r>
      <w:r w:rsidRPr="004163D9">
        <w:rPr>
          <w:color w:val="FF0000"/>
        </w:rPr>
        <w:fldChar w:fldCharType="begin" w:fldLock="1"/>
      </w:r>
      <w:r w:rsidR="002C0745" w:rsidRPr="004163D9">
        <w:rPr>
          <w:color w:val="FF0000"/>
        </w:rP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"(Selvarajah &amp; Kodituwakku, 2011)", "plainTextFormattedCitation" : "(Selvarajah &amp; Kodituwakku, 2011)", "previouslyFormattedCitation" : "(Selvarajah &amp; Kodituwakku, 2011)" }, "properties" : { "noteIndex" : 0 }, "schema" : "https://github.com/citation-style-language/schema/raw/master/csl-citation.json" }</w:instrText>
      </w:r>
      <w:r w:rsidRPr="004163D9">
        <w:rPr>
          <w:color w:val="FF0000"/>
        </w:rPr>
        <w:fldChar w:fldCharType="separate"/>
      </w:r>
      <w:r w:rsidRPr="004163D9">
        <w:rPr>
          <w:noProof/>
          <w:color w:val="FF0000"/>
        </w:rPr>
        <w:t>(Selvarajah &amp; Kodituwakku, 2011)</w:t>
      </w:r>
      <w:r w:rsidRPr="004163D9">
        <w:rPr>
          <w:color w:val="FF0000"/>
        </w:rPr>
        <w:fldChar w:fldCharType="end"/>
      </w:r>
      <w:r w:rsidRPr="004163D9">
        <w:rPr>
          <w:color w:val="FF0000"/>
        </w:rPr>
        <w:t xml:space="preserve">. </w:t>
      </w:r>
      <w:r w:rsidR="00EC4853" w:rsidRPr="004163D9">
        <w:rPr>
          <w:color w:val="FF0000"/>
        </w:rPr>
        <w:t>This statistical method can evaluate the texture parameters for several distances between pixels and directly from the image without using co-occurrence matrices, lowering the computational cost</w:t>
      </w:r>
      <w:r w:rsidR="00DE1928" w:rsidRPr="004163D9">
        <w:rPr>
          <w:color w:val="FF0000"/>
        </w:rPr>
        <w:t>,</w:t>
      </w:r>
      <w:r w:rsidR="00EC4853" w:rsidRPr="004163D9">
        <w:rPr>
          <w:color w:val="FF0000"/>
        </w:rPr>
        <w:t xml:space="preserve"> because it depends only on the size of the image and not on the number of gray-levels </w:t>
      </w:r>
      <w:r w:rsidR="00EC4853" w:rsidRPr="004163D9">
        <w:rPr>
          <w:color w:val="FF0000"/>
        </w:rPr>
        <w:fldChar w:fldCharType="begin" w:fldLock="1"/>
      </w:r>
      <w:r w:rsidR="00926BF5" w:rsidRPr="004163D9">
        <w:rPr>
          <w:color w:val="FF0000"/>
        </w:rPr>
        <w:instrText>ADDIN CSL_CITATION { "citationItems" : [ { "id" : "ITEM-1", "itemData" : { "DOI" : "10.1016/S0301-5629(02)00620-8", "ISSN" : "03015629", "abstract" : "To increase the ability of ultrasonographic technology for the differential diagnosis of solid breast tumors, we describe a novel computer-aided diagnosis (CADx) system using neural networks for classification of breast tumors. Tumor regions and surrounding tissues are segmented from the physician-located region-of-interest (ROI) images by applying our proposed segmentation algorithm. Cooperating with the segmentation algorithm, three feasible features, including variance contrast, autocorrelation contrast and distribution distortion of wavelet coefficients, were extracted from the ROI images for further classification. A multilayered perceptron (MLP) neural network trained using error back-propagation algorithm with momentum was then used for the differential diagnosis of breast tumors on sonograms. In the experiment, 242 cases (including benign breast tumors from 161 patients and carcinomas from 82 patients) were sampled with k-fold cross-validation (k = 10) to evaluate the performance. The receiver operating characteristic (ROC) area index for the proposed CADx system is 0.9396 \u00b1 0.0183, the sensitivity is 98.77%, the specificity is 81.37%, the positive predictive value is 72.73% and the negative predictive value is 99.24%. Experimental results showed that our diagnosis model performed very well for breast tumor diagnosis. (E-mail: dlchen88@ms13.hinet.net)", "author" : [ { "dropping-particle" : "", "family" : "Chen", "given" : "Dar-Ren", "non-dropping-particle" : "", "parse-names" : false, "suffix" : "" }, { "dropping-particle" : "", "family" : "Chang", "given" : "Ruey-Feng", "non-dropping-particle" : "", "parse-names" : false, "suffix" : "" }, { "dropping-particle" : "", "family" : "Kuo", "given" : "Wen-Jia", "non-dropping-particle" : "", "parse-names" : false, "suffix" : "" }, { "dropping-particle" : "", "family" : "Chen", "given" : "Ming-Chun", "non-dropping-particle" : "", "parse-names" : false, "suffix" : "" }, { "dropping-particle" : "", "family" : "Huang", "given" : "Y.u-Len", "non-dropping-particle" : "", "parse-names" : false, "suffix" : "" } ], "container-title" : "Ultrasound in Medicine &amp; Biology", "id" : "ITEM-1", "issue" : "10", "issued" : { "date-parts" : [ [ "2002", "10" ] ] }, "page" : "1301-1310", "title" : "Diagnosis of breast tumors with sonographic texture analysis using wavelet transform and neural networks", "type" : "article-journal", "volume" : "28" }, "uris" : [ "http://www.mendeley.com/documents/?uuid=53e93072-7326-4b6f-aa01-97aa8d4561c7" ] } ], "mendeley" : { "formattedCitation" : "(Dar-Ren Chen, Chang, Kuo, Chen, &amp; Huang, 2002)", "plainTextFormattedCitation" : "(Dar-Ren Chen, Chang, Kuo, Chen, &amp; Huang, 2002)", "previouslyFormattedCitation" : "(Dar-Ren Chen, Chang, Kuo, Chen, &amp; Huang, 2002)" }, "properties" : { "noteIndex" : 0 }, "schema" : "https://github.com/citation-style-language/schema/raw/master/csl-citation.json" }</w:instrText>
      </w:r>
      <w:r w:rsidR="00EC4853" w:rsidRPr="004163D9">
        <w:rPr>
          <w:color w:val="FF0000"/>
        </w:rPr>
        <w:fldChar w:fldCharType="separate"/>
      </w:r>
      <w:r w:rsidR="00EC4853" w:rsidRPr="004163D9">
        <w:rPr>
          <w:noProof/>
          <w:color w:val="FF0000"/>
        </w:rPr>
        <w:t>(Dar-Ren Chen, Chang, Kuo, Chen, &amp; Huang, 2002)</w:t>
      </w:r>
      <w:r w:rsidR="00EC4853" w:rsidRPr="004163D9">
        <w:rPr>
          <w:color w:val="FF0000"/>
        </w:rPr>
        <w:fldChar w:fldCharType="end"/>
      </w:r>
      <w:r w:rsidR="00EC4853" w:rsidRPr="004163D9">
        <w:rPr>
          <w:color w:val="FF0000"/>
        </w:rPr>
        <w:t xml:space="preserve">. </w:t>
      </w:r>
      <w:r w:rsidRPr="004163D9">
        <w:rPr>
          <w:color w:val="FF0000"/>
        </w:rPr>
        <w:t>However the disadvantage of this method is that it is usually affected by brightness;</w:t>
      </w:r>
      <w:r w:rsidR="00D51121" w:rsidRPr="004163D9">
        <w:rPr>
          <w:color w:val="FF0000"/>
        </w:rPr>
        <w:t xml:space="preserve"> because of this</w:t>
      </w:r>
      <w:r w:rsidRPr="004163D9">
        <w:rPr>
          <w:color w:val="FF0000"/>
        </w:rPr>
        <w:t xml:space="preserve">, Chang </w:t>
      </w:r>
      <w:r w:rsidRPr="004163D9">
        <w:rPr>
          <w:i/>
          <w:color w:val="FF0000"/>
        </w:rPr>
        <w:t>et al</w:t>
      </w:r>
      <w:r w:rsidRPr="004163D9">
        <w:rPr>
          <w:color w:val="FF0000"/>
        </w:rPr>
        <w:t xml:space="preserve">. proposed the use of </w:t>
      </w:r>
      <w:proofErr w:type="spellStart"/>
      <w:r w:rsidRPr="004163D9">
        <w:rPr>
          <w:color w:val="FF0000"/>
        </w:rPr>
        <w:t>autocovariance</w:t>
      </w:r>
      <w:proofErr w:type="spellEnd"/>
      <w:r w:rsidRPr="004163D9">
        <w:rPr>
          <w:color w:val="FF0000"/>
        </w:rPr>
        <w:t xml:space="preserve"> coefficients</w:t>
      </w:r>
      <w:r w:rsidR="002C0745" w:rsidRPr="004163D9">
        <w:rPr>
          <w:color w:val="FF0000"/>
        </w:rPr>
        <w:t xml:space="preserve"> for the classification of breast tumors in ultrasound images in </w:t>
      </w:r>
      <w:r w:rsidR="002C0745" w:rsidRPr="004163D9">
        <w:rPr>
          <w:color w:val="FF0000"/>
        </w:rPr>
        <w:fldChar w:fldCharType="begin" w:fldLock="1"/>
      </w:r>
      <w:r w:rsidR="00A22A3B" w:rsidRPr="004163D9">
        <w:rPr>
          <w:color w:val="FF0000"/>
        </w:rPr>
        <w:instrText>ADDIN CSL_CITATION { "citationItems" : [ { "id" : "ITEM-1", "itemData" : { "DOI" : "10.1016/S0301-5629(02)00788-3", "ISBN" : "0301-5629", "ISSN" : "03015629", "PMID" : "12754067", "abstract" : "Recent statistics show that breast cancer is a major cause of death among women in developed countries. Hence, finding an accurate and effective diagnostic method is very important. In this paper, we propose a high precision computer-aided diagnosis (CAD) system for sonography. We utilize a support vector machine (SVM) to classify breast tumors according to their texture information surrounding speckle pixels. We test our system with 250 pathologically-proven breast tumors including 140 benign and 110 malignant ones. Also we compare the diagnostic performances of three texture features, i.e., speckle-emphasis texture feature, nonspeckle-emphasis texture feature and conventional all pixels texture feature, applied to breast sonography using SVM. In our experiment, the accuracy of SVM with speckle information for classifying malignancies is 93.2% (233/250), the sensitivity is 95.45% (105/110), the specificity is 91.43% (128/140), the positive predictive value is 89.74% (105/117) and the negative predictive value is 96.24% (128/133). Based on the experimental results, speckle phenomenon is a useful tool to be used in computer-aided diagnosis; its performance is better than those of the other two features. Speckle phenomenon, which is considered as noise in sonography, can intrude into judgments of a physician using naked eyes but it is another story for application in a computer-aided diagnosis algorithm. ?? 2003 World Federation for Ultrasound in Medicine &amp; Biology.", "author" : [ { "dropping-particle" : "", "family" : "Chang", "given" : "Ruey Feng", "non-dropping-particle" : "", "parse-names" : false, "suffix" : "" }, { "dropping-particle" : "", "family" : "Wu", "given" : "Wen Jie", "non-dropping-particle" : "", "parse-names" : false, "suffix" : "" }, { "dropping-particle" : "", "family" : "Moon", "given" : "Woo Kyung", "non-dropping-particle" : "", "parse-names" : false, "suffix" : "" }, { "dropping-particle" : "", "family" : "Chen", "given" : "Dar Ren", "non-dropping-particle" : "", "parse-names" : false, "suffix" : "" } ], "container-title" : "Ultrasound in Medicine and Biology", "id" : "ITEM-1", "issue" : "5", "issued" : { "date-parts" : [ [ "2003" ] ] }, "page" : "679-686", "title" : "Improvement in breast tumor discrimination by support vector machines and speckle-emphasis texture analysis", "type" : "article-journal", "volume" : "29" }, "uris" : [ "http://www.mendeley.com/documents/?uuid=7cffac56-86e8-4570-be0a-51c51354ebfe" ] } ], "mendeley" : { "formattedCitation" : "(R. F. Chang et al., 2003)", "plainTextFormattedCitation" : "(R. F. Chang et al., 2003)", "previouslyFormattedCitation" : "(R. F. Chang et al., 2003)" }, "properties" : { "noteIndex" : 0 }, "schema" : "https://github.com/citation-style-language/schema/raw/master/csl-citation.json" }</w:instrText>
      </w:r>
      <w:r w:rsidR="002C0745" w:rsidRPr="004163D9">
        <w:rPr>
          <w:color w:val="FF0000"/>
        </w:rPr>
        <w:fldChar w:fldCharType="separate"/>
      </w:r>
      <w:r w:rsidR="00716FAE" w:rsidRPr="004163D9">
        <w:rPr>
          <w:noProof/>
          <w:color w:val="FF0000"/>
        </w:rPr>
        <w:t>(R. F. Chang et al., 2003)</w:t>
      </w:r>
      <w:r w:rsidR="002C0745" w:rsidRPr="004163D9">
        <w:rPr>
          <w:color w:val="FF0000"/>
        </w:rPr>
        <w:fldChar w:fldCharType="end"/>
      </w:r>
      <w:r w:rsidR="002C0745" w:rsidRPr="004163D9">
        <w:rPr>
          <w:color w:val="FF0000"/>
        </w:rPr>
        <w:t xml:space="preserve">. </w:t>
      </w:r>
    </w:p>
    <w:p w:rsidR="00835C06" w:rsidRPr="004163D9" w:rsidRDefault="005D64B7" w:rsidP="0008311B">
      <w:pPr>
        <w:jc w:val="both"/>
        <w:rPr>
          <w:color w:val="FF0000"/>
        </w:rPr>
      </w:pPr>
      <w:r w:rsidRPr="004163D9">
        <w:rPr>
          <w:color w:val="FF0000"/>
        </w:rPr>
        <w:t xml:space="preserve">The use of fractal features to analyze and classify medical images was proposed by Chen </w:t>
      </w:r>
      <w:r w:rsidRPr="004163D9">
        <w:rPr>
          <w:i/>
          <w:color w:val="FF0000"/>
        </w:rPr>
        <w:t>et al.</w:t>
      </w:r>
      <w:r w:rsidRPr="004163D9">
        <w:rPr>
          <w:color w:val="FF0000"/>
        </w:rPr>
        <w:t xml:space="preserve"> in </w:t>
      </w:r>
      <w:r w:rsidRPr="004163D9">
        <w:rPr>
          <w:color w:val="FF0000"/>
        </w:rPr>
        <w:fldChar w:fldCharType="begin" w:fldLock="1"/>
      </w:r>
      <w:r w:rsidRPr="004163D9">
        <w:rPr>
          <w:color w:val="FF0000"/>
        </w:rPr>
        <w:instrText>ADDIN CSL_CITATION { "citationItems" : [ { "id" : "ITEM-1", "itemData" : { "DOI" : "10.1109/42.24861", "ISSN" : "0278-0062", "author" : [ { "dropping-particle" : "", "family" : "Chen", "given" : "C.-C.", "non-dropping-particle" : "", "parse-names" : false, "suffix" : "" }, { "dropping-particle" : "", "family" : "DaPonte", "given" : "J S", "non-dropping-particle" : "", "parse-names" : false, "suffix" : "" }, { "dropping-particle" : "", "family" : "Fox", "given" : "M D", "non-dropping-particle" : "", "parse-names" : false, "suffix" : "" } ], "container-title" : "Medical Imaging, IEEE Transactions on", "id" : "ITEM-1", "issue" : "2", "issued" : { "date-parts" : [ [ "1989" ] ] }, "page" : "133-142", "title" : "Fractal feature analysis and classification in medical imaging", "type" : "article-journal", "volume" : "8" }, "uris" : [ "http://www.mendeley.com/documents/?uuid=990ab4ff-e6fe-4963-ab9e-dd001bd123f1" ] } ], "mendeley" : { "formattedCitation" : "(C.-C. Chen, DaPonte, &amp; Fox, 1989)", "plainTextFormattedCitation" : "(C.-C. Chen, DaPonte, &amp; Fox, 1989)", "previouslyFormattedCitation" : "(C.-C. Chen, DaPonte, &amp; Fox, 1989)" }, "properties" : { "noteIndex" : 0 }, "schema" : "https://github.com/citation-style-language/schema/raw/master/csl-citation.json" }</w:instrText>
      </w:r>
      <w:r w:rsidRPr="004163D9">
        <w:rPr>
          <w:color w:val="FF0000"/>
        </w:rPr>
        <w:fldChar w:fldCharType="separate"/>
      </w:r>
      <w:r w:rsidRPr="004163D9">
        <w:rPr>
          <w:noProof/>
          <w:color w:val="FF0000"/>
        </w:rPr>
        <w:t xml:space="preserve">(C.-C. </w:t>
      </w:r>
      <w:proofErr w:type="gramStart"/>
      <w:r w:rsidRPr="004163D9">
        <w:rPr>
          <w:noProof/>
          <w:color w:val="FF0000"/>
        </w:rPr>
        <w:t>Chen, DaPonte, &amp; Fox, 1989)</w:t>
      </w:r>
      <w:r w:rsidRPr="004163D9">
        <w:rPr>
          <w:color w:val="FF0000"/>
        </w:rPr>
        <w:fldChar w:fldCharType="end"/>
      </w:r>
      <w:r w:rsidR="00926BF5" w:rsidRPr="004163D9">
        <w:rPr>
          <w:color w:val="FF0000"/>
        </w:rPr>
        <w:t>.</w:t>
      </w:r>
      <w:proofErr w:type="gramEnd"/>
      <w:r w:rsidRPr="004163D9">
        <w:rPr>
          <w:color w:val="FF0000"/>
        </w:rPr>
        <w:t xml:space="preserve"> </w:t>
      </w:r>
      <w:r w:rsidR="00835C06" w:rsidRPr="004163D9">
        <w:rPr>
          <w:color w:val="FF0000"/>
        </w:rPr>
        <w:t>Since</w:t>
      </w:r>
      <w:r w:rsidR="006D4304" w:rsidRPr="004163D9">
        <w:rPr>
          <w:color w:val="FF0000"/>
        </w:rPr>
        <w:t xml:space="preserve"> the texture is a problem of scale, fractal geometry can be applied to overcome the scale problem of texture, because the concept of fractal dimension is an indicator of the surface roughness, it implies that fractal-based texture analysis is a correla</w:t>
      </w:r>
      <w:r w:rsidR="00835C06" w:rsidRPr="004163D9">
        <w:rPr>
          <w:color w:val="FF0000"/>
        </w:rPr>
        <w:t>tion between texture coarseness.</w:t>
      </w:r>
      <w:r w:rsidR="006D4304" w:rsidRPr="004163D9">
        <w:rPr>
          <w:color w:val="FF0000"/>
        </w:rPr>
        <w:t xml:space="preserve"> This concept </w:t>
      </w:r>
      <w:r w:rsidRPr="004163D9">
        <w:rPr>
          <w:color w:val="FF0000"/>
        </w:rPr>
        <w:t xml:space="preserve">was use for breast tumor classification in ultrasound images in </w:t>
      </w:r>
      <w:r w:rsidRPr="004163D9">
        <w:rPr>
          <w:color w:val="FF0000"/>
        </w:rPr>
        <w:fldChar w:fldCharType="begin" w:fldLock="1"/>
      </w:r>
      <w:r w:rsidR="003775DB" w:rsidRPr="004163D9">
        <w:rPr>
          <w:color w:val="FF0000"/>
        </w:rPr>
        <w:instrText>ADDIN CSL_CITATION { "citationItems" : [ { "id" : "ITEM-1", "itemData" : { "DOI" : "http://dx.doi.org/10.1016/j.clinimag.2004.11.024", "ISSN" : "0899-7071", "author" : [ { "dropping-particle" : "", "family" : "Chen", "given" : "Dar-Ren", "non-dropping-particle" : "", "parse-names" : false, "suffix" : "" }, { "dropping-particle" : "", "family" : "Chang", "given" : "Ruey-Feng", "non-dropping-particle" : "", "parse-names" : false, "suffix" : "" }, { "dropping-particle" : "", "family" : "Chen", "given" : "Chii-Jen", "non-dropping-particle" : "", "parse-names" : false, "suffix" : "" }, { "dropping-particle" : "", "family" : "Ho", "given" : "Ming-Feng", "non-dropping-particle" : "", "parse-names" : false, "suffix" : "" }, { "dropping-particle" : "", "family" : "Kuo", "given" : "Shou-Jen", "non-dropping-particle" : "", "parse-names" : false, "suffix" : "" }, { "dropping-particle" : "", "family" : "Chen", "given" : "Shou-Tung", "non-dropping-particle" : "", "parse-names" : false, "suffix" : "" }, { "dropping-particle" : "", "family" : "Hung", "given" : "Shin-Jer", "non-dropping-particle" : "", "parse-names" : false, "suffix" : "" }, { "dropping-particle" : "", "family" : "Moon", "given" : "Woo Kyung", "non-dropping-particle" : "", "parse-names" : false, "suffix" : "" } ], "container-title" : "Clinical Imaging", "id" : "ITEM-1", "issue" : "4", "issued" : { "date-parts" : [ [ "2005" ] ] }, "page" : "235-245", "title" : "Classification of breast ultrasound images using fractal feature", "type" : "article-journal", "volume" : "29" }, "uris" : [ "http://www.mendeley.com/documents/?uuid=9b0668bc-bd0d-489d-a8a1-b03e867091bb" ] } ], "mendeley" : { "formattedCitation" : "(Dar-Ren Chen et al., 2005)", "plainTextFormattedCitation" : "(Dar-Ren Chen et al., 2005)", "previouslyFormattedCitation" : "(Dar-Ren Chen et al., 2005)" }, "properties" : { "noteIndex" : 0 }, "schema" : "https://github.com/citation-style-language/schema/raw/master/csl-citation.json" }</w:instrText>
      </w:r>
      <w:r w:rsidRPr="004163D9">
        <w:rPr>
          <w:color w:val="FF0000"/>
        </w:rPr>
        <w:fldChar w:fldCharType="separate"/>
      </w:r>
      <w:r w:rsidRPr="004163D9">
        <w:rPr>
          <w:noProof/>
          <w:color w:val="FF0000"/>
        </w:rPr>
        <w:t xml:space="preserve">(Dar-Ren Chen </w:t>
      </w:r>
      <w:r w:rsidRPr="004163D9">
        <w:rPr>
          <w:noProof/>
          <w:color w:val="FF0000"/>
        </w:rPr>
        <w:lastRenderedPageBreak/>
        <w:t>et al., 2005)</w:t>
      </w:r>
      <w:r w:rsidRPr="004163D9">
        <w:rPr>
          <w:color w:val="FF0000"/>
        </w:rPr>
        <w:fldChar w:fldCharType="end"/>
      </w:r>
      <w:r w:rsidR="00DE1928" w:rsidRPr="004163D9">
        <w:rPr>
          <w:color w:val="FF0000"/>
        </w:rPr>
        <w:t xml:space="preserve">. </w:t>
      </w:r>
      <w:r w:rsidR="000C34E6" w:rsidRPr="004163D9">
        <w:rPr>
          <w:color w:val="FF0000"/>
        </w:rPr>
        <w:t xml:space="preserve">We use the implementation of fractal analysis </w:t>
      </w:r>
      <w:r w:rsidRPr="004163D9">
        <w:rPr>
          <w:color w:val="FF0000"/>
        </w:rPr>
        <w:t xml:space="preserve"> </w:t>
      </w:r>
      <w:r w:rsidR="000C34E6" w:rsidRPr="004163D9">
        <w:rPr>
          <w:color w:val="FF0000"/>
        </w:rPr>
        <w:t xml:space="preserve">in </w:t>
      </w:r>
      <w:proofErr w:type="spellStart"/>
      <w:r w:rsidR="000C34E6" w:rsidRPr="004163D9">
        <w:rPr>
          <w:color w:val="FF0000"/>
        </w:rPr>
        <w:t>Matlab</w:t>
      </w:r>
      <w:proofErr w:type="spellEnd"/>
      <w:r w:rsidR="000C34E6" w:rsidRPr="004163D9">
        <w:rPr>
          <w:color w:val="FF0000"/>
        </w:rPr>
        <w:t xml:space="preserve"> described in </w:t>
      </w:r>
      <w:r w:rsidR="000C34E6" w:rsidRPr="004163D9">
        <w:rPr>
          <w:color w:val="FF0000"/>
        </w:rPr>
        <w:fldChar w:fldCharType="begin" w:fldLock="1"/>
      </w:r>
      <w:r w:rsidR="00EC4853" w:rsidRPr="004163D9">
        <w:rPr>
          <w:color w:val="FF0000"/>
        </w:rPr>
        <w:instrText>ADDIN CSL_CITATION { "citationItems" : [ { "id" : "ITEM-1", "itemData" : { "DOI" : "10.1109/SIBGRAPI.2012.15", "ISBN" : "978-0-7695-4829-6", "ISSN" : "1530-1834", "abstract" : "In this paper we propose a new and efficient texture feature extraction method: the Segmentation-based Fractal Texture Analysis, or SFTA. The extraction algorithm consists in decomposing the input image into a set of binary images from which the fractal dimensions of the resulting regions are computed in order to describe segmented texture patterns. The decomposition of the input image is achieved by the Two-Threshold Binary Decomposition (TTBD) algorithm, which we also propose in this work. We evaluated SFTA for the tasks of content-based image retrieval (CBIR) and image classification, comparing its performance to that of other widely employed feature extraction methods such as Haralick and Gabor filter banks. SFTA achieved higher precision and accuracy for CBIR and image classification. Additionally, SFTA was at least 3.7 times faster than Gabor and 1.6 times faster than Haralick with respect to feature extraction time.", "author" : [ { "dropping-particle" : "", "family" : "Costa", "given" : "Alceu Ferraz", "non-dropping-particle" : "", "parse-names" : false, "suffix" : "" }, { "dropping-particle" : "", "family" : "Humpire-Mamani", "given" : "Gabriel", "non-dropping-particle" : "", "parse-names" : false, "suffix" : "" }, { "dropping-particle" : "", "family" : "Traina", "given" : "Agma Juci Machado", "non-dropping-particle" : "", "parse-names" : false, "suffix" : "" } ], "container-title" : "2012 25th SIBGRAPI Conference on Graphics, Patterns and Images", "id" : "ITEM-1", "issued" : { "date-parts" : [ [ "2012", "8" ] ] }, "page" : "39-46", "publisher" : "IEEE", "title" : "An Efficient Algorithm for Fractal Analysis of Textures", "title-short" : "Graphics, Patterns and Images (SIBGRAPI), 2012 25t", "type" : "paper-conference" }, "uris" : [ "http://www.mendeley.com/documents/?uuid=83230731-8261-4e84-8cab-57ee7996d823" ] } ], "mendeley" : { "formattedCitation" : "(Costa, Humpire-Mamani, &amp; Traina, 2012)", "plainTextFormattedCitation" : "(Costa, Humpire-Mamani, &amp; Traina, 2012)", "previouslyFormattedCitation" : "(Costa, Humpire-Mamani, &amp; Traina, 2012)" }, "properties" : { "noteIndex" : 0 }, "schema" : "https://github.com/citation-style-language/schema/raw/master/csl-citation.json" }</w:instrText>
      </w:r>
      <w:r w:rsidR="000C34E6" w:rsidRPr="004163D9">
        <w:rPr>
          <w:color w:val="FF0000"/>
        </w:rPr>
        <w:fldChar w:fldCharType="separate"/>
      </w:r>
      <w:r w:rsidR="000C34E6" w:rsidRPr="004163D9">
        <w:rPr>
          <w:noProof/>
          <w:color w:val="FF0000"/>
        </w:rPr>
        <w:t>(Costa, Humpire-Mamani, &amp; Traina, 2012)</w:t>
      </w:r>
      <w:r w:rsidR="000C34E6" w:rsidRPr="004163D9">
        <w:rPr>
          <w:color w:val="FF0000"/>
        </w:rPr>
        <w:fldChar w:fldCharType="end"/>
      </w:r>
      <w:r w:rsidR="000C34E6" w:rsidRPr="004163D9">
        <w:rPr>
          <w:color w:val="FF0000"/>
        </w:rPr>
        <w:t>.</w:t>
      </w:r>
      <w:r w:rsidR="008E44C8" w:rsidRPr="004163D9">
        <w:rPr>
          <w:color w:val="FF0000"/>
        </w:rPr>
        <w:t xml:space="preserve"> </w:t>
      </w:r>
    </w:p>
    <w:p w:rsidR="002C0745" w:rsidRDefault="008E44C8" w:rsidP="0008311B">
      <w:pPr>
        <w:jc w:val="both"/>
      </w:pPr>
      <w:r>
        <w:t>Table 1 list the texture descriptors evaluated in this work.</w:t>
      </w:r>
    </w:p>
    <w:p w:rsidR="000D4E39" w:rsidRPr="00C469B1" w:rsidRDefault="009278C0" w:rsidP="009278C0">
      <w:pPr>
        <w:spacing w:after="0"/>
        <w:jc w:val="center"/>
        <w:rPr>
          <w:sz w:val="18"/>
          <w:szCs w:val="18"/>
        </w:rPr>
      </w:pPr>
      <w:proofErr w:type="gramStart"/>
      <w:r w:rsidRPr="00C469B1">
        <w:rPr>
          <w:sz w:val="18"/>
          <w:szCs w:val="18"/>
        </w:rPr>
        <w:t>Table 1.</w:t>
      </w:r>
      <w:proofErr w:type="gramEnd"/>
      <w:r w:rsidRPr="00C469B1">
        <w:rPr>
          <w:sz w:val="18"/>
          <w:szCs w:val="18"/>
        </w:rPr>
        <w:t xml:space="preserve"> </w:t>
      </w:r>
      <w:r w:rsidR="000D4E39" w:rsidRPr="00C469B1">
        <w:rPr>
          <w:sz w:val="18"/>
          <w:szCs w:val="18"/>
        </w:rPr>
        <w:t>List of texture descriptors used</w:t>
      </w:r>
      <w:r w:rsidRPr="00C469B1">
        <w:rPr>
          <w:sz w:val="18"/>
          <w:szCs w:val="18"/>
        </w:rPr>
        <w:t>.</w:t>
      </w:r>
    </w:p>
    <w:tbl>
      <w:tblPr>
        <w:tblStyle w:val="Tablaconcuadrcula"/>
        <w:tblW w:w="9606" w:type="dxa"/>
        <w:tblLook w:val="04A0" w:firstRow="1" w:lastRow="0" w:firstColumn="1" w:lastColumn="0" w:noHBand="0" w:noVBand="1"/>
      </w:tblPr>
      <w:tblGrid>
        <w:gridCol w:w="1900"/>
        <w:gridCol w:w="2603"/>
        <w:gridCol w:w="2409"/>
        <w:gridCol w:w="2694"/>
      </w:tblGrid>
      <w:tr w:rsidR="00926BF5" w:rsidRPr="00C469B1" w:rsidTr="00926BF5">
        <w:tc>
          <w:tcPr>
            <w:tcW w:w="1900" w:type="dxa"/>
          </w:tcPr>
          <w:p w:rsidR="00926BF5" w:rsidRPr="00C469B1" w:rsidRDefault="00926BF5" w:rsidP="0008311B">
            <w:pPr>
              <w:jc w:val="both"/>
              <w:rPr>
                <w:sz w:val="18"/>
                <w:szCs w:val="18"/>
              </w:rPr>
            </w:pPr>
            <w:r w:rsidRPr="00C469B1">
              <w:rPr>
                <w:sz w:val="18"/>
                <w:szCs w:val="18"/>
              </w:rPr>
              <w:t>First order</w:t>
            </w:r>
          </w:p>
        </w:tc>
        <w:tc>
          <w:tcPr>
            <w:tcW w:w="2603" w:type="dxa"/>
          </w:tcPr>
          <w:p w:rsidR="00926BF5" w:rsidRPr="00C469B1" w:rsidRDefault="00926BF5" w:rsidP="0008311B">
            <w:pPr>
              <w:jc w:val="both"/>
              <w:rPr>
                <w:sz w:val="18"/>
                <w:szCs w:val="18"/>
              </w:rPr>
            </w:pPr>
            <w:r w:rsidRPr="00C469B1">
              <w:rPr>
                <w:sz w:val="18"/>
                <w:szCs w:val="18"/>
              </w:rPr>
              <w:t xml:space="preserve">Mean </w:t>
            </w:r>
          </w:p>
          <w:p w:rsidR="00926BF5" w:rsidRPr="00C469B1" w:rsidRDefault="00926BF5" w:rsidP="0008311B">
            <w:pPr>
              <w:jc w:val="both"/>
              <w:rPr>
                <w:sz w:val="18"/>
                <w:szCs w:val="18"/>
              </w:rPr>
            </w:pPr>
            <w:r w:rsidRPr="00C469B1">
              <w:rPr>
                <w:sz w:val="18"/>
                <w:szCs w:val="18"/>
              </w:rPr>
              <w:t>Entropy</w:t>
            </w:r>
          </w:p>
          <w:p w:rsidR="00926BF5" w:rsidRPr="00C469B1" w:rsidRDefault="00926BF5" w:rsidP="0008311B">
            <w:pPr>
              <w:jc w:val="both"/>
              <w:rPr>
                <w:sz w:val="18"/>
                <w:szCs w:val="18"/>
              </w:rPr>
            </w:pPr>
            <w:r w:rsidRPr="00C469B1">
              <w:rPr>
                <w:sz w:val="18"/>
                <w:szCs w:val="18"/>
              </w:rPr>
              <w:t>Kurtosis</w:t>
            </w:r>
          </w:p>
          <w:p w:rsidR="00926BF5" w:rsidRPr="00C469B1" w:rsidRDefault="00926BF5" w:rsidP="0008311B">
            <w:pPr>
              <w:jc w:val="both"/>
              <w:rPr>
                <w:sz w:val="18"/>
                <w:szCs w:val="18"/>
              </w:rPr>
            </w:pPr>
            <w:proofErr w:type="spellStart"/>
            <w:r w:rsidRPr="00C469B1">
              <w:rPr>
                <w:sz w:val="18"/>
                <w:szCs w:val="18"/>
              </w:rPr>
              <w:t>Skewness</w:t>
            </w:r>
            <w:proofErr w:type="spellEnd"/>
          </w:p>
          <w:p w:rsidR="00926BF5" w:rsidRPr="00C469B1" w:rsidRDefault="00926BF5" w:rsidP="0008311B">
            <w:pPr>
              <w:jc w:val="both"/>
              <w:rPr>
                <w:sz w:val="18"/>
                <w:szCs w:val="18"/>
              </w:rPr>
            </w:pPr>
            <w:r w:rsidRPr="00C469B1">
              <w:rPr>
                <w:sz w:val="18"/>
                <w:szCs w:val="18"/>
              </w:rPr>
              <w:t>Mean Difference</w:t>
            </w:r>
          </w:p>
        </w:tc>
        <w:tc>
          <w:tcPr>
            <w:tcW w:w="2409" w:type="dxa"/>
          </w:tcPr>
          <w:p w:rsidR="00926BF5" w:rsidRPr="00C469B1" w:rsidRDefault="00926BF5" w:rsidP="0008311B">
            <w:pPr>
              <w:jc w:val="both"/>
              <w:rPr>
                <w:sz w:val="18"/>
                <w:szCs w:val="18"/>
              </w:rPr>
            </w:pPr>
          </w:p>
        </w:tc>
        <w:tc>
          <w:tcPr>
            <w:tcW w:w="2694" w:type="dxa"/>
          </w:tcPr>
          <w:p w:rsidR="00926BF5" w:rsidRPr="00C469B1" w:rsidRDefault="00926BF5" w:rsidP="0008311B">
            <w:pPr>
              <w:jc w:val="both"/>
              <w:rPr>
                <w:sz w:val="18"/>
                <w:szCs w:val="18"/>
                <w:lang w:val="es-ES"/>
              </w:rPr>
            </w:pPr>
            <w:r w:rsidRPr="00C469B1">
              <w:rPr>
                <w:sz w:val="18"/>
                <w:szCs w:val="18"/>
              </w:rPr>
              <w:fldChar w:fldCharType="begin" w:fldLock="1"/>
            </w:r>
            <w:r w:rsidR="00A22A3B" w:rsidRPr="00C469B1">
              <w:rPr>
                <w:sz w:val="18"/>
                <w:szCs w:val="18"/>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"(S.-F. Huang et al., 2008)", "plainTextFormattedCitation" : "(S.-F. Huang et al., 2008)", "previouslyFormattedCitation" : "(S.-F. Huang et al., 2008)" }, "properties" : { "noteIndex" : 0 }, "schema" : "https://github.com/citation-style-language/schema/raw/master/csl-citation.json" }</w:instrText>
            </w:r>
            <w:r w:rsidRPr="00C469B1">
              <w:rPr>
                <w:sz w:val="18"/>
                <w:szCs w:val="18"/>
              </w:rPr>
              <w:fldChar w:fldCharType="separate"/>
            </w:r>
            <w:r w:rsidR="00A22A3B" w:rsidRPr="00C469B1">
              <w:rPr>
                <w:noProof/>
                <w:sz w:val="18"/>
                <w:szCs w:val="18"/>
                <w:lang w:val="es-ES"/>
              </w:rPr>
              <w:t>(S.-F. Huang et al., 2008)</w:t>
            </w:r>
            <w:r w:rsidRPr="00C469B1">
              <w:rPr>
                <w:sz w:val="18"/>
                <w:szCs w:val="18"/>
              </w:rPr>
              <w:fldChar w:fldCharType="end"/>
            </w:r>
          </w:p>
          <w:p w:rsidR="00926BF5" w:rsidRPr="00C469B1" w:rsidRDefault="00926BF5" w:rsidP="0008311B">
            <w:pPr>
              <w:jc w:val="both"/>
              <w:rPr>
                <w:sz w:val="18"/>
                <w:szCs w:val="18"/>
                <w:lang w:val="es-ES"/>
              </w:rPr>
            </w:pPr>
            <w:r w:rsidRPr="00C469B1">
              <w:rPr>
                <w:sz w:val="18"/>
                <w:szCs w:val="18"/>
              </w:rPr>
              <w:fldChar w:fldCharType="begin" w:fldLock="1"/>
            </w:r>
            <w:r w:rsidR="00A22A3B" w:rsidRPr="00C469B1">
              <w:rPr>
                <w:sz w:val="18"/>
                <w:szCs w:val="18"/>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"(S.-F. Huang et al., 2008)", "plainTextFormattedCitation" : "(S.-F. Huang et al., 2008)", "previouslyFormattedCitation" : "(S.-F. Huang et al., 2008)" }, "properties" : { "noteIndex" : 0 }, "schema" : "https://github.com/citation-style-language/schema/raw/master/csl-citation.json" }</w:instrText>
            </w:r>
            <w:r w:rsidRPr="00C469B1">
              <w:rPr>
                <w:sz w:val="18"/>
                <w:szCs w:val="18"/>
              </w:rPr>
              <w:fldChar w:fldCharType="separate"/>
            </w:r>
            <w:r w:rsidR="00A22A3B" w:rsidRPr="00C469B1">
              <w:rPr>
                <w:noProof/>
                <w:sz w:val="18"/>
                <w:szCs w:val="18"/>
                <w:lang w:val="es-ES"/>
              </w:rPr>
              <w:t>(S.-F. Huang et al., 2008)</w:t>
            </w:r>
            <w:r w:rsidRPr="00C469B1">
              <w:rPr>
                <w:sz w:val="18"/>
                <w:szCs w:val="18"/>
              </w:rPr>
              <w:fldChar w:fldCharType="end"/>
            </w:r>
          </w:p>
          <w:p w:rsidR="00926BF5" w:rsidRPr="00C469B1" w:rsidRDefault="00926BF5"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"(Piliouras et al., 2004)", "plainTextFormattedCitation" : "(Piliouras et al., 2004)", "previouslyFormattedCitation" : "(Piliouras et al., 2004)"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(Piliouras et al., 2004)</w:t>
            </w:r>
            <w:r w:rsidRPr="00C469B1">
              <w:rPr>
                <w:sz w:val="18"/>
                <w:szCs w:val="18"/>
              </w:rPr>
              <w:fldChar w:fldCharType="end"/>
            </w:r>
          </w:p>
          <w:p w:rsidR="00926BF5" w:rsidRPr="00C469B1" w:rsidRDefault="00926BF5"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"(Piliouras et al., 2004)", "plainTextFormattedCitation" : "(Piliouras et al., 2004)", "previouslyFormattedCitation" : "(Piliouras et al., 2004)"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(Piliouras et al., 2004)</w:t>
            </w:r>
            <w:r w:rsidRPr="00C469B1">
              <w:rPr>
                <w:sz w:val="18"/>
                <w:szCs w:val="18"/>
              </w:rPr>
              <w:fldChar w:fldCharType="end"/>
            </w:r>
          </w:p>
          <w:p w:rsidR="00926BF5" w:rsidRPr="00C469B1" w:rsidRDefault="00926BF5" w:rsidP="0008311B">
            <w:pPr>
              <w:jc w:val="both"/>
              <w:rPr>
                <w:sz w:val="18"/>
                <w:szCs w:val="18"/>
              </w:rPr>
            </w:pPr>
            <w:r w:rsidRPr="00C469B1">
              <w:rPr>
                <w:sz w:val="18"/>
                <w:szCs w:val="18"/>
              </w:rPr>
              <w:fldChar w:fldCharType="begin" w:fldLock="1"/>
            </w:r>
            <w:r w:rsidRPr="00C469B1">
              <w:rPr>
                <w:sz w:val="18"/>
                <w:szCs w:val="18"/>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rsidRPr="00C469B1">
              <w:rPr>
                <w:sz w:val="18"/>
                <w:szCs w:val="18"/>
              </w:rPr>
              <w:fldChar w:fldCharType="separate"/>
            </w:r>
            <w:r w:rsidRPr="00C469B1">
              <w:rPr>
                <w:noProof/>
                <w:sz w:val="18"/>
                <w:szCs w:val="18"/>
              </w:rPr>
              <w:t>(Madabhushi &amp; Metaxas, 2003)</w:t>
            </w:r>
            <w:r w:rsidRPr="00C469B1">
              <w:rPr>
                <w:sz w:val="18"/>
                <w:szCs w:val="18"/>
              </w:rPr>
              <w:fldChar w:fldCharType="end"/>
            </w:r>
          </w:p>
        </w:tc>
      </w:tr>
      <w:tr w:rsidR="00926BF5" w:rsidRPr="00C469B1" w:rsidTr="00926BF5">
        <w:tc>
          <w:tcPr>
            <w:tcW w:w="1900" w:type="dxa"/>
          </w:tcPr>
          <w:p w:rsidR="00926BF5" w:rsidRPr="00C469B1" w:rsidRDefault="00926BF5" w:rsidP="0008311B">
            <w:pPr>
              <w:jc w:val="both"/>
              <w:rPr>
                <w:sz w:val="18"/>
                <w:szCs w:val="18"/>
              </w:rPr>
            </w:pPr>
            <w:r w:rsidRPr="00C469B1">
              <w:rPr>
                <w:sz w:val="18"/>
                <w:szCs w:val="18"/>
              </w:rPr>
              <w:t>Co-occurrence</w:t>
            </w:r>
          </w:p>
        </w:tc>
        <w:tc>
          <w:tcPr>
            <w:tcW w:w="2603" w:type="dxa"/>
          </w:tcPr>
          <w:p w:rsidR="00926BF5" w:rsidRPr="00C469B1" w:rsidRDefault="00926BF5" w:rsidP="0008311B">
            <w:pPr>
              <w:jc w:val="both"/>
              <w:rPr>
                <w:sz w:val="18"/>
                <w:szCs w:val="18"/>
              </w:rPr>
            </w:pPr>
            <w:r w:rsidRPr="00C469B1">
              <w:rPr>
                <w:sz w:val="18"/>
                <w:szCs w:val="18"/>
              </w:rPr>
              <w:t>Entropy</w:t>
            </w:r>
          </w:p>
          <w:p w:rsidR="00926BF5" w:rsidRPr="00C469B1" w:rsidRDefault="00926BF5" w:rsidP="0008311B">
            <w:pPr>
              <w:jc w:val="both"/>
              <w:rPr>
                <w:sz w:val="18"/>
                <w:szCs w:val="18"/>
              </w:rPr>
            </w:pPr>
            <w:r w:rsidRPr="00C469B1">
              <w:rPr>
                <w:sz w:val="18"/>
                <w:szCs w:val="18"/>
              </w:rPr>
              <w:t>Contrast</w:t>
            </w:r>
          </w:p>
          <w:p w:rsidR="00926BF5" w:rsidRPr="00C469B1" w:rsidRDefault="00926BF5" w:rsidP="0008311B">
            <w:pPr>
              <w:jc w:val="both"/>
              <w:rPr>
                <w:sz w:val="18"/>
                <w:szCs w:val="18"/>
              </w:rPr>
            </w:pPr>
            <w:r w:rsidRPr="00C469B1">
              <w:rPr>
                <w:sz w:val="18"/>
                <w:szCs w:val="18"/>
              </w:rPr>
              <w:t>Homogeneity</w:t>
            </w:r>
          </w:p>
          <w:p w:rsidR="00926BF5" w:rsidRPr="00C469B1" w:rsidRDefault="00926BF5" w:rsidP="0008311B">
            <w:pPr>
              <w:jc w:val="both"/>
              <w:rPr>
                <w:sz w:val="18"/>
                <w:szCs w:val="18"/>
              </w:rPr>
            </w:pPr>
            <w:r w:rsidRPr="00C469B1">
              <w:rPr>
                <w:sz w:val="18"/>
                <w:szCs w:val="18"/>
              </w:rPr>
              <w:t>Energy</w:t>
            </w:r>
          </w:p>
          <w:p w:rsidR="00926BF5" w:rsidRPr="00C469B1" w:rsidRDefault="00926BF5" w:rsidP="0008311B">
            <w:pPr>
              <w:jc w:val="both"/>
              <w:rPr>
                <w:sz w:val="18"/>
                <w:szCs w:val="18"/>
              </w:rPr>
            </w:pPr>
            <w:r w:rsidRPr="00C469B1">
              <w:rPr>
                <w:sz w:val="18"/>
                <w:szCs w:val="18"/>
              </w:rPr>
              <w:t>Variance</w:t>
            </w:r>
          </w:p>
        </w:tc>
        <w:tc>
          <w:tcPr>
            <w:tcW w:w="2409" w:type="dxa"/>
          </w:tcPr>
          <w:p w:rsidR="00926BF5" w:rsidRPr="00C469B1" w:rsidRDefault="00926BF5" w:rsidP="0008311B">
            <w:pPr>
              <w:jc w:val="both"/>
              <w:rPr>
                <w:sz w:val="18"/>
                <w:szCs w:val="18"/>
              </w:rPr>
            </w:pPr>
          </w:p>
        </w:tc>
        <w:tc>
          <w:tcPr>
            <w:tcW w:w="2694" w:type="dxa"/>
          </w:tcPr>
          <w:p w:rsidR="00926BF5" w:rsidRPr="00C469B1" w:rsidRDefault="00926BF5"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"(Liu et al., 2010)", "plainTextFormattedCitation" : "(Liu et al., 2010)", "previouslyFormattedCitation" : "(Liu et al., 2010)"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(Liu et al., 2010)</w:t>
            </w:r>
            <w:r w:rsidRPr="00C469B1">
              <w:rPr>
                <w:sz w:val="18"/>
                <w:szCs w:val="18"/>
              </w:rPr>
              <w:fldChar w:fldCharType="end"/>
            </w:r>
          </w:p>
          <w:p w:rsidR="00926BF5" w:rsidRPr="00C469B1" w:rsidRDefault="00926BF5"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"(Liu et al., 2010)", "plainTextFormattedCitation" : "(Liu et al., 2010)", "previouslyFormattedCitation" : "(Liu et al., 2010)"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(Liu et al., 2010)</w:t>
            </w:r>
            <w:r w:rsidRPr="00C469B1">
              <w:rPr>
                <w:sz w:val="18"/>
                <w:szCs w:val="18"/>
              </w:rPr>
              <w:fldChar w:fldCharType="end"/>
            </w:r>
          </w:p>
          <w:p w:rsidR="00926BF5" w:rsidRPr="00C469B1" w:rsidRDefault="00926BF5"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et al., 2011)", "plainTextFormattedCitation" : "(Liao et al., 2011)", "previouslyFormattedCitation" : "(Liao et al., 2011)"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(Liao et al., 2011)</w:t>
            </w:r>
            <w:r w:rsidRPr="00C469B1">
              <w:rPr>
                <w:sz w:val="18"/>
                <w:szCs w:val="18"/>
              </w:rPr>
              <w:fldChar w:fldCharType="end"/>
            </w:r>
          </w:p>
          <w:p w:rsidR="00926BF5" w:rsidRPr="00C469B1" w:rsidRDefault="00926BF5"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et al., 2011)", "plainTextFormattedCitation" : "(Liao et al., 2011)", "previouslyFormattedCitation" : "(Liao et al., 2011)"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(Liao et al., 2011)</w:t>
            </w:r>
            <w:r w:rsidRPr="00C469B1">
              <w:rPr>
                <w:sz w:val="18"/>
                <w:szCs w:val="18"/>
              </w:rPr>
              <w:fldChar w:fldCharType="end"/>
            </w:r>
          </w:p>
          <w:p w:rsidR="00926BF5" w:rsidRPr="00C469B1" w:rsidRDefault="00926BF5" w:rsidP="0008311B">
            <w:pPr>
              <w:jc w:val="both"/>
              <w:rPr>
                <w:sz w:val="18"/>
                <w:szCs w:val="18"/>
              </w:rPr>
            </w:pPr>
            <w:r w:rsidRPr="00C469B1">
              <w:rPr>
                <w:sz w:val="18"/>
                <w:szCs w:val="18"/>
              </w:rPr>
              <w:fldChar w:fldCharType="begin" w:fldLock="1"/>
            </w:r>
            <w:r w:rsidRPr="00C469B1">
              <w:rPr>
                <w:sz w:val="18"/>
                <w:szCs w:val="18"/>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et al., 2011)", "plainTextFormattedCitation" : "(Liao et al., 2011)", "previouslyFormattedCitation" : "(Liao et al., 2011)" }, "properties" : { "noteIndex" : 0 }, "schema" : "https://github.com/citation-style-language/schema/raw/master/csl-citation.json" }</w:instrText>
            </w:r>
            <w:r w:rsidRPr="00C469B1">
              <w:rPr>
                <w:sz w:val="18"/>
                <w:szCs w:val="18"/>
              </w:rPr>
              <w:fldChar w:fldCharType="separate"/>
            </w:r>
            <w:r w:rsidRPr="00C469B1">
              <w:rPr>
                <w:noProof/>
                <w:sz w:val="18"/>
                <w:szCs w:val="18"/>
              </w:rPr>
              <w:t>(Liao et al., 2011)</w:t>
            </w:r>
            <w:r w:rsidRPr="00C469B1">
              <w:rPr>
                <w:sz w:val="18"/>
                <w:szCs w:val="18"/>
              </w:rPr>
              <w:fldChar w:fldCharType="end"/>
            </w:r>
          </w:p>
        </w:tc>
      </w:tr>
      <w:tr w:rsidR="00926BF5" w:rsidRPr="008D7BC3" w:rsidTr="00926BF5">
        <w:tc>
          <w:tcPr>
            <w:tcW w:w="1900" w:type="dxa"/>
          </w:tcPr>
          <w:p w:rsidR="00926BF5" w:rsidRPr="00C469B1" w:rsidRDefault="00926BF5" w:rsidP="0008311B">
            <w:pPr>
              <w:jc w:val="both"/>
              <w:rPr>
                <w:sz w:val="18"/>
                <w:szCs w:val="18"/>
              </w:rPr>
            </w:pPr>
            <w:r w:rsidRPr="00C469B1">
              <w:rPr>
                <w:sz w:val="18"/>
                <w:szCs w:val="18"/>
              </w:rPr>
              <w:t>Run-length</w:t>
            </w:r>
          </w:p>
        </w:tc>
        <w:tc>
          <w:tcPr>
            <w:tcW w:w="2603" w:type="dxa"/>
          </w:tcPr>
          <w:p w:rsidR="00926BF5" w:rsidRPr="00C469B1" w:rsidRDefault="00926BF5" w:rsidP="0008311B">
            <w:pPr>
              <w:jc w:val="both"/>
              <w:rPr>
                <w:sz w:val="18"/>
                <w:szCs w:val="18"/>
              </w:rPr>
            </w:pPr>
            <w:r w:rsidRPr="00C469B1">
              <w:rPr>
                <w:sz w:val="18"/>
                <w:szCs w:val="18"/>
              </w:rPr>
              <w:t>Short Run Emphasis</w:t>
            </w:r>
          </w:p>
          <w:p w:rsidR="00926BF5" w:rsidRPr="00C469B1" w:rsidRDefault="00926BF5" w:rsidP="0008311B">
            <w:pPr>
              <w:jc w:val="both"/>
              <w:rPr>
                <w:sz w:val="18"/>
                <w:szCs w:val="18"/>
              </w:rPr>
            </w:pPr>
            <w:r w:rsidRPr="00C469B1">
              <w:rPr>
                <w:sz w:val="18"/>
                <w:szCs w:val="18"/>
              </w:rPr>
              <w:t>Long Run Emphasis</w:t>
            </w:r>
          </w:p>
          <w:p w:rsidR="00926BF5" w:rsidRPr="00C469B1" w:rsidRDefault="00926BF5" w:rsidP="0008311B">
            <w:pPr>
              <w:jc w:val="both"/>
              <w:rPr>
                <w:sz w:val="18"/>
                <w:szCs w:val="18"/>
              </w:rPr>
            </w:pPr>
            <w:r w:rsidRPr="00C469B1">
              <w:rPr>
                <w:sz w:val="18"/>
                <w:szCs w:val="18"/>
              </w:rPr>
              <w:t xml:space="preserve">Gray-Level </w:t>
            </w:r>
            <w:proofErr w:type="spellStart"/>
            <w:r w:rsidRPr="00C469B1">
              <w:rPr>
                <w:sz w:val="18"/>
                <w:szCs w:val="18"/>
              </w:rPr>
              <w:t>Nonuniformity</w:t>
            </w:r>
            <w:proofErr w:type="spellEnd"/>
          </w:p>
          <w:p w:rsidR="00926BF5" w:rsidRPr="00C469B1" w:rsidRDefault="00926BF5" w:rsidP="0008311B">
            <w:pPr>
              <w:jc w:val="both"/>
              <w:rPr>
                <w:sz w:val="18"/>
                <w:szCs w:val="18"/>
              </w:rPr>
            </w:pPr>
            <w:r w:rsidRPr="00C469B1">
              <w:rPr>
                <w:sz w:val="18"/>
                <w:szCs w:val="18"/>
              </w:rPr>
              <w:t xml:space="preserve">Run-length </w:t>
            </w:r>
            <w:proofErr w:type="spellStart"/>
            <w:r w:rsidRPr="00C469B1">
              <w:rPr>
                <w:sz w:val="18"/>
                <w:szCs w:val="18"/>
              </w:rPr>
              <w:t>Nonuniformity</w:t>
            </w:r>
            <w:proofErr w:type="spellEnd"/>
          </w:p>
        </w:tc>
        <w:tc>
          <w:tcPr>
            <w:tcW w:w="2409" w:type="dxa"/>
          </w:tcPr>
          <w:p w:rsidR="00926BF5" w:rsidRPr="00C469B1" w:rsidRDefault="00926BF5" w:rsidP="0008311B">
            <w:pPr>
              <w:jc w:val="both"/>
              <w:rPr>
                <w:sz w:val="18"/>
                <w:szCs w:val="18"/>
              </w:rPr>
            </w:pPr>
          </w:p>
        </w:tc>
        <w:tc>
          <w:tcPr>
            <w:tcW w:w="2694" w:type="dxa"/>
          </w:tcPr>
          <w:p w:rsidR="00926BF5" w:rsidRPr="00C469B1" w:rsidRDefault="00926BF5"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"(Lefebvre et al., 2000)", "plainTextFormattedCitation" : "(Lefebvre et al., 2000)", "previouslyFormattedCitation" : "(Lefebvre et al., 2000)"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(Lefebvre et al., 2000)</w:t>
            </w:r>
            <w:r w:rsidRPr="00C469B1">
              <w:rPr>
                <w:sz w:val="18"/>
                <w:szCs w:val="18"/>
              </w:rPr>
              <w:fldChar w:fldCharType="end"/>
            </w:r>
          </w:p>
          <w:p w:rsidR="00926BF5" w:rsidRPr="00C469B1" w:rsidRDefault="00926BF5"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"(Lefebvre et al., 2000)", "plainTextFormattedCitation" : "(Lefebvre et al., 2000)", "previouslyFormattedCitation" : "(Lefebvre et al., 2000)"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(Lefebvre et al., 2000)</w:t>
            </w:r>
            <w:r w:rsidRPr="00C469B1">
              <w:rPr>
                <w:sz w:val="18"/>
                <w:szCs w:val="18"/>
              </w:rPr>
              <w:fldChar w:fldCharType="end"/>
            </w:r>
          </w:p>
          <w:p w:rsidR="00926BF5" w:rsidRPr="00C469B1" w:rsidRDefault="00926BF5"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"(Murmis et al., 1988)", "plainTextFormattedCitation" : "(Murmis et al., 1988)", "previouslyFormattedCitation" : "(Murmis et al., 1988)"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(Murmis et al., 1988)</w:t>
            </w:r>
            <w:r w:rsidRPr="00C469B1">
              <w:rPr>
                <w:sz w:val="18"/>
                <w:szCs w:val="18"/>
              </w:rPr>
              <w:fldChar w:fldCharType="end"/>
            </w:r>
          </w:p>
          <w:p w:rsidR="00926BF5" w:rsidRPr="00C469B1" w:rsidRDefault="00926BF5" w:rsidP="0008311B">
            <w:pPr>
              <w:jc w:val="both"/>
              <w:rPr>
                <w:sz w:val="18"/>
                <w:szCs w:val="18"/>
                <w:lang w:val="es-ES"/>
              </w:rPr>
            </w:pPr>
            <w:r w:rsidRPr="00C469B1">
              <w:rPr>
                <w:sz w:val="18"/>
                <w:szCs w:val="18"/>
              </w:rPr>
              <w:fldChar w:fldCharType="begin" w:fldLock="1"/>
            </w:r>
            <w:r w:rsidR="006D4304" w:rsidRPr="00C469B1">
              <w:rPr>
                <w:sz w:val="18"/>
                <w:szCs w:val="18"/>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"(Murmis et al., 1988)", "plainTextFormattedCitation" : "(Murmis et al., 1988)", "previouslyFormattedCitation" : "(Murmis et al., 1988)"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(Murmis et al., 1988)</w:t>
            </w:r>
            <w:r w:rsidRPr="00C469B1">
              <w:rPr>
                <w:sz w:val="18"/>
                <w:szCs w:val="18"/>
              </w:rPr>
              <w:fldChar w:fldCharType="end"/>
            </w:r>
          </w:p>
        </w:tc>
      </w:tr>
      <w:tr w:rsidR="004163D9" w:rsidRPr="004163D9" w:rsidTr="00926BF5">
        <w:tc>
          <w:tcPr>
            <w:tcW w:w="1900" w:type="dxa"/>
          </w:tcPr>
          <w:p w:rsidR="00926BF5" w:rsidRPr="004163D9" w:rsidRDefault="00926BF5" w:rsidP="0008311B">
            <w:pPr>
              <w:jc w:val="both"/>
              <w:rPr>
                <w:color w:val="FF0000"/>
                <w:sz w:val="18"/>
                <w:szCs w:val="18"/>
              </w:rPr>
            </w:pPr>
            <w:r w:rsidRPr="004163D9">
              <w:rPr>
                <w:color w:val="FF0000"/>
                <w:sz w:val="18"/>
                <w:szCs w:val="18"/>
              </w:rPr>
              <w:t>Auto-covariance</w:t>
            </w:r>
          </w:p>
        </w:tc>
        <w:tc>
          <w:tcPr>
            <w:tcW w:w="2603" w:type="dxa"/>
          </w:tcPr>
          <w:p w:rsidR="00926BF5" w:rsidRPr="004163D9" w:rsidRDefault="00926BF5" w:rsidP="0008311B">
            <w:pPr>
              <w:jc w:val="both"/>
              <w:rPr>
                <w:color w:val="FF0000"/>
                <w:sz w:val="18"/>
                <w:szCs w:val="18"/>
              </w:rPr>
            </w:pPr>
            <w:r w:rsidRPr="004163D9">
              <w:rPr>
                <w:color w:val="FF0000"/>
                <w:sz w:val="18"/>
                <w:szCs w:val="18"/>
              </w:rPr>
              <w:t>Coefficients</w:t>
            </w:r>
          </w:p>
        </w:tc>
        <w:tc>
          <w:tcPr>
            <w:tcW w:w="2409" w:type="dxa"/>
          </w:tcPr>
          <w:p w:rsidR="00926BF5" w:rsidRPr="004163D9" w:rsidRDefault="00926BF5" w:rsidP="0008311B">
            <w:pPr>
              <w:jc w:val="both"/>
              <w:rPr>
                <w:color w:val="FF0000"/>
                <w:sz w:val="18"/>
                <w:szCs w:val="18"/>
              </w:rPr>
            </w:pPr>
          </w:p>
        </w:tc>
        <w:tc>
          <w:tcPr>
            <w:tcW w:w="2694" w:type="dxa"/>
          </w:tcPr>
          <w:p w:rsidR="00926BF5" w:rsidRPr="004163D9" w:rsidRDefault="006D4304" w:rsidP="0008311B">
            <w:pPr>
              <w:jc w:val="both"/>
              <w:rPr>
                <w:color w:val="FF0000"/>
                <w:sz w:val="18"/>
                <w:szCs w:val="18"/>
              </w:rPr>
            </w:pPr>
            <w:r w:rsidRPr="004163D9">
              <w:rPr>
                <w:color w:val="FF0000"/>
                <w:sz w:val="18"/>
                <w:szCs w:val="18"/>
              </w:rPr>
              <w:fldChar w:fldCharType="begin" w:fldLock="1"/>
            </w:r>
            <w:r w:rsidR="00A22A3B" w:rsidRPr="004163D9">
              <w:rPr>
                <w:color w:val="FF0000"/>
                <w:sz w:val="18"/>
                <w:szCs w:val="18"/>
              </w:rPr>
              <w:instrText>ADDIN CSL_CITATION { "citationItems" : [ { "id" : "ITEM-1", "itemData" : { "DOI" : "10.1016/S0301-5629(02)00788-3", "ISBN" : "0301-5629", "ISSN" : "03015629", "PMID" : "12754067", "abstract" : "Recent statistics show that breast cancer is a major cause of death among women in developed countries. Hence, finding an accurate and effective diagnostic method is very important. In this paper, we propose a high precision computer-aided diagnosis (CAD) system for sonography. We utilize a support vector machine (SVM) to classify breast tumors according to their texture information surrounding speckle pixels. We test our system with 250 pathologically-proven breast tumors including 140 benign and 110 malignant ones. Also we compare the diagnostic performances of three texture features, i.e., speckle-emphasis texture feature, nonspeckle-emphasis texture feature and conventional all pixels texture feature, applied to breast sonography using SVM. In our experiment, the accuracy of SVM with speckle information for classifying malignancies is 93.2% (233/250), the sensitivity is 95.45% (105/110), the specificity is 91.43% (128/140), the positive predictive value is 89.74% (105/117) and the negative predictive value is 96.24% (128/133). Based on the experimental results, speckle phenomenon is a useful tool to be used in computer-aided diagnosis; its performance is better than those of the other two features. Speckle phenomenon, which is considered as noise in sonography, can intrude into judgments of a physician using naked eyes but it is another story for application in a computer-aided diagnosis algorithm. ?? 2003 World Federation for Ultrasound in Medicine &amp; Biology.", "author" : [ { "dropping-particle" : "", "family" : "Chang", "given" : "Ruey Feng", "non-dropping-particle" : "", "parse-names" : false, "suffix" : "" }, { "dropping-particle" : "", "family" : "Wu", "given" : "Wen Jie", "non-dropping-particle" : "", "parse-names" : false, "suffix" : "" }, { "dropping-particle" : "", "family" : "Moon", "given" : "Woo Kyung", "non-dropping-particle" : "", "parse-names" : false, "suffix" : "" }, { "dropping-particle" : "", "family" : "Chen", "given" : "Dar Ren", "non-dropping-particle" : "", "parse-names" : false, "suffix" : "" } ], "container-title" : "Ultrasound in Medicine and Biology", "id" : "ITEM-1", "issue" : "5", "issued" : { "date-parts" : [ [ "2003" ] ] }, "page" : "679-686", "title" : "Improvement in breast tumor discrimination by support vector machines and speckle-emphasis texture analysis", "type" : "article-journal", "volume" : "29" }, "uris" : [ "http://www.mendeley.com/documents/?uuid=7cffac56-86e8-4570-be0a-51c51354ebfe" ] } ], "mendeley" : { "formattedCitation" : "(R. F. Chang et al., 2003)", "plainTextFormattedCitation" : "(R. F. Chang et al., 2003)", "previouslyFormattedCitation" : "(R. F. Chang et al., 2003)" }, "properties" : { "noteIndex" : 0 }, "schema" : "https://github.com/citation-style-language/schema/raw/master/csl-citation.json" }</w:instrText>
            </w:r>
            <w:r w:rsidRPr="004163D9">
              <w:rPr>
                <w:color w:val="FF0000"/>
                <w:sz w:val="18"/>
                <w:szCs w:val="18"/>
              </w:rPr>
              <w:fldChar w:fldCharType="separate"/>
            </w:r>
            <w:r w:rsidR="00716FAE" w:rsidRPr="004163D9">
              <w:rPr>
                <w:noProof/>
                <w:color w:val="FF0000"/>
                <w:sz w:val="18"/>
                <w:szCs w:val="18"/>
              </w:rPr>
              <w:t>(R. F. Chang et al., 2003)</w:t>
            </w:r>
            <w:r w:rsidRPr="004163D9">
              <w:rPr>
                <w:color w:val="FF0000"/>
                <w:sz w:val="18"/>
                <w:szCs w:val="18"/>
              </w:rPr>
              <w:fldChar w:fldCharType="end"/>
            </w:r>
          </w:p>
        </w:tc>
      </w:tr>
      <w:tr w:rsidR="004163D9" w:rsidRPr="008D7BC3" w:rsidTr="00926BF5">
        <w:tc>
          <w:tcPr>
            <w:tcW w:w="1900" w:type="dxa"/>
          </w:tcPr>
          <w:p w:rsidR="00926BF5" w:rsidRPr="004163D9" w:rsidRDefault="00926BF5" w:rsidP="0008311B">
            <w:pPr>
              <w:jc w:val="both"/>
              <w:rPr>
                <w:color w:val="FF0000"/>
                <w:sz w:val="18"/>
                <w:szCs w:val="18"/>
              </w:rPr>
            </w:pPr>
            <w:r w:rsidRPr="004163D9">
              <w:rPr>
                <w:color w:val="FF0000"/>
                <w:sz w:val="18"/>
                <w:szCs w:val="18"/>
              </w:rPr>
              <w:t>Fractal Analysis</w:t>
            </w:r>
          </w:p>
        </w:tc>
        <w:tc>
          <w:tcPr>
            <w:tcW w:w="2603" w:type="dxa"/>
          </w:tcPr>
          <w:p w:rsidR="00926BF5" w:rsidRPr="004163D9" w:rsidRDefault="006D4304" w:rsidP="0008311B">
            <w:pPr>
              <w:jc w:val="both"/>
              <w:rPr>
                <w:color w:val="FF0000"/>
                <w:sz w:val="18"/>
                <w:szCs w:val="18"/>
              </w:rPr>
            </w:pPr>
            <w:r w:rsidRPr="004163D9">
              <w:rPr>
                <w:color w:val="FF0000"/>
                <w:sz w:val="18"/>
                <w:szCs w:val="18"/>
              </w:rPr>
              <w:t>Normalized MSI vector</w:t>
            </w:r>
          </w:p>
        </w:tc>
        <w:tc>
          <w:tcPr>
            <w:tcW w:w="2409" w:type="dxa"/>
          </w:tcPr>
          <w:p w:rsidR="00926BF5" w:rsidRPr="004163D9" w:rsidRDefault="00926BF5" w:rsidP="0008311B">
            <w:pPr>
              <w:jc w:val="both"/>
              <w:rPr>
                <w:color w:val="FF0000"/>
                <w:sz w:val="18"/>
                <w:szCs w:val="18"/>
              </w:rPr>
            </w:pPr>
          </w:p>
        </w:tc>
        <w:tc>
          <w:tcPr>
            <w:tcW w:w="2694" w:type="dxa"/>
          </w:tcPr>
          <w:p w:rsidR="00926BF5" w:rsidRPr="004163D9" w:rsidRDefault="006D4304" w:rsidP="0008311B">
            <w:pPr>
              <w:jc w:val="both"/>
              <w:rPr>
                <w:color w:val="FF0000"/>
                <w:sz w:val="18"/>
                <w:szCs w:val="18"/>
                <w:lang w:val="es-ES"/>
              </w:rPr>
            </w:pPr>
            <w:r w:rsidRPr="004163D9">
              <w:rPr>
                <w:color w:val="FF0000"/>
                <w:sz w:val="18"/>
                <w:szCs w:val="18"/>
              </w:rPr>
              <w:fldChar w:fldCharType="begin" w:fldLock="1"/>
            </w:r>
            <w:r w:rsidRPr="004163D9">
              <w:rPr>
                <w:color w:val="FF0000"/>
                <w:sz w:val="18"/>
                <w:szCs w:val="18"/>
                <w:lang w:val="es-ES"/>
              </w:rPr>
              <w:instrText>ADDIN CSL_CITATION { "citationItems" : [ { "id" : "ITEM-1", "itemData" : { "DOI" : "http://dx.doi.org/10.1016/j.clinimag.2004.11.024", "ISSN" : "0899-7071", "author" : [ { "dropping-particle" : "", "family" : "Chen", "given" : "Dar-Ren", "non-dropping-particle" : "", "parse-names" : false, "suffix" : "" }, { "dropping-particle" : "", "family" : "Chang", "given" : "Ruey-Feng", "non-dropping-particle" : "", "parse-names" : false, "suffix" : "" }, { "dropping-particle" : "", "family" : "Chen", "given" : "Chii-Jen", "non-dropping-particle" : "", "parse-names" : false, "suffix" : "" }, { "dropping-particle" : "", "family" : "Ho", "given" : "Ming-Feng", "non-dropping-particle" : "", "parse-names" : false, "suffix" : "" }, { "dropping-particle" : "", "family" : "Kuo", "given" : "Shou-Jen", "non-dropping-particle" : "", "parse-names" : false, "suffix" : "" }, { "dropping-particle" : "", "family" : "Chen", "given" : "Shou-Tung", "non-dropping-particle" : "", "parse-names" : false, "suffix" : "" }, { "dropping-particle" : "", "family" : "Hung", "given" : "Shin-Jer", "non-dropping-particle" : "", "parse-names" : false, "suffix" : "" }, { "dropping-particle" : "", "family" : "Moon", "given" : "Woo Kyung", "non-dropping-particle" : "", "parse-names" : false, "suffix" : "" } ], "container-title" : "Clinical Imaging", "id" : "ITEM-1", "issue" : "4", "issued" : { "date-parts" : [ [ "2005" ] ] }, "page" : "235-245", "title" : "Classification of breast ultrasound images using fractal feature", "type" : "article-journal", "volume" : "29" }, "uris" : [ "http://www.mendeley.com/documents/?uuid=9b0668bc-bd0d-489d-a8a1-b03e867091bb" ] } ], "mendeley" : { "formattedCitation" : "(Dar-Ren Chen et al., 2005)", "plainTextFormattedCitation" : "(Dar-Ren Chen et al., 2005)", "previouslyFormattedCitation" : "(Dar-Ren Chen et al., 2005)" }, "properties" : { "noteIndex" : 0 }, "schema" : "https://github.com/citation-style-language/schema/raw/master/csl-citation.json" }</w:instrText>
            </w:r>
            <w:r w:rsidRPr="004163D9">
              <w:rPr>
                <w:color w:val="FF0000"/>
                <w:sz w:val="18"/>
                <w:szCs w:val="18"/>
              </w:rPr>
              <w:fldChar w:fldCharType="separate"/>
            </w:r>
            <w:r w:rsidRPr="004163D9">
              <w:rPr>
                <w:noProof/>
                <w:color w:val="FF0000"/>
                <w:sz w:val="18"/>
                <w:szCs w:val="18"/>
                <w:lang w:val="es-ES"/>
              </w:rPr>
              <w:t>(Dar-Ren Chen et al., 2005)</w:t>
            </w:r>
            <w:r w:rsidRPr="004163D9">
              <w:rPr>
                <w:color w:val="FF0000"/>
                <w:sz w:val="18"/>
                <w:szCs w:val="18"/>
              </w:rPr>
              <w:fldChar w:fldCharType="end"/>
            </w:r>
          </w:p>
        </w:tc>
      </w:tr>
    </w:tbl>
    <w:p w:rsidR="000D4E39" w:rsidRPr="001F5180" w:rsidRDefault="000D4E39" w:rsidP="0008311B">
      <w:pPr>
        <w:jc w:val="both"/>
        <w:rPr>
          <w:lang w:val="es-ES"/>
        </w:rPr>
      </w:pPr>
    </w:p>
    <w:p w:rsidR="006D4304" w:rsidRPr="00716FAE" w:rsidRDefault="00716FAE" w:rsidP="0008311B">
      <w:pPr>
        <w:jc w:val="both"/>
        <w:rPr>
          <w:b/>
        </w:rPr>
      </w:pPr>
      <w:r w:rsidRPr="00716FAE">
        <w:rPr>
          <w:b/>
        </w:rPr>
        <w:t>Segmentation Method</w:t>
      </w:r>
    </w:p>
    <w:p w:rsidR="00716FAE" w:rsidRDefault="00716FAE" w:rsidP="0008311B">
      <w:pPr>
        <w:jc w:val="both"/>
      </w:pPr>
      <w:r>
        <w:t xml:space="preserve">Because of inherent artifacts in breast ultrasound images such as speckle and blurry edges, the segmentation of tumors is not an easy task </w:t>
      </w:r>
      <w:r>
        <w:fldChar w:fldCharType="begin" w:fldLock="1"/>
      </w:r>
      <w: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"(D.-R. Chen et al., 2003)", "plainTextFormattedCitation" : "(D.-R. Chen et al., 2003)", "previouslyFormattedCitation" : "(D.-R. Chen et al., 2003)" }, "properties" : { "noteIndex" : 0 }, "schema" : "https://github.com/citation-style-language/schema/raw/master/csl-citation.json" }</w:instrText>
      </w:r>
      <w:r>
        <w:fldChar w:fldCharType="separate"/>
      </w:r>
      <w:r w:rsidRPr="00716FAE">
        <w:rPr>
          <w:noProof/>
        </w:rPr>
        <w:t xml:space="preserve">(D.-R. </w:t>
      </w:r>
      <w:proofErr w:type="gramStart"/>
      <w:r w:rsidRPr="00716FAE">
        <w:rPr>
          <w:noProof/>
        </w:rPr>
        <w:t>Chen et al., 2003)</w:t>
      </w:r>
      <w:r>
        <w:fldChar w:fldCharType="end"/>
      </w:r>
      <w:r>
        <w:t>.</w:t>
      </w:r>
      <w:proofErr w:type="gramEnd"/>
      <w:r>
        <w:t xml:space="preserve"> Several work</w:t>
      </w:r>
      <w:r w:rsidR="00822616">
        <w:t>s</w:t>
      </w:r>
      <w:r>
        <w:t xml:space="preserve"> have been done in order to create semi-automatic and automatic methods. Based on the literature, these methods can be divided in two groups; </w:t>
      </w:r>
      <w:proofErr w:type="spellStart"/>
      <w:r>
        <w:t>thresholding</w:t>
      </w:r>
      <w:proofErr w:type="spellEnd"/>
      <w:r>
        <w:t xml:space="preserve"> based methods and classifiers based methods. The </w:t>
      </w:r>
      <w:proofErr w:type="spellStart"/>
      <w:r>
        <w:t>thresholding</w:t>
      </w:r>
      <w:proofErr w:type="spellEnd"/>
      <w:r>
        <w:t xml:space="preserve"> based methods have low computational cost and usually used only gray-level intensities of the pixel</w:t>
      </w:r>
      <w:r w:rsidR="00822616">
        <w:t>s</w:t>
      </w:r>
      <w:r>
        <w:t xml:space="preserve"> to segment de image </w:t>
      </w:r>
      <w:r>
        <w:fldChar w:fldCharType="begin" w:fldLock="1"/>
      </w:r>
      <w:r w:rsidR="00A22A3B">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"(R.-F. Chang, Wu, Moon, &amp; Chen, 2005; D.-R. Chen et al., 2003; S.-F. Huang et al., 2008)", "plainTextFormattedCitation" : "(R.-F. Chang, Wu, Moon, &amp; Chen, 2005; D.-R. Chen et al., 2003; S.-F. Huang et al., 2008)", "previouslyFormattedCitation" : "(R.-F. Chang, Wu, Moon, &amp; Chen, 2005; D.-R. Chen et al., 2003; S.-F. Huang et al., 2008)" }, "properties" : { "noteIndex" : 0 }, "schema" : "https://github.com/citation-style-language/schema/raw/master/csl-citation.json" }</w:instrText>
      </w:r>
      <w:r>
        <w:fldChar w:fldCharType="separate"/>
      </w:r>
      <w:r w:rsidR="00A22A3B" w:rsidRPr="00A22A3B">
        <w:rPr>
          <w:noProof/>
        </w:rPr>
        <w:t xml:space="preserve">(R.-F. Chang, Wu, Moon, &amp; Chen, 2005; D.-R. Chen et al., 2003; S.-F. </w:t>
      </w:r>
      <w:proofErr w:type="gramStart"/>
      <w:r w:rsidR="00A22A3B" w:rsidRPr="00A22A3B">
        <w:rPr>
          <w:noProof/>
        </w:rPr>
        <w:t>Huang et al., 2008)</w:t>
      </w:r>
      <w:r>
        <w:fldChar w:fldCharType="end"/>
      </w:r>
      <w:r>
        <w:t>.</w:t>
      </w:r>
      <w:proofErr w:type="gramEnd"/>
      <w:r>
        <w:t xml:space="preserve"> The classifier based methods are more robust since they use more than one future for classification, but the implementation and the computational cost increments considerably compared with </w:t>
      </w:r>
      <w:proofErr w:type="spellStart"/>
      <w:r>
        <w:t>thresholding</w:t>
      </w:r>
      <w:proofErr w:type="spellEnd"/>
      <w:r>
        <w:t xml:space="preserve"> based methods</w:t>
      </w:r>
      <w:r w:rsidR="00A22A3B">
        <w:t xml:space="preserve"> </w:t>
      </w:r>
      <w:r w:rsidR="00A22A3B">
        <w:fldChar w:fldCharType="begin" w:fldLock="1"/>
      </w:r>
      <w:r w:rsidR="00A22A3B">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"ITEM-3",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"ITEM-3",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"id" : "ITEM-4",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"ITEM-4",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"(Q.-H. Huang et al., 2012; Jiao &amp; Wang, 2011; Liu et al., 2010; Madabhushi &amp; Metaxas, 2003)", "plainTextFormattedCitation" : "(Q.-H. Huang et al., 2012; Jiao &amp; Wang, 2011; Liu et al., 2010; Madabhushi &amp; Metaxas, 2003)", "previouslyFormattedCitation" : "(Q.-H. Huang et al., 2012; Jiao &amp; Wang, 2011; Liu et al., 2010; Madabhushi &amp; Metaxas, 2003)" }, "properties" : { "noteIndex" : 0 }, "schema" : "https://github.com/citation-style-language/schema/raw/master/csl-citation.json" }</w:instrText>
      </w:r>
      <w:r w:rsidR="00A22A3B">
        <w:fldChar w:fldCharType="separate"/>
      </w:r>
      <w:r w:rsidR="00A22A3B" w:rsidRPr="00A22A3B">
        <w:rPr>
          <w:noProof/>
        </w:rPr>
        <w:t xml:space="preserve">(Q.-H. </w:t>
      </w:r>
      <w:proofErr w:type="gramStart"/>
      <w:r w:rsidR="00A22A3B" w:rsidRPr="00A22A3B">
        <w:rPr>
          <w:noProof/>
        </w:rPr>
        <w:t>Huang et al., 2012; Jiao &amp; Wang, 2011; Liu et al., 2010; Madabhushi &amp; Metaxas, 2003)</w:t>
      </w:r>
      <w:r w:rsidR="00A22A3B">
        <w:fldChar w:fldCharType="end"/>
      </w:r>
      <w:r>
        <w:t>.</w:t>
      </w:r>
      <w:proofErr w:type="gramEnd"/>
    </w:p>
    <w:p w:rsidR="00A22A3B" w:rsidRDefault="00A22A3B" w:rsidP="0008311B">
      <w:pPr>
        <w:jc w:val="both"/>
      </w:pPr>
      <w:r>
        <w:t xml:space="preserve">In this paper we implemented an automatic segmentation method based on the one proposed in </w:t>
      </w:r>
      <w:r>
        <w:fldChar w:fldCharType="begin" w:fldLock="1"/>
      </w:r>
      <w:r w:rsidR="00D64A4E">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fldChar w:fldCharType="separate"/>
      </w:r>
      <w:r w:rsidRPr="00A22A3B">
        <w:rPr>
          <w:noProof/>
        </w:rPr>
        <w:t>(Madabhushi &amp; Metaxas, 2003)</w:t>
      </w:r>
      <w:r>
        <w:fldChar w:fldCharType="end"/>
      </w:r>
      <w:r>
        <w:t xml:space="preserve">. This method is based on a region-growing algorithm applied to a probability image instead of an intensity image. The probability image is constructed with the probabilities of each pixel of </w:t>
      </w:r>
      <w:r w:rsidR="00822616">
        <w:t xml:space="preserve">belonging </w:t>
      </w:r>
      <w:r>
        <w:t>to the tumor region, based on the pixel intensity and texture features. Two density probability functions (</w:t>
      </w:r>
      <w:r w:rsidRPr="00A22A3B">
        <w:rPr>
          <w:i/>
        </w:rPr>
        <w:t>pdf</w:t>
      </w:r>
      <w:r>
        <w:t>) are constructed using the gray-level intensity and texture features from</w:t>
      </w:r>
      <w:r w:rsidR="00C76AFE">
        <w:t xml:space="preserve"> previously segmented tumors, the joint probability of the two </w:t>
      </w:r>
      <w:r w:rsidR="00C76AFE" w:rsidRPr="00C76AFE">
        <w:rPr>
          <w:i/>
        </w:rPr>
        <w:t>pdfs</w:t>
      </w:r>
      <w:r w:rsidR="00C76AFE">
        <w:t xml:space="preserve"> is computed as the pixel probability to belong to a tumor.</w:t>
      </w:r>
    </w:p>
    <w:p w:rsidR="008E44C8" w:rsidRDefault="00D64A4E" w:rsidP="0008311B">
      <w:pPr>
        <w:jc w:val="both"/>
      </w:pPr>
      <w:r>
        <w:t xml:space="preserve">Most of the proposed methods for tumor segmentation in breast ultrasound images use a pre-processing step to obtain more homogenous regions and enhance the contrast between the tumor and the surrounding tissue. For contrast enhancement some works used the stick method </w:t>
      </w:r>
      <w:r>
        <w:fldChar w:fldCharType="begin" w:fldLock="1"/>
      </w:r>
      <w: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"ITEM-2", "issue" : "2", "issued" : { "date-parts" : [ [ "2012" ] ] }, "note" : "cited By (since 1996)4", "page" : "266-275", "title" : "A robust graph-based segmentation method for breast tumors in ultrasound images", "type" : "article-journal", "volume" : "52" }, "uris" : [ "http://www.mendeley.com/documents/?uuid=9f98a393-cbc5-4c61-919f-d03ee557e06d" ] }, { "id" : "ITEM-3",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"ITEM-3",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"(R.-F. Chang et al., 2005; D.-R. Chen et al., 2003; Q.-H. Huang et al., 2012)", "plainTextFormattedCitation" : "(R.-F. Chang et al., 2005; D.-R. Chen et al., 2003; Q.-H. Huang et al., 2012)", "previouslyFormattedCitation" : "(R.-F. Chang et al., 2005; D.-R. Chen et al., 2003; Q.-H. Huang et al., 2012)" }, "properties" : { "noteIndex" : 0 }, "schema" : "https://github.com/citation-style-language/schema/raw/master/csl-citation.json" }</w:instrText>
      </w:r>
      <w:r>
        <w:fldChar w:fldCharType="separate"/>
      </w:r>
      <w:r w:rsidRPr="00D64A4E">
        <w:rPr>
          <w:noProof/>
        </w:rPr>
        <w:t xml:space="preserve">(R.-F. Chang et al., </w:t>
      </w:r>
      <w:r w:rsidRPr="00D64A4E">
        <w:rPr>
          <w:noProof/>
        </w:rPr>
        <w:lastRenderedPageBreak/>
        <w:t>2005; D.-R. Chen et al., 2003; Q.-H. Huang et al., 2012)</w:t>
      </w:r>
      <w:r>
        <w:fldChar w:fldCharType="end"/>
      </w:r>
      <w:r>
        <w:t xml:space="preserve">, but </w:t>
      </w:r>
      <w:proofErr w:type="spellStart"/>
      <w:r>
        <w:t>Madabushi</w:t>
      </w:r>
      <w:proofErr w:type="spellEnd"/>
      <w:r>
        <w:t xml:space="preserve"> </w:t>
      </w:r>
      <w:r>
        <w:rPr>
          <w:i/>
        </w:rPr>
        <w:t>et al.</w:t>
      </w:r>
      <w:r>
        <w:t xml:space="preserve"> proposed the use of histogram equalization because it is a fast method with good results in tumor enhancement. To obtain more homogenous regions a Gaussian filter was used in </w:t>
      </w:r>
      <w:r>
        <w:fldChar w:fldCharType="begin" w:fldLock="1"/>
      </w:r>
      <w: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"(D.-R. Chen et al., 2003)", "plainTextFormattedCitation" : "(D.-R. Chen et al., 2003)", "previouslyFormattedCitation" : "(D.-R. Chen et al., 2003)" }, "properties" : { "noteIndex" : 0 }, "schema" : "https://github.com/citation-style-language/schema/raw/master/csl-citation.json" }</w:instrText>
      </w:r>
      <w:r>
        <w:fldChar w:fldCharType="separate"/>
      </w:r>
      <w:r w:rsidRPr="00D64A4E">
        <w:rPr>
          <w:noProof/>
        </w:rPr>
        <w:t>(D.-R. Chen et al., 2003)</w:t>
      </w:r>
      <w:r>
        <w:fldChar w:fldCharType="end"/>
      </w:r>
      <w:r>
        <w:t xml:space="preserve"> and a Butterworth filter was used in </w:t>
      </w:r>
      <w:r>
        <w:fldChar w:fldCharType="begin" w:fldLock="1"/>
      </w:r>
      <w: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fldChar w:fldCharType="separate"/>
      </w:r>
      <w:r w:rsidRPr="00D64A4E">
        <w:rPr>
          <w:noProof/>
        </w:rPr>
        <w:t>(Madabhushi &amp; Metaxas, 2003)</w:t>
      </w:r>
      <w:r>
        <w:fldChar w:fldCharType="end"/>
      </w:r>
      <w:r>
        <w:t xml:space="preserve">, but </w:t>
      </w:r>
      <w:proofErr w:type="spellStart"/>
      <w:r>
        <w:t>Abd</w:t>
      </w:r>
      <w:proofErr w:type="spellEnd"/>
      <w:r>
        <w:t xml:space="preserve"> </w:t>
      </w:r>
      <w:r>
        <w:rPr>
          <w:i/>
        </w:rPr>
        <w:t>et al.</w:t>
      </w:r>
      <w:r>
        <w:t xml:space="preserve"> probe in </w:t>
      </w:r>
      <w:r>
        <w:fldChar w:fldCharType="begin" w:fldLock="1"/>
      </w:r>
      <w:r w:rsidR="008250DE">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"(Abd-Elmoniem, Youssef, &amp; Kadah, 2002)", "plainTextFormattedCitation" : "(Abd-Elmoniem, Youssef, &amp; Kadah, 2002)", "previouslyFormattedCitation" : "(Abd-Elmoniem, Youssef, &amp; Kadah, 2002)" }, "properties" : { "noteIndex" : 0 }, "schema" : "https://github.com/citation-style-language/schema/raw/master/csl-citation.json" }</w:instrText>
      </w:r>
      <w:r>
        <w:fldChar w:fldCharType="separate"/>
      </w:r>
      <w:r w:rsidRPr="00D64A4E">
        <w:rPr>
          <w:noProof/>
        </w:rPr>
        <w:t>(Abd-Elmoniem, Youssef, &amp; Kadah, 2002)</w:t>
      </w:r>
      <w:r>
        <w:fldChar w:fldCharType="end"/>
      </w:r>
      <w:r>
        <w:t xml:space="preserve"> that the Gaussian Anisotropic Filter has better results in ultrasound images since it preserves boundaries. In this work we applied a pre-processing step to obtain a better intensity</w:t>
      </w:r>
      <w:r w:rsidR="008E44C8">
        <w:t xml:space="preserve"> image</w:t>
      </w:r>
      <w:r>
        <w:t xml:space="preserve"> by enhancing the contrast with </w:t>
      </w:r>
      <w:r w:rsidR="008E44C8">
        <w:t xml:space="preserve">a </w:t>
      </w:r>
      <w:r>
        <w:t xml:space="preserve">histogram equalization and </w:t>
      </w:r>
      <w:r w:rsidR="008E44C8">
        <w:t>then a Gaussian Anisotropic Filter to obtain homogenous regions.</w:t>
      </w:r>
    </w:p>
    <w:p w:rsidR="008E44C8" w:rsidRDefault="008E44C8" w:rsidP="008E44C8">
      <w:pPr>
        <w:jc w:val="both"/>
      </w:pPr>
      <w:r>
        <w:t xml:space="preserve"> To obtain a texture image using the texture descriptors listed in table 1 we use per pixel computation, with the parameters proposed in the different cited works. The texture image was computed from the original image without any pre</w:t>
      </w:r>
      <w:r w:rsidR="008250DE">
        <w:t>-</w:t>
      </w:r>
      <w:r>
        <w:t>processing step to avoid elimination of any texture related information.</w:t>
      </w:r>
    </w:p>
    <w:p w:rsidR="008E44C8" w:rsidRDefault="008250DE" w:rsidP="008E44C8">
      <w:pPr>
        <w:jc w:val="both"/>
      </w:pPr>
      <w:r>
        <w:t>After computing the probability image</w:t>
      </w:r>
      <w:r w:rsidR="00822616">
        <w:t>,</w:t>
      </w:r>
      <w:r>
        <w:t xml:space="preserve"> using the pre-processed </w:t>
      </w:r>
      <w:r w:rsidR="00822616">
        <w:t>intensity and texture images,</w:t>
      </w:r>
      <w:r>
        <w:t xml:space="preserve"> the method use a region growing algorithm on the probability image to obtain the region that belongs to the tumor. To include one pixel inside the tumor region it should satisfy two conditions. First</w:t>
      </w:r>
      <w:r w:rsidR="00822616">
        <w:t>,</w:t>
      </w:r>
      <w:r>
        <w:t xml:space="preserve"> the probability of belonging to the tumor should be inside a range of values between the mean of the tumor region probability by an upper and lower thresholds. Second, the immediate neighborhood of the pixel should intersect with the tumor region. The seed point of the region is automatically determined by the method proposed in </w:t>
      </w:r>
      <w:r>
        <w:fldChar w:fldCharType="begin" w:fldLock="1"/>
      </w:r>
      <w:r w:rsidR="001322E6">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fldChar w:fldCharType="separate"/>
      </w:r>
      <w:r w:rsidRPr="008250DE">
        <w:rPr>
          <w:noProof/>
        </w:rPr>
        <w:t>(Madabhushi &amp; Metaxas, 2003)</w:t>
      </w:r>
      <w:r>
        <w:fldChar w:fldCharType="end"/>
      </w:r>
      <w:r>
        <w:t>.</w:t>
      </w:r>
    </w:p>
    <w:p w:rsidR="001322E6" w:rsidRDefault="001322E6" w:rsidP="008E44C8">
      <w:pPr>
        <w:jc w:val="both"/>
        <w:rPr>
          <w:b/>
        </w:rPr>
      </w:pPr>
      <w:r>
        <w:rPr>
          <w:b/>
        </w:rPr>
        <w:t>Results</w:t>
      </w:r>
    </w:p>
    <w:p w:rsidR="001322E6" w:rsidRDefault="001322E6" w:rsidP="008E44C8">
      <w:pPr>
        <w:jc w:val="both"/>
      </w:pPr>
      <w:r>
        <w:t xml:space="preserve">A data base of </w:t>
      </w:r>
      <w:r w:rsidR="00822616">
        <w:t>30 breast ultrasound images with a lesion were acquired with a</w:t>
      </w:r>
      <w:r>
        <w:t xml:space="preserve"> GE </w:t>
      </w:r>
      <w:proofErr w:type="spellStart"/>
      <w:r>
        <w:t>Heatlhcare</w:t>
      </w:r>
      <w:proofErr w:type="spellEnd"/>
      <w:r>
        <w:t xml:space="preserve"> </w:t>
      </w:r>
      <w:proofErr w:type="spellStart"/>
      <w:r>
        <w:t>Voluson</w:t>
      </w:r>
      <w:proofErr w:type="spellEnd"/>
      <w:r>
        <w:t xml:space="preserve"> 73 in the Changhua Christian Hospital. The images have a size of 181x163 pixels. After manual localization of the breast tumor and the selection of the region of interest the images were inputted to open source software </w:t>
      </w:r>
      <w:proofErr w:type="spellStart"/>
      <w:r>
        <w:t>itk</w:t>
      </w:r>
      <w:proofErr w:type="spellEnd"/>
      <w:r>
        <w:t>-SNAP for image enhancement and semi-automatic segmentation supervised by the specialist.</w:t>
      </w:r>
    </w:p>
    <w:p w:rsidR="001322E6" w:rsidRPr="001322E6" w:rsidRDefault="001322E6" w:rsidP="008E44C8">
      <w:pPr>
        <w:jc w:val="both"/>
        <w:rPr>
          <w:b/>
        </w:rPr>
      </w:pPr>
      <w:r w:rsidRPr="001322E6">
        <w:rPr>
          <w:b/>
        </w:rPr>
        <w:t>Contrast enhancement using texture descriptors</w:t>
      </w:r>
    </w:p>
    <w:p w:rsidR="001322E6" w:rsidRDefault="006E5DF0" w:rsidP="0008311B">
      <w:pPr>
        <w:jc w:val="both"/>
      </w:pPr>
      <w:r>
        <w:t xml:space="preserve">Measuring contrast enhancement can be done with different approaches, there is no standardized solution for this, it is important to include several methods for this purpose in order to have a good contrast enhancement evaluation </w:t>
      </w:r>
      <w:r>
        <w:fldChar w:fldCharType="begin" w:fldLock="1"/>
      </w:r>
      <w:r w:rsidR="007E677C">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"(D.-S. Huang, McGinnity, Heutte, &amp; Zhang, 2010)", "plainTextFormattedCitation" : "(D.-S. Huang, McGinnity, Heutte, &amp; Zhang, 2010)", "previouslyFormattedCitation" : "(D.-S. Huang, McGinnity, Heutte, &amp; Zhang, 2010)" }, "properties" : { "noteIndex" : 0 }, "schema" : "https://github.com/citation-style-language/schema/raw/master/csl-citation.json" }</w:instrText>
      </w:r>
      <w:r>
        <w:fldChar w:fldCharType="separate"/>
      </w:r>
      <w:r w:rsidRPr="006E5DF0">
        <w:rPr>
          <w:noProof/>
        </w:rPr>
        <w:t xml:space="preserve">(D.-S. </w:t>
      </w:r>
      <w:proofErr w:type="gramStart"/>
      <w:r w:rsidRPr="006E5DF0">
        <w:rPr>
          <w:noProof/>
        </w:rPr>
        <w:t>Huang, McGinnity, Heutte, &amp; Zhang, 2010)</w:t>
      </w:r>
      <w:r>
        <w:fldChar w:fldCharType="end"/>
      </w:r>
      <w:r>
        <w:t>.</w:t>
      </w:r>
      <w:proofErr w:type="gramEnd"/>
      <w:r>
        <w:t xml:space="preserve"> </w:t>
      </w:r>
      <w:r w:rsidR="001322E6">
        <w:t xml:space="preserve">To evaluate the ability of the texture descriptors listed in table 1 to enhance the contrast between the tumor region and the surrounding tissue we used the signal to noise ratio (SNR) and the contrast to noise ratio (CNR) both proposed by Liao </w:t>
      </w:r>
      <w:r w:rsidR="001322E6">
        <w:rPr>
          <w:i/>
        </w:rPr>
        <w:t>et al.</w:t>
      </w:r>
      <w:r w:rsidR="001322E6">
        <w:t xml:space="preserve"> in </w:t>
      </w:r>
      <w:r w:rsidR="001322E6">
        <w:fldChar w:fldCharType="begin" w:fldLock="1"/>
      </w:r>
      <w:r w:rsidR="0005057F">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et al., 2011)", "plainTextFormattedCitation" : "(Liao et al., 2011)", "previouslyFormattedCitation" : "(Liao et al., 2011)" }, "properties" : { "noteIndex" : 0 }, "schema" : "https://github.com/citation-style-language/schema/raw/master/csl-citation.json" }</w:instrText>
      </w:r>
      <w:r w:rsidR="001322E6">
        <w:fldChar w:fldCharType="separate"/>
      </w:r>
      <w:r w:rsidR="001322E6" w:rsidRPr="001322E6">
        <w:rPr>
          <w:noProof/>
        </w:rPr>
        <w:t>(Liao et al., 2011)</w:t>
      </w:r>
      <w:r w:rsidR="001322E6">
        <w:fldChar w:fldCharType="end"/>
      </w:r>
      <w:r w:rsidR="001322E6">
        <w:t>.</w:t>
      </w:r>
    </w:p>
    <w:p w:rsidR="001322E6" w:rsidRPr="001322E6" w:rsidRDefault="001322E6" w:rsidP="0008311B">
      <w:pPr>
        <w:jc w:val="both"/>
        <w:rPr>
          <w:rFonts w:eastAsiaTheme="minorEastAsia"/>
        </w:rPr>
      </w:pPr>
      <m:oMathPara>
        <m:oMath>
          <m:r>
            <w:rPr>
              <w:rFonts w:ascii="Cambria Math" w:hAnsi="Cambria Math"/>
            </w:rPr>
            <m:t xml:space="preserve">SNR=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ROI</m:t>
                  </m:r>
                </m:sub>
              </m:sSub>
            </m:num>
            <m:den>
              <m:sSub>
                <m:sSubPr>
                  <m:ctrlPr>
                    <w:rPr>
                      <w:rFonts w:ascii="Cambria Math" w:hAnsi="Cambria Math"/>
                      <w:i/>
                    </w:rPr>
                  </m:ctrlPr>
                </m:sSubPr>
                <m:e>
                  <m:r>
                    <w:rPr>
                      <w:rFonts w:ascii="Cambria Math" w:hAnsi="Cambria Math"/>
                    </w:rPr>
                    <m:t>σ</m:t>
                  </m:r>
                </m:e>
                <m:sub>
                  <m:r>
                    <w:rPr>
                      <w:rFonts w:ascii="Cambria Math" w:hAnsi="Cambria Math"/>
                    </w:rPr>
                    <m:t>ROI</m:t>
                  </m:r>
                </m:sub>
              </m:sSub>
            </m:den>
          </m:f>
          <m:r>
            <w:rPr>
              <w:rFonts w:ascii="Cambria Math" w:eastAsiaTheme="minorEastAsia" w:hAnsi="Cambria Math"/>
            </w:rPr>
            <m:t>,</m:t>
          </m:r>
        </m:oMath>
      </m:oMathPara>
    </w:p>
    <w:p w:rsidR="009C031A" w:rsidRPr="009C031A" w:rsidRDefault="001322E6" w:rsidP="0008311B">
      <w:pPr>
        <w:jc w:val="both"/>
        <w:rPr>
          <w:rFonts w:eastAsiaTheme="minorEastAsia"/>
        </w:rPr>
      </w:pPr>
      <m:oMathPara>
        <m:oMath>
          <m:r>
            <w:rPr>
              <w:rFonts w:ascii="Cambria Math" w:hAnsi="Cambria Math"/>
            </w:rPr>
            <m:t xml:space="preserve">CNR=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ROI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Background</m:t>
                      </m:r>
                    </m:sub>
                  </m:sSub>
                </m:e>
              </m:d>
            </m:num>
            <m:den>
              <m:sSub>
                <m:sSubPr>
                  <m:ctrlPr>
                    <w:rPr>
                      <w:rFonts w:ascii="Cambria Math" w:hAnsi="Cambria Math"/>
                      <w:i/>
                    </w:rPr>
                  </m:ctrlPr>
                </m:sSubPr>
                <m:e>
                  <m:r>
                    <w:rPr>
                      <w:rFonts w:ascii="Cambria Math" w:hAnsi="Cambria Math"/>
                    </w:rPr>
                    <m:t>σ</m:t>
                  </m:r>
                </m:e>
                <m:sub>
                  <m:r>
                    <w:rPr>
                      <w:rFonts w:ascii="Cambria Math" w:hAnsi="Cambria Math"/>
                    </w:rPr>
                    <m:t>ROI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Background</m:t>
                  </m:r>
                </m:sub>
              </m:sSub>
            </m:den>
          </m:f>
          <m:r>
            <w:rPr>
              <w:rFonts w:ascii="Cambria Math" w:hAnsi="Cambria Math"/>
            </w:rPr>
            <m:t>,</m:t>
          </m:r>
        </m:oMath>
      </m:oMathPara>
    </w:p>
    <w:p w:rsidR="009C031A" w:rsidRDefault="009C031A" w:rsidP="0008311B">
      <w:pPr>
        <w:jc w:val="both"/>
        <w:rPr>
          <w:rFonts w:eastAsiaTheme="minorEastAsia"/>
        </w:rPr>
      </w:pPr>
      <w:proofErr w:type="gramStart"/>
      <w:r>
        <w:lastRenderedPageBreak/>
        <w:t>where</w:t>
      </w:r>
      <w:proofErr w:type="gramEnd"/>
      <w:r>
        <w:t xml:space="preserve"> </w:t>
      </w:r>
      <m:oMath>
        <m:sSub>
          <m:sSubPr>
            <m:ctrlPr>
              <w:rPr>
                <w:rFonts w:ascii="Cambria Math" w:hAnsi="Cambria Math"/>
                <w:i/>
              </w:rPr>
            </m:ctrlPr>
          </m:sSubPr>
          <m:e>
            <m:r>
              <w:rPr>
                <w:rFonts w:ascii="Cambria Math" w:hAnsi="Cambria Math"/>
              </w:rPr>
              <m:t>μ</m:t>
            </m:r>
          </m:e>
          <m:sub>
            <m:r>
              <w:rPr>
                <w:rFonts w:ascii="Cambria Math" w:hAnsi="Cambria Math"/>
              </w:rPr>
              <m:t>ROI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Background</m:t>
            </m:r>
          </m:sub>
        </m:sSub>
      </m:oMath>
      <w:r>
        <w:rPr>
          <w:rFonts w:eastAsiaTheme="minorEastAsia"/>
        </w:rPr>
        <w:t xml:space="preserve"> are mean brightness values of the tumor region (ROI) and the tissue (Background) respectively,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ROI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Background</m:t>
            </m:r>
          </m:sub>
        </m:sSub>
      </m:oMath>
      <w:r>
        <w:rPr>
          <w:rFonts w:eastAsiaTheme="minorEastAsia"/>
        </w:rPr>
        <w:t xml:space="preserve">are the standard deviation of the ROI and the background respectively. </w:t>
      </w:r>
    </w:p>
    <w:p w:rsidR="009C031A" w:rsidRDefault="009C031A" w:rsidP="0008311B">
      <w:pPr>
        <w:jc w:val="both"/>
        <w:rPr>
          <w:rFonts w:eastAsiaTheme="minorEastAsia"/>
        </w:rPr>
      </w:pPr>
      <w:r>
        <w:rPr>
          <w:rFonts w:eastAsiaTheme="minorEastAsia"/>
        </w:rPr>
        <w:t xml:space="preserve">In addition to the SNR and CNR we compute </w:t>
      </w:r>
      <w:r w:rsidR="00D644BD">
        <w:rPr>
          <w:rFonts w:eastAsiaTheme="minorEastAsia"/>
        </w:rPr>
        <w:t xml:space="preserve">the </w:t>
      </w:r>
      <w:proofErr w:type="spellStart"/>
      <w:r w:rsidR="00D644BD">
        <w:rPr>
          <w:rFonts w:eastAsiaTheme="minorEastAsia"/>
        </w:rPr>
        <w:t>Minkowski</w:t>
      </w:r>
      <w:proofErr w:type="spellEnd"/>
      <w:r w:rsidR="00D644BD">
        <w:rPr>
          <w:rFonts w:eastAsiaTheme="minorEastAsia"/>
        </w:rPr>
        <w:t xml:space="preserve">-form distance (MD) </w:t>
      </w:r>
      <w:r>
        <w:rPr>
          <w:rFonts w:eastAsiaTheme="minorEastAsia"/>
        </w:rPr>
        <w:t>and the</w:t>
      </w:r>
      <w:r w:rsidR="00D644BD">
        <w:rPr>
          <w:rFonts w:eastAsiaTheme="minorEastAsia"/>
        </w:rPr>
        <w:t xml:space="preserve"> histogram intersection (INT) between the ROI and </w:t>
      </w:r>
      <w:r>
        <w:rPr>
          <w:rFonts w:eastAsiaTheme="minorEastAsia"/>
        </w:rPr>
        <w:t xml:space="preserve">background </w:t>
      </w:r>
      <w:r w:rsidR="00D644BD">
        <w:rPr>
          <w:rFonts w:eastAsiaTheme="minorEastAsia"/>
        </w:rPr>
        <w:t>regions as similarity measurements</w:t>
      </w:r>
      <w:r w:rsidR="00253022">
        <w:rPr>
          <w:rFonts w:eastAsiaTheme="minorEastAsia"/>
        </w:rPr>
        <w:t xml:space="preserve"> between histograms</w:t>
      </w:r>
      <w:r w:rsidR="00D644BD">
        <w:rPr>
          <w:rFonts w:eastAsiaTheme="minorEastAsia"/>
        </w:rPr>
        <w:t xml:space="preserve">. The </w:t>
      </w:r>
      <w:proofErr w:type="spellStart"/>
      <w:r w:rsidR="00D644BD">
        <w:rPr>
          <w:rFonts w:eastAsiaTheme="minorEastAsia"/>
        </w:rPr>
        <w:t>Minkowsky</w:t>
      </w:r>
      <w:proofErr w:type="spellEnd"/>
      <w:r w:rsidR="00D644BD">
        <w:rPr>
          <w:rFonts w:eastAsiaTheme="minorEastAsia"/>
        </w:rPr>
        <w:t xml:space="preserve"> distance is often used for computing dissimilarities between images </w:t>
      </w:r>
      <w:r w:rsidR="00D644BD">
        <w:rPr>
          <w:rFonts w:eastAsiaTheme="minorEastAsia"/>
        </w:rPr>
        <w:fldChar w:fldCharType="begin" w:fldLock="1"/>
      </w:r>
      <w:r w:rsidR="000F02E2">
        <w:rPr>
          <w:rFonts w:eastAsiaTheme="minorEastAsia"/>
        </w:rPr>
        <w:instrText>ADDIN CSL_CITATION { "citationItems" : [ { "id" : "ITEM-1", "itemData" : { "DOI" : "10.1023/A:1026543900054", "ISSN" : "1573-1405", "author" : [ { "dropping-particle" : "", "family" : "Rubner", "given" : "Yossi", "non-dropping-particle" : "", "parse-names" : false, "suffix" : "" }, { "dropping-particle" : "", "family" : "Tomasi", "given" : "Carlo", "non-dropping-particle" : "", "parse-names" : false, "suffix" : "" }, { "dropping-particle" : "", "family" : "Guibas", "given" : "Leonidas J.", "non-dropping-particle" : "", "parse-names" : false, "suffix" : "" } ], "container-title" : "International Journal of Computer Vision", "id" : "ITEM-1", "issue" : "2", "issued" : { "date-parts" : [ [ "0" ] ] }, "language" : "en", "page" : "99-121", "publisher" : "Kluwer Academic Publishers", "title" : "The Earth Mover's Distance as a Metric for Image Retrieval", "type" : "article-journal", "volume" : "40" }, "uris" : [ "http://www.mendeley.com/documents/?uuid=efa8aef3-b875-4e72-a045-6628acad98c7" ] } ], "mendeley" : { "formattedCitation" : "(Rubner, Tomasi, &amp; Guibas, n.d.)", "plainTextFormattedCitation" : "(Rubner, Tomasi, &amp; Guibas, n.d.)", "previouslyFormattedCitation" : "(Rubner, Tomasi, &amp; Guibas, n.d.)" }, "properties" : { "noteIndex" : 0 }, "schema" : "https://github.com/citation-style-language/schema/raw/master/csl-citation.json" }</w:instrText>
      </w:r>
      <w:r w:rsidR="00D644BD">
        <w:rPr>
          <w:rFonts w:eastAsiaTheme="minorEastAsia"/>
        </w:rPr>
        <w:fldChar w:fldCharType="separate"/>
      </w:r>
      <w:r w:rsidR="00D644BD" w:rsidRPr="00D644BD">
        <w:rPr>
          <w:rFonts w:eastAsiaTheme="minorEastAsia"/>
          <w:noProof/>
        </w:rPr>
        <w:t>(Rubner, Tomasi, &amp; Guibas, n.d.)</w:t>
      </w:r>
      <w:r w:rsidR="00D644BD">
        <w:rPr>
          <w:rFonts w:eastAsiaTheme="minorEastAsia"/>
        </w:rPr>
        <w:fldChar w:fldCharType="end"/>
      </w:r>
      <w:r w:rsidR="00D644BD">
        <w:rPr>
          <w:rFonts w:eastAsiaTheme="minorEastAsia"/>
        </w:rPr>
        <w:t xml:space="preserve">. </w:t>
      </w:r>
      <w:r>
        <w:rPr>
          <w:rFonts w:eastAsiaTheme="minorEastAsia"/>
        </w:rPr>
        <w:t>The intersection</w:t>
      </w:r>
      <w:r w:rsidR="00581EDA">
        <w:rPr>
          <w:rFonts w:eastAsiaTheme="minorEastAsia"/>
        </w:rPr>
        <w:t xml:space="preserve"> of the histograms is a useful similarity measurement</w:t>
      </w:r>
      <w:r w:rsidR="0005057F">
        <w:rPr>
          <w:rFonts w:eastAsiaTheme="minorEastAsia"/>
        </w:rPr>
        <w:t xml:space="preserve"> between two histograms</w:t>
      </w:r>
      <w:r w:rsidR="00581EDA">
        <w:rPr>
          <w:rFonts w:eastAsiaTheme="minorEastAsia"/>
        </w:rPr>
        <w:t xml:space="preserve"> </w:t>
      </w:r>
      <w:r w:rsidR="00D90F68">
        <w:rPr>
          <w:rFonts w:eastAsiaTheme="minorEastAsia"/>
        </w:rPr>
        <w:t>when the number of pixe</w:t>
      </w:r>
      <w:r w:rsidR="0005057F">
        <w:rPr>
          <w:rFonts w:eastAsiaTheme="minorEastAsia"/>
        </w:rPr>
        <w:t xml:space="preserve">ls between regions is different, it is well suited to deal with scale changes </w:t>
      </w:r>
      <w:r w:rsidR="0005057F">
        <w:rPr>
          <w:rFonts w:eastAsiaTheme="minorEastAsia"/>
        </w:rPr>
        <w:fldChar w:fldCharType="begin" w:fldLock="1"/>
      </w:r>
      <w:r w:rsidR="000F02E2">
        <w:rPr>
          <w:rFonts w:eastAsiaTheme="minorEastAsia"/>
        </w:rPr>
        <w:instrText>ADDIN CSL_CITATION { "citationItems" : [ { "id" : "ITEM-1", "itemData" : { "DOI" : "10.1109/ICIP.2003.1247294", "ISBN" : "0-7803-7750-8", "ISSN" : "1522-4880", "author" : [ { "dropping-particle" : "", "family" : "Barla", "given" : "A.", "non-dropping-particle" : "", "parse-names" : false, "suffix" : "" }, { "dropping-particle" : "", "family" : "Odone", "given" : "F.", "non-dropping-particle" : "", "parse-names" : false, "suffix" : "" }, { "dropping-particle" : "", "family" : "Verri", "given" : "A.", "non-dropping-particle" : "", "parse-names" : false, "suffix" : "" } ], "container-title" : "Proceedings 2003 International Conference on Image Processing (Cat. No.03CH37429)", "id" : "ITEM-1", "issued" : { "date-parts" : [ [ "0" ] ] }, "language" : "English", "page" : "III-513-16", "publisher" : "IEEE", "title" : "Histogram intersection kernel for image classification", "type" : "paper-conference", "volume" : "2" }, "uris" : [ "http://www.mendeley.com/documents/?uuid=f6447b89-002b-4021-b5cd-38db93f4fb08" ] } ], "mendeley" : { "formattedCitation" : "(Barla, Odone, &amp; Verri, n.d.)", "plainTextFormattedCitation" : "(Barla, Odone, &amp; Verri, n.d.)", "previouslyFormattedCitation" : "(Barla, Odone, &amp; Verri, n.d.)" }, "properties" : { "noteIndex" : 0 }, "schema" : "https://github.com/citation-style-language/schema/raw/master/csl-citation.json" }</w:instrText>
      </w:r>
      <w:r w:rsidR="0005057F">
        <w:rPr>
          <w:rFonts w:eastAsiaTheme="minorEastAsia"/>
        </w:rPr>
        <w:fldChar w:fldCharType="separate"/>
      </w:r>
      <w:r w:rsidR="0005057F" w:rsidRPr="0005057F">
        <w:rPr>
          <w:rFonts w:eastAsiaTheme="minorEastAsia"/>
          <w:noProof/>
        </w:rPr>
        <w:t>(Barla, Odone, &amp; Verri, n.d.)</w:t>
      </w:r>
      <w:r w:rsidR="0005057F">
        <w:rPr>
          <w:rFonts w:eastAsiaTheme="minorEastAsia"/>
        </w:rPr>
        <w:fldChar w:fldCharType="end"/>
      </w:r>
      <w:r w:rsidR="0005057F">
        <w:rPr>
          <w:rFonts w:eastAsiaTheme="minorEastAsia"/>
        </w:rPr>
        <w:t xml:space="preserve">. </w:t>
      </w:r>
    </w:p>
    <w:p w:rsidR="00D644BD" w:rsidRPr="00D644BD" w:rsidRDefault="00D644BD" w:rsidP="0008311B">
      <w:pPr>
        <w:jc w:val="both"/>
        <w:rPr>
          <w:rFonts w:eastAsiaTheme="minorEastAsia"/>
        </w:rPr>
      </w:pPr>
      <m:oMathPara>
        <m:oMath>
          <m:r>
            <w:rPr>
              <w:rFonts w:ascii="Cambria Math" w:eastAsiaTheme="minorEastAsia" w:hAnsi="Cambria Math"/>
            </w:rPr>
            <m:t>DM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r>
                        <w:rPr>
                          <w:rFonts w:ascii="Cambria Math" w:eastAsiaTheme="minorEastAsia" w:hAnsi="Cambria Math"/>
                        </w:rPr>
                        <m:t>(i)</m:t>
                      </m:r>
                    </m:e>
                  </m:d>
                </m:e>
              </m:nary>
            </m:e>
          </m:d>
          <m:r>
            <w:rPr>
              <w:rFonts w:ascii="Cambria Math" w:eastAsiaTheme="minorEastAsia" w:hAnsi="Cambria Math"/>
            </w:rPr>
            <m:t>,</m:t>
          </m:r>
        </m:oMath>
      </m:oMathPara>
    </w:p>
    <w:p w:rsidR="00D644BD" w:rsidRPr="00253022" w:rsidRDefault="00D644BD" w:rsidP="0008311B">
      <w:pPr>
        <w:jc w:val="both"/>
        <w:rPr>
          <w:rFonts w:eastAsiaTheme="minorEastAsia"/>
        </w:rPr>
      </w:pPr>
      <m:oMathPara>
        <m:oMath>
          <m:r>
            <w:rPr>
              <w:rFonts w:ascii="Cambria Math" w:eastAsiaTheme="minorEastAsia" w:hAnsi="Cambria Math"/>
            </w:rPr>
            <m:t>INT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e>
          </m:d>
          <m:r>
            <w:rPr>
              <w:rFonts w:ascii="Cambria Math" w:eastAsiaTheme="minorEastAsia" w:hAnsi="Cambria Math"/>
            </w:rPr>
            <m:t>= 1-</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m:rPr>
                      <m:sty m:val="p"/>
                    </m:rPr>
                    <w:rPr>
                      <w:rFonts w:ascii="Cambria Math" w:eastAsiaTheme="minorEastAsia" w:hAnsi="Cambria Math"/>
                    </w:rPr>
                    <m:t>min⁡</m:t>
                  </m:r>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r>
                <w:rPr>
                  <w:rFonts w:ascii="Cambria Math" w:eastAsiaTheme="minorEastAsia" w:hAnsi="Cambria Math"/>
                </w:rPr>
                <m:t>(i))</m:t>
              </m:r>
            </m:num>
            <m:den>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d>
                    <m:dPr>
                      <m:ctrlPr>
                        <w:rPr>
                          <w:rFonts w:ascii="Cambria Math" w:eastAsiaTheme="minorEastAsia" w:hAnsi="Cambria Math"/>
                          <w:i/>
                        </w:rPr>
                      </m:ctrlPr>
                    </m:dPr>
                    <m:e>
                      <m:r>
                        <w:rPr>
                          <w:rFonts w:ascii="Cambria Math" w:eastAsiaTheme="minorEastAsia" w:hAnsi="Cambria Math"/>
                        </w:rPr>
                        <m:t>i</m:t>
                      </m:r>
                    </m:e>
                  </m:d>
                </m:e>
              </m:nary>
            </m:den>
          </m:f>
          <m:r>
            <w:rPr>
              <w:rFonts w:ascii="Cambria Math" w:eastAsiaTheme="minorEastAsia" w:hAnsi="Cambria Math"/>
            </w:rPr>
            <m:t>,</m:t>
          </m:r>
        </m:oMath>
      </m:oMathPara>
    </w:p>
    <w:p w:rsidR="00253022" w:rsidRDefault="00253022" w:rsidP="0008311B">
      <w:pPr>
        <w:jc w:val="both"/>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oMath>
      <w:r>
        <w:rPr>
          <w:rFonts w:eastAsiaTheme="minorEastAsia"/>
        </w:rPr>
        <w:t xml:space="preserve"> are the normalized histograms of the ROI and the background.</w:t>
      </w:r>
    </w:p>
    <w:p w:rsidR="00A868D7" w:rsidRDefault="00A868D7" w:rsidP="0008311B">
      <w:pPr>
        <w:jc w:val="both"/>
        <w:rPr>
          <w:rFonts w:eastAsiaTheme="minorEastAsia"/>
        </w:rPr>
      </w:pPr>
      <w:r>
        <w:rPr>
          <w:rFonts w:eastAsiaTheme="minorEastAsia"/>
        </w:rPr>
        <w:t xml:space="preserve">Along with contrast enhancement, another important aspect to take into account when using texture analysis for image segmentation is the ability of the descriptor to preserve the edges of the structures we want to segment </w:t>
      </w:r>
      <w:r>
        <w:rPr>
          <w:rFonts w:eastAsiaTheme="minorEastAsia"/>
        </w:rPr>
        <w:fldChar w:fldCharType="begin" w:fldLock="1"/>
      </w:r>
      <w:r w:rsidR="00311AD6">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et al., 2011)", "plainTextFormattedCitation" : "(Liao et al., 2011)", "previouslyFormattedCitation" : "(Liao et al., 2011)" }, "properties" : { "noteIndex" : 0 }, "schema" : "https://github.com/citation-style-language/schema/raw/master/csl-citation.json" }</w:instrText>
      </w:r>
      <w:r>
        <w:rPr>
          <w:rFonts w:eastAsiaTheme="minorEastAsia"/>
        </w:rPr>
        <w:fldChar w:fldCharType="separate"/>
      </w:r>
      <w:r w:rsidRPr="00A868D7">
        <w:rPr>
          <w:rFonts w:eastAsiaTheme="minorEastAsia"/>
          <w:noProof/>
        </w:rPr>
        <w:t>(Liao et al., 2011)</w:t>
      </w:r>
      <w:r>
        <w:rPr>
          <w:rFonts w:eastAsiaTheme="minorEastAsia"/>
        </w:rPr>
        <w:fldChar w:fldCharType="end"/>
      </w:r>
      <w:r>
        <w:rPr>
          <w:rFonts w:eastAsiaTheme="minorEastAsia"/>
        </w:rPr>
        <w:t>. To evaluate this, we use</w:t>
      </w:r>
      <w:r w:rsidR="00822616">
        <w:rPr>
          <w:rFonts w:eastAsiaTheme="minorEastAsia"/>
        </w:rPr>
        <w:t>d</w:t>
      </w:r>
      <w:r>
        <w:rPr>
          <w:rFonts w:eastAsiaTheme="minorEastAsia"/>
        </w:rPr>
        <w:t xml:space="preserve"> the edge preservation index (EPI) defined as</w:t>
      </w:r>
    </w:p>
    <w:p w:rsidR="00253022" w:rsidRPr="00A868D7" w:rsidRDefault="00A868D7" w:rsidP="00A868D7">
      <w:pPr>
        <w:jc w:val="center"/>
        <w:rPr>
          <w:rFonts w:eastAsiaTheme="minorEastAsia"/>
        </w:rPr>
      </w:pPr>
      <m:oMathPara>
        <m:oMath>
          <m:r>
            <w:rPr>
              <w:rFonts w:ascii="Cambria Math" w:eastAsiaTheme="minorEastAsia" w:hAnsi="Cambria Math"/>
            </w:rPr>
            <m:t xml:space="preserve">EPI= </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(i-1,j+1)</m:t>
                      </m:r>
                    </m:e>
                  </m:d>
                </m:e>
              </m:nary>
            </m:num>
            <m:den>
              <m:nary>
                <m:naryPr>
                  <m:chr m:val="∑"/>
                  <m:limLoc m:val="undOvr"/>
                  <m:subHide m:val="1"/>
                  <m:supHide m:val="1"/>
                  <m:ctrlPr>
                    <w:rPr>
                      <w:rFonts w:ascii="Cambria Math" w:eastAsiaTheme="minorEastAsia" w:hAnsi="Cambria Math"/>
                      <w:i/>
                    </w:rPr>
                  </m:ctrlPr>
                </m:naryP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(i-1,i+1)</m:t>
                      </m:r>
                    </m:e>
                  </m:d>
                </m:e>
              </m:nary>
            </m:den>
          </m:f>
          <m:r>
            <w:rPr>
              <w:rFonts w:ascii="Cambria Math" w:eastAsiaTheme="minorEastAsia" w:hAnsi="Cambria Math"/>
            </w:rPr>
            <m:t>,</m:t>
          </m:r>
        </m:oMath>
      </m:oMathPara>
    </w:p>
    <w:p w:rsidR="0088501C" w:rsidRDefault="00A868D7" w:rsidP="00311AD6">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(i,j)</m:t>
        </m:r>
      </m:oMath>
      <w:r>
        <w:rPr>
          <w:rFonts w:eastAsiaTheme="minorEastAsia"/>
        </w:rPr>
        <w:t xml:space="preserve"> is the value of the texture image pixel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(i,j)</m:t>
        </m:r>
      </m:oMath>
      <w:r>
        <w:rPr>
          <w:rFonts w:eastAsiaTheme="minorEastAsia"/>
        </w:rPr>
        <w:t xml:space="preserve"> is t</w:t>
      </w:r>
      <w:r w:rsidR="00311AD6">
        <w:rPr>
          <w:rFonts w:eastAsiaTheme="minorEastAsia"/>
        </w:rPr>
        <w:t xml:space="preserve">he value of the original image;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(i,j)</m:t>
        </m:r>
      </m:oMath>
      <w:r w:rsidR="00311AD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(i,j)</m:t>
        </m:r>
      </m:oMath>
      <w:r w:rsidR="00311AD6">
        <w:rPr>
          <w:rFonts w:eastAsiaTheme="minorEastAsia"/>
        </w:rPr>
        <w:t xml:space="preserve"> are in the edge area, previously segmented in the original </w:t>
      </w:r>
      <w:r w:rsidR="009F6CF5">
        <w:rPr>
          <w:rFonts w:eastAsiaTheme="minorEastAsia"/>
        </w:rPr>
        <w:t>i</w:t>
      </w:r>
      <w:r w:rsidR="00311AD6">
        <w:rPr>
          <w:rFonts w:eastAsiaTheme="minorEastAsia"/>
        </w:rPr>
        <w:t xml:space="preserve">mage </w:t>
      </w:r>
      <w:r w:rsidR="00311AD6">
        <w:rPr>
          <w:rFonts w:eastAsiaTheme="minorEastAsia"/>
        </w:rPr>
        <w:fldChar w:fldCharType="begin" w:fldLock="1"/>
      </w:r>
      <w:r w:rsidR="00750C92">
        <w:rPr>
          <w:rFonts w:eastAsiaTheme="minorEastAsia"/>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"(Han Chumning, Guo Huadong, &amp; Wang Changlin, 2002)", "plainTextFormattedCitation" : "(Han Chumning, Guo Huadong, &amp; Wang Changlin, 2002)", "previouslyFormattedCitation" : "(Han Chumning, Guo Huadong, &amp; Wang Changlin, 2002)" }, "properties" : { "noteIndex" : 0 }, "schema" : "https://github.com/citation-style-language/schema/raw/master/csl-citation.json" }</w:instrText>
      </w:r>
      <w:r w:rsidR="00311AD6">
        <w:rPr>
          <w:rFonts w:eastAsiaTheme="minorEastAsia"/>
        </w:rPr>
        <w:fldChar w:fldCharType="separate"/>
      </w:r>
      <w:r w:rsidR="00311AD6" w:rsidRPr="00311AD6">
        <w:rPr>
          <w:rFonts w:eastAsiaTheme="minorEastAsia"/>
          <w:noProof/>
        </w:rPr>
        <w:t>(Han Chumning, Guo Huadong, &amp; Wang Changlin, 2002)</w:t>
      </w:r>
      <w:r w:rsidR="00311AD6">
        <w:rPr>
          <w:rFonts w:eastAsiaTheme="minorEastAsia"/>
        </w:rPr>
        <w:fldChar w:fldCharType="end"/>
      </w:r>
      <w:r w:rsidR="00311AD6">
        <w:rPr>
          <w:rFonts w:eastAsiaTheme="minorEastAsia"/>
        </w:rPr>
        <w:t xml:space="preserve">. </w:t>
      </w:r>
    </w:p>
    <w:p w:rsidR="00C469B1" w:rsidRDefault="00C63006" w:rsidP="00311AD6">
      <w:pPr>
        <w:jc w:val="both"/>
        <w:rPr>
          <w:rFonts w:eastAsiaTheme="minorEastAsia"/>
        </w:rPr>
      </w:pPr>
      <w:r>
        <w:rPr>
          <w:rFonts w:eastAsiaTheme="minorEastAsia"/>
        </w:rPr>
        <w:t>We compare the SNR, CNR, DM, INT and EPI of the original images with the texture images obtained using per-pixel computation with the descriptors listed in table 1. The first order descriptor that obtained better results enhancing the image was the Mean of the histogram with higher values of DM, INT and CNR</w:t>
      </w:r>
      <w:r w:rsidR="00C20019">
        <w:rPr>
          <w:rFonts w:eastAsiaTheme="minorEastAsia"/>
        </w:rPr>
        <w:t xml:space="preserve"> than the original image, however the SNR was lower than in the original image and the ability to preserve borders was low; the SNR and the EPI were improved by the Entropy and Mean Difference descriptors respectively, however the other indexes had no good results using this descriptors. Except for the Variance and Energy</w:t>
      </w:r>
      <w:r w:rsidR="00854ADE">
        <w:rPr>
          <w:rFonts w:eastAsiaTheme="minorEastAsia"/>
        </w:rPr>
        <w:t>,</w:t>
      </w:r>
      <w:r w:rsidR="00C20019">
        <w:rPr>
          <w:rFonts w:eastAsiaTheme="minorEastAsia"/>
        </w:rPr>
        <w:t xml:space="preserve"> all the </w:t>
      </w:r>
      <w:proofErr w:type="spellStart"/>
      <w:r w:rsidR="00C20019">
        <w:rPr>
          <w:rFonts w:eastAsiaTheme="minorEastAsia"/>
        </w:rPr>
        <w:t>Haralick</w:t>
      </w:r>
      <w:proofErr w:type="spellEnd"/>
      <w:r w:rsidR="00C20019">
        <w:rPr>
          <w:rFonts w:eastAsiaTheme="minorEastAsia"/>
        </w:rPr>
        <w:t xml:space="preserve"> texture descriptors improved the SNR </w:t>
      </w:r>
      <w:r w:rsidR="00AD0902">
        <w:rPr>
          <w:rFonts w:eastAsiaTheme="minorEastAsia"/>
        </w:rPr>
        <w:t xml:space="preserve">significantly but the DM, INT, CNR and EPI were reduced considerably using these descriptors; </w:t>
      </w:r>
      <w:r w:rsidR="006C50D0">
        <w:rPr>
          <w:rFonts w:eastAsiaTheme="minorEastAsia"/>
        </w:rPr>
        <w:t>although none of these descriptors improve the contrast of the image</w:t>
      </w:r>
      <w:r w:rsidR="00AD0902">
        <w:rPr>
          <w:rFonts w:eastAsiaTheme="minorEastAsia"/>
        </w:rPr>
        <w:t xml:space="preserve">, the Homogeneity of the co-occurrence matrix had </w:t>
      </w:r>
      <w:r w:rsidR="006C50D0">
        <w:rPr>
          <w:rFonts w:eastAsiaTheme="minorEastAsia"/>
        </w:rPr>
        <w:t>higher values in</w:t>
      </w:r>
      <w:r w:rsidR="00AD0902">
        <w:rPr>
          <w:rFonts w:eastAsiaTheme="minorEastAsia"/>
        </w:rPr>
        <w:t xml:space="preserve"> all measurements than the others. Of all the Run-length texture descriptors </w:t>
      </w:r>
      <w:r w:rsidR="00854ADE">
        <w:rPr>
          <w:rFonts w:eastAsiaTheme="minorEastAsia"/>
        </w:rPr>
        <w:t xml:space="preserve">the SRE of the run-length </w:t>
      </w:r>
      <w:r w:rsidR="006C50D0">
        <w:rPr>
          <w:rFonts w:eastAsiaTheme="minorEastAsia"/>
        </w:rPr>
        <w:t xml:space="preserve">matrix </w:t>
      </w:r>
      <w:r w:rsidR="00854ADE">
        <w:rPr>
          <w:rFonts w:eastAsiaTheme="minorEastAsia"/>
        </w:rPr>
        <w:t xml:space="preserve">have better results improving the DM, INT and CNR of the image, it also improves the SNR but the </w:t>
      </w:r>
      <w:r w:rsidR="006C50D0">
        <w:rPr>
          <w:rFonts w:eastAsiaTheme="minorEastAsia"/>
        </w:rPr>
        <w:t>LGRE</w:t>
      </w:r>
      <w:r w:rsidR="00854ADE">
        <w:rPr>
          <w:rFonts w:eastAsiaTheme="minorEastAsia"/>
        </w:rPr>
        <w:t xml:space="preserve"> is the run-length descriptor that improves</w:t>
      </w:r>
      <w:r w:rsidR="00AD0902">
        <w:rPr>
          <w:rFonts w:eastAsiaTheme="minorEastAsia"/>
        </w:rPr>
        <w:t xml:space="preserve"> </w:t>
      </w:r>
      <w:r w:rsidR="00854ADE">
        <w:rPr>
          <w:rFonts w:eastAsiaTheme="minorEastAsia"/>
        </w:rPr>
        <w:t>it the best</w:t>
      </w:r>
      <w:r w:rsidR="006C50D0">
        <w:rPr>
          <w:rFonts w:eastAsiaTheme="minorEastAsia"/>
        </w:rPr>
        <w:t>. As</w:t>
      </w:r>
      <w:r w:rsidR="00854ADE">
        <w:rPr>
          <w:rFonts w:eastAsiaTheme="minorEastAsia"/>
        </w:rPr>
        <w:t xml:space="preserve"> the </w:t>
      </w:r>
      <w:proofErr w:type="spellStart"/>
      <w:r w:rsidR="00854ADE">
        <w:rPr>
          <w:rFonts w:eastAsiaTheme="minorEastAsia"/>
        </w:rPr>
        <w:t>Haralick</w:t>
      </w:r>
      <w:proofErr w:type="spellEnd"/>
      <w:r w:rsidR="00854ADE">
        <w:rPr>
          <w:rFonts w:eastAsiaTheme="minorEastAsia"/>
        </w:rPr>
        <w:t xml:space="preserve"> texture descriptors, none of the run length texture descriptors was able to preserve borders, decreasing </w:t>
      </w:r>
      <w:r w:rsidR="00854ADE">
        <w:rPr>
          <w:rFonts w:eastAsiaTheme="minorEastAsia"/>
        </w:rPr>
        <w:lastRenderedPageBreak/>
        <w:t>the EPI significantly</w:t>
      </w:r>
      <w:r w:rsidR="006C50D0">
        <w:rPr>
          <w:rFonts w:eastAsiaTheme="minorEastAsia"/>
        </w:rPr>
        <w:t>; the LGRE of the run-length matrix is the descriptor that has better results preserving borders</w:t>
      </w:r>
      <w:r w:rsidR="00854ADE">
        <w:rPr>
          <w:rFonts w:eastAsiaTheme="minorEastAsia"/>
        </w:rPr>
        <w:t xml:space="preserve">.  </w:t>
      </w:r>
    </w:p>
    <w:p w:rsidR="00C63006" w:rsidRDefault="006926CD" w:rsidP="00311AD6">
      <w:pPr>
        <w:jc w:val="both"/>
        <w:rPr>
          <w:rFonts w:eastAsiaTheme="minorEastAsia"/>
        </w:rPr>
      </w:pPr>
      <w:r>
        <w:rPr>
          <w:rFonts w:eastAsiaTheme="minorEastAsia"/>
        </w:rPr>
        <w:t xml:space="preserve">Table 2 shows the </w:t>
      </w:r>
      <w:r w:rsidR="00C469B1">
        <w:rPr>
          <w:rFonts w:eastAsiaTheme="minorEastAsia"/>
        </w:rPr>
        <w:t>results of DM, INT, SNR, CNR and EPI for the original image, while table 3 shows which texture descriptors improve each contrast index. The results for the pre-processing stage used in the segmentation algorithm to obtain an intensity image with a higher contrast are also shown in table 3.</w:t>
      </w:r>
    </w:p>
    <w:p w:rsidR="00C469B1" w:rsidRPr="00C469B1" w:rsidRDefault="00C469B1" w:rsidP="00C469B1">
      <w:pPr>
        <w:spacing w:after="0"/>
        <w:jc w:val="center"/>
        <w:rPr>
          <w:rFonts w:eastAsiaTheme="minorEastAsia"/>
          <w:sz w:val="18"/>
        </w:rPr>
      </w:pPr>
      <w:proofErr w:type="gramStart"/>
      <w:r w:rsidRPr="00C469B1">
        <w:rPr>
          <w:rFonts w:eastAsiaTheme="minorEastAsia"/>
          <w:sz w:val="18"/>
        </w:rPr>
        <w:t>Table 2.</w:t>
      </w:r>
      <w:proofErr w:type="gramEnd"/>
      <w:r w:rsidRPr="00C469B1">
        <w:rPr>
          <w:rFonts w:eastAsiaTheme="minorEastAsia"/>
          <w:sz w:val="18"/>
        </w:rPr>
        <w:t xml:space="preserve"> Original image contrast indexes</w:t>
      </w:r>
    </w:p>
    <w:tbl>
      <w:tblPr>
        <w:tblStyle w:val="Tablaconcuadrcula"/>
        <w:tblW w:w="0" w:type="auto"/>
        <w:tblLook w:val="04A0" w:firstRow="1" w:lastRow="0" w:firstColumn="1" w:lastColumn="0" w:noHBand="0" w:noVBand="1"/>
      </w:tblPr>
      <w:tblGrid>
        <w:gridCol w:w="1915"/>
        <w:gridCol w:w="1915"/>
        <w:gridCol w:w="1915"/>
        <w:gridCol w:w="1915"/>
        <w:gridCol w:w="1916"/>
      </w:tblGrid>
      <w:tr w:rsidR="00C469B1" w:rsidRPr="00C469B1" w:rsidTr="008B0120">
        <w:tc>
          <w:tcPr>
            <w:tcW w:w="1915" w:type="dxa"/>
          </w:tcPr>
          <w:p w:rsidR="00C469B1" w:rsidRPr="00C469B1" w:rsidRDefault="00C469B1" w:rsidP="00311AD6">
            <w:pPr>
              <w:jc w:val="both"/>
              <w:rPr>
                <w:rFonts w:eastAsiaTheme="minorEastAsia"/>
                <w:sz w:val="18"/>
              </w:rPr>
            </w:pPr>
            <w:r w:rsidRPr="00C469B1">
              <w:rPr>
                <w:rFonts w:eastAsiaTheme="minorEastAsia"/>
                <w:sz w:val="18"/>
              </w:rPr>
              <w:t>DM</w:t>
            </w:r>
          </w:p>
        </w:tc>
        <w:tc>
          <w:tcPr>
            <w:tcW w:w="1915" w:type="dxa"/>
          </w:tcPr>
          <w:p w:rsidR="00C469B1" w:rsidRPr="00C469B1" w:rsidRDefault="00C469B1" w:rsidP="00311AD6">
            <w:pPr>
              <w:jc w:val="both"/>
              <w:rPr>
                <w:rFonts w:eastAsiaTheme="minorEastAsia"/>
                <w:sz w:val="18"/>
              </w:rPr>
            </w:pPr>
            <w:r w:rsidRPr="00C469B1">
              <w:rPr>
                <w:rFonts w:eastAsiaTheme="minorEastAsia"/>
                <w:sz w:val="18"/>
              </w:rPr>
              <w:t>INT</w:t>
            </w:r>
          </w:p>
        </w:tc>
        <w:tc>
          <w:tcPr>
            <w:tcW w:w="1915" w:type="dxa"/>
          </w:tcPr>
          <w:p w:rsidR="00C469B1" w:rsidRPr="00C469B1" w:rsidRDefault="00C469B1" w:rsidP="00311AD6">
            <w:pPr>
              <w:jc w:val="both"/>
              <w:rPr>
                <w:rFonts w:eastAsiaTheme="minorEastAsia"/>
                <w:sz w:val="18"/>
              </w:rPr>
            </w:pPr>
            <w:r w:rsidRPr="00C469B1">
              <w:rPr>
                <w:rFonts w:eastAsiaTheme="minorEastAsia"/>
                <w:sz w:val="18"/>
              </w:rPr>
              <w:t>SNR</w:t>
            </w:r>
          </w:p>
        </w:tc>
        <w:tc>
          <w:tcPr>
            <w:tcW w:w="1915" w:type="dxa"/>
          </w:tcPr>
          <w:p w:rsidR="00C469B1" w:rsidRPr="00C469B1" w:rsidRDefault="00C469B1" w:rsidP="00311AD6">
            <w:pPr>
              <w:jc w:val="both"/>
              <w:rPr>
                <w:rFonts w:eastAsiaTheme="minorEastAsia"/>
                <w:sz w:val="18"/>
              </w:rPr>
            </w:pPr>
            <w:r w:rsidRPr="00C469B1">
              <w:rPr>
                <w:rFonts w:eastAsiaTheme="minorEastAsia"/>
                <w:sz w:val="18"/>
              </w:rPr>
              <w:t>CNR</w:t>
            </w:r>
          </w:p>
        </w:tc>
        <w:tc>
          <w:tcPr>
            <w:tcW w:w="1916" w:type="dxa"/>
          </w:tcPr>
          <w:p w:rsidR="00C469B1" w:rsidRPr="00C469B1" w:rsidRDefault="00C469B1" w:rsidP="00311AD6">
            <w:pPr>
              <w:jc w:val="both"/>
              <w:rPr>
                <w:rFonts w:eastAsiaTheme="minorEastAsia"/>
                <w:sz w:val="18"/>
              </w:rPr>
            </w:pPr>
            <w:r w:rsidRPr="00C469B1">
              <w:rPr>
                <w:rFonts w:eastAsiaTheme="minorEastAsia"/>
                <w:sz w:val="18"/>
              </w:rPr>
              <w:t>EPI</w:t>
            </w:r>
          </w:p>
        </w:tc>
      </w:tr>
      <w:tr w:rsidR="00C469B1" w:rsidRPr="00C469B1" w:rsidTr="008B0120">
        <w:tc>
          <w:tcPr>
            <w:tcW w:w="1915" w:type="dxa"/>
          </w:tcPr>
          <w:p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1.4136 ±0.3264</w:t>
            </w:r>
          </w:p>
        </w:tc>
        <w:tc>
          <w:tcPr>
            <w:tcW w:w="1915" w:type="dxa"/>
          </w:tcPr>
          <w:p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0.2932 ±0.1632</w:t>
            </w:r>
          </w:p>
        </w:tc>
        <w:tc>
          <w:tcPr>
            <w:tcW w:w="1915" w:type="dxa"/>
          </w:tcPr>
          <w:p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1.7450 ±0.5285</w:t>
            </w:r>
          </w:p>
        </w:tc>
        <w:tc>
          <w:tcPr>
            <w:tcW w:w="1915" w:type="dxa"/>
          </w:tcPr>
          <w:p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1.0784 ±0.3316</w:t>
            </w:r>
          </w:p>
        </w:tc>
        <w:tc>
          <w:tcPr>
            <w:tcW w:w="1916" w:type="dxa"/>
          </w:tcPr>
          <w:p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 ±0</w:t>
            </w:r>
          </w:p>
        </w:tc>
      </w:tr>
    </w:tbl>
    <w:p w:rsidR="00C469B1" w:rsidRDefault="00C469B1" w:rsidP="00311AD6">
      <w:pPr>
        <w:jc w:val="both"/>
        <w:rPr>
          <w:rFonts w:eastAsiaTheme="minorEastAsia"/>
        </w:rPr>
      </w:pPr>
    </w:p>
    <w:p w:rsidR="00B96D70" w:rsidRPr="00B96D70" w:rsidRDefault="00B96D70" w:rsidP="00B96D70">
      <w:pPr>
        <w:spacing w:after="0"/>
        <w:jc w:val="center"/>
        <w:rPr>
          <w:rFonts w:eastAsiaTheme="minorEastAsia"/>
          <w:sz w:val="18"/>
          <w:szCs w:val="18"/>
        </w:rPr>
      </w:pPr>
      <w:proofErr w:type="gramStart"/>
      <w:r>
        <w:rPr>
          <w:rFonts w:eastAsiaTheme="minorEastAsia"/>
          <w:sz w:val="18"/>
          <w:szCs w:val="18"/>
        </w:rPr>
        <w:t>Table 3.</w:t>
      </w:r>
      <w:proofErr w:type="gramEnd"/>
      <w:r>
        <w:rPr>
          <w:rFonts w:eastAsiaTheme="minorEastAsia"/>
          <w:sz w:val="18"/>
          <w:szCs w:val="18"/>
        </w:rPr>
        <w:t xml:space="preserve"> Texture descriptors than enhance the contrast</w:t>
      </w:r>
    </w:p>
    <w:tbl>
      <w:tblPr>
        <w:tblStyle w:val="Tablaconcuadrcula"/>
        <w:tblW w:w="0" w:type="auto"/>
        <w:jc w:val="center"/>
        <w:tblLook w:val="04A0" w:firstRow="1" w:lastRow="0" w:firstColumn="1" w:lastColumn="0" w:noHBand="0" w:noVBand="1"/>
      </w:tblPr>
      <w:tblGrid>
        <w:gridCol w:w="2394"/>
        <w:gridCol w:w="1008"/>
        <w:gridCol w:w="1386"/>
        <w:gridCol w:w="2394"/>
      </w:tblGrid>
      <w:tr w:rsidR="008B0120" w:rsidRPr="00CA72A9" w:rsidTr="008B0120">
        <w:trPr>
          <w:jc w:val="center"/>
        </w:trPr>
        <w:tc>
          <w:tcPr>
            <w:tcW w:w="2394" w:type="dxa"/>
          </w:tcPr>
          <w:p w:rsidR="008B0120" w:rsidRPr="00CA72A9" w:rsidRDefault="008B0120" w:rsidP="00311AD6">
            <w:pPr>
              <w:jc w:val="both"/>
              <w:rPr>
                <w:rFonts w:eastAsiaTheme="minorEastAsia" w:cstheme="minorHAnsi"/>
                <w:sz w:val="18"/>
                <w:szCs w:val="18"/>
              </w:rPr>
            </w:pPr>
            <w:r w:rsidRPr="00CA72A9">
              <w:rPr>
                <w:rFonts w:eastAsiaTheme="minorEastAsia" w:cstheme="minorHAnsi"/>
                <w:sz w:val="18"/>
                <w:szCs w:val="18"/>
              </w:rPr>
              <w:t>Index</w:t>
            </w:r>
          </w:p>
        </w:tc>
        <w:tc>
          <w:tcPr>
            <w:tcW w:w="2394" w:type="dxa"/>
            <w:gridSpan w:val="2"/>
          </w:tcPr>
          <w:p w:rsidR="008B0120" w:rsidRPr="00CA72A9" w:rsidRDefault="008B0120" w:rsidP="00311AD6">
            <w:pPr>
              <w:jc w:val="both"/>
              <w:rPr>
                <w:rFonts w:eastAsiaTheme="minorEastAsia" w:cstheme="minorHAnsi"/>
                <w:sz w:val="18"/>
                <w:szCs w:val="18"/>
              </w:rPr>
            </w:pPr>
            <w:r w:rsidRPr="00CA72A9">
              <w:rPr>
                <w:rFonts w:eastAsiaTheme="minorEastAsia" w:cstheme="minorHAnsi"/>
                <w:sz w:val="18"/>
                <w:szCs w:val="18"/>
              </w:rPr>
              <w:t>Type</w:t>
            </w:r>
          </w:p>
        </w:tc>
        <w:tc>
          <w:tcPr>
            <w:tcW w:w="2394" w:type="dxa"/>
          </w:tcPr>
          <w:p w:rsidR="008B0120" w:rsidRPr="00CA72A9" w:rsidRDefault="008B0120" w:rsidP="00311AD6">
            <w:pPr>
              <w:jc w:val="both"/>
              <w:rPr>
                <w:rFonts w:eastAsiaTheme="minorEastAsia" w:cstheme="minorHAnsi"/>
                <w:sz w:val="18"/>
                <w:szCs w:val="18"/>
              </w:rPr>
            </w:pPr>
            <w:r w:rsidRPr="00CA72A9">
              <w:rPr>
                <w:rFonts w:eastAsiaTheme="minorEastAsia" w:cstheme="minorHAnsi"/>
                <w:sz w:val="18"/>
                <w:szCs w:val="18"/>
              </w:rPr>
              <w:t>Descriptor</w:t>
            </w:r>
          </w:p>
        </w:tc>
      </w:tr>
      <w:tr w:rsidR="008B0120" w:rsidRPr="00CA72A9" w:rsidTr="008B0120">
        <w:trPr>
          <w:trHeight w:val="125"/>
          <w:jc w:val="center"/>
        </w:trPr>
        <w:tc>
          <w:tcPr>
            <w:tcW w:w="2394" w:type="dxa"/>
            <w:vMerge w:val="restart"/>
          </w:tcPr>
          <w:p w:rsidR="008B0120" w:rsidRPr="00CA72A9" w:rsidRDefault="008B0120" w:rsidP="00311AD6">
            <w:pPr>
              <w:jc w:val="both"/>
              <w:rPr>
                <w:rFonts w:eastAsiaTheme="minorEastAsia" w:cstheme="minorHAnsi"/>
                <w:sz w:val="18"/>
                <w:szCs w:val="18"/>
              </w:rPr>
            </w:pPr>
            <w:r w:rsidRPr="00CA72A9">
              <w:rPr>
                <w:rFonts w:eastAsiaTheme="minorEastAsia" w:cstheme="minorHAnsi"/>
                <w:sz w:val="18"/>
                <w:szCs w:val="18"/>
              </w:rPr>
              <w:t>DM</w:t>
            </w:r>
          </w:p>
        </w:tc>
        <w:tc>
          <w:tcPr>
            <w:tcW w:w="1008" w:type="dxa"/>
            <w:vMerge w:val="restart"/>
          </w:tcPr>
          <w:p w:rsidR="008B0120" w:rsidRPr="00CA72A9" w:rsidRDefault="008B0120" w:rsidP="00311AD6">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rsidR="008B0120" w:rsidRPr="00CA72A9" w:rsidRDefault="008B0120" w:rsidP="00CA72A9">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rsidR="008B0120" w:rsidRPr="00CA72A9" w:rsidRDefault="008B0120" w:rsidP="00311AD6">
            <w:pPr>
              <w:jc w:val="both"/>
              <w:rPr>
                <w:rFonts w:eastAsiaTheme="minorEastAsia" w:cstheme="minorHAnsi"/>
                <w:sz w:val="18"/>
                <w:szCs w:val="18"/>
              </w:rPr>
            </w:pPr>
            <w:r w:rsidRPr="00CA72A9">
              <w:rPr>
                <w:rFonts w:eastAsiaTheme="minorEastAsia" w:cstheme="minorHAnsi"/>
                <w:sz w:val="18"/>
                <w:szCs w:val="18"/>
              </w:rPr>
              <w:t>Mean</w:t>
            </w:r>
          </w:p>
        </w:tc>
      </w:tr>
      <w:tr w:rsidR="008B0120" w:rsidRPr="00CA72A9" w:rsidTr="008B0120">
        <w:trPr>
          <w:trHeight w:val="132"/>
          <w:jc w:val="center"/>
        </w:trPr>
        <w:tc>
          <w:tcPr>
            <w:tcW w:w="2394" w:type="dxa"/>
            <w:vMerge/>
          </w:tcPr>
          <w:p w:rsidR="008B0120" w:rsidRPr="00CA72A9" w:rsidRDefault="008B0120" w:rsidP="00311AD6">
            <w:pPr>
              <w:jc w:val="both"/>
              <w:rPr>
                <w:rFonts w:eastAsiaTheme="minorEastAsia" w:cstheme="minorHAnsi"/>
                <w:sz w:val="18"/>
                <w:szCs w:val="18"/>
              </w:rPr>
            </w:pPr>
          </w:p>
        </w:tc>
        <w:tc>
          <w:tcPr>
            <w:tcW w:w="1008" w:type="dxa"/>
            <w:vMerge/>
          </w:tcPr>
          <w:p w:rsidR="008B0120" w:rsidRPr="00CA72A9" w:rsidRDefault="008B0120" w:rsidP="00311AD6">
            <w:pPr>
              <w:jc w:val="both"/>
              <w:rPr>
                <w:rFonts w:eastAsiaTheme="minorEastAsia" w:cstheme="minorHAnsi"/>
                <w:sz w:val="18"/>
                <w:szCs w:val="18"/>
              </w:rPr>
            </w:pPr>
          </w:p>
        </w:tc>
        <w:tc>
          <w:tcPr>
            <w:tcW w:w="1386" w:type="dxa"/>
          </w:tcPr>
          <w:p w:rsidR="008B0120" w:rsidRPr="00CA72A9" w:rsidRDefault="008B0120" w:rsidP="00CA72A9">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rsidR="008B0120" w:rsidRPr="00CA72A9" w:rsidRDefault="008B0120" w:rsidP="00311AD6">
            <w:pPr>
              <w:jc w:val="both"/>
              <w:rPr>
                <w:rFonts w:eastAsiaTheme="minorEastAsia" w:cstheme="minorHAnsi"/>
                <w:sz w:val="18"/>
                <w:szCs w:val="18"/>
              </w:rPr>
            </w:pPr>
            <w:r w:rsidRPr="00CA72A9">
              <w:rPr>
                <w:rFonts w:eastAsiaTheme="minorEastAsia" w:cstheme="minorHAnsi"/>
                <w:sz w:val="18"/>
                <w:szCs w:val="18"/>
              </w:rPr>
              <w:t>--</w:t>
            </w:r>
          </w:p>
        </w:tc>
      </w:tr>
      <w:tr w:rsidR="008B0120" w:rsidRPr="00CA72A9" w:rsidTr="008B0120">
        <w:trPr>
          <w:trHeight w:val="132"/>
          <w:jc w:val="center"/>
        </w:trPr>
        <w:tc>
          <w:tcPr>
            <w:tcW w:w="2394" w:type="dxa"/>
            <w:vMerge/>
          </w:tcPr>
          <w:p w:rsidR="008B0120" w:rsidRPr="00CA72A9" w:rsidRDefault="008B0120" w:rsidP="00311AD6">
            <w:pPr>
              <w:jc w:val="both"/>
              <w:rPr>
                <w:rFonts w:eastAsiaTheme="minorEastAsia" w:cstheme="minorHAnsi"/>
                <w:sz w:val="18"/>
                <w:szCs w:val="18"/>
              </w:rPr>
            </w:pPr>
          </w:p>
        </w:tc>
        <w:tc>
          <w:tcPr>
            <w:tcW w:w="1008" w:type="dxa"/>
            <w:vMerge/>
          </w:tcPr>
          <w:p w:rsidR="008B0120" w:rsidRPr="00CA72A9" w:rsidRDefault="008B0120" w:rsidP="00311AD6">
            <w:pPr>
              <w:jc w:val="both"/>
              <w:rPr>
                <w:rFonts w:eastAsiaTheme="minorEastAsia" w:cstheme="minorHAnsi"/>
                <w:sz w:val="18"/>
                <w:szCs w:val="18"/>
              </w:rPr>
            </w:pPr>
          </w:p>
        </w:tc>
        <w:tc>
          <w:tcPr>
            <w:tcW w:w="1386" w:type="dxa"/>
          </w:tcPr>
          <w:p w:rsidR="008B0120" w:rsidRPr="00CA72A9" w:rsidRDefault="008B0120" w:rsidP="00CA72A9">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rsidR="008B0120" w:rsidRPr="00CA72A9" w:rsidRDefault="008B0120" w:rsidP="00311AD6">
            <w:pPr>
              <w:jc w:val="both"/>
              <w:rPr>
                <w:rFonts w:eastAsiaTheme="minorEastAsia" w:cstheme="minorHAnsi"/>
                <w:sz w:val="18"/>
                <w:szCs w:val="18"/>
              </w:rPr>
            </w:pPr>
            <w:r w:rsidRPr="00CA72A9">
              <w:rPr>
                <w:rFonts w:eastAsiaTheme="minorEastAsia" w:cstheme="minorHAnsi"/>
                <w:sz w:val="18"/>
                <w:szCs w:val="18"/>
              </w:rPr>
              <w:t>LRE</w:t>
            </w:r>
          </w:p>
          <w:p w:rsidR="008B0120" w:rsidRPr="00CA72A9" w:rsidRDefault="008B0120" w:rsidP="00311AD6">
            <w:pPr>
              <w:jc w:val="both"/>
              <w:rPr>
                <w:rFonts w:eastAsiaTheme="minorEastAsia" w:cstheme="minorHAnsi"/>
                <w:sz w:val="18"/>
                <w:szCs w:val="18"/>
              </w:rPr>
            </w:pPr>
            <w:r>
              <w:rPr>
                <w:rFonts w:eastAsiaTheme="minorEastAsia" w:cstheme="minorHAnsi"/>
                <w:sz w:val="18"/>
                <w:szCs w:val="18"/>
              </w:rPr>
              <w:t>SRE</w:t>
            </w:r>
          </w:p>
        </w:tc>
      </w:tr>
      <w:tr w:rsidR="008B0120" w:rsidRPr="00CA72A9" w:rsidTr="008B0120">
        <w:trPr>
          <w:trHeight w:val="228"/>
          <w:jc w:val="center"/>
        </w:trPr>
        <w:tc>
          <w:tcPr>
            <w:tcW w:w="2394" w:type="dxa"/>
            <w:vMerge/>
          </w:tcPr>
          <w:p w:rsidR="008B0120" w:rsidRPr="00CA72A9" w:rsidRDefault="008B0120" w:rsidP="00311AD6">
            <w:pPr>
              <w:jc w:val="both"/>
              <w:rPr>
                <w:rFonts w:eastAsiaTheme="minorEastAsia" w:cstheme="minorHAnsi"/>
                <w:sz w:val="18"/>
                <w:szCs w:val="18"/>
              </w:rPr>
            </w:pPr>
          </w:p>
        </w:tc>
        <w:tc>
          <w:tcPr>
            <w:tcW w:w="2394" w:type="dxa"/>
            <w:gridSpan w:val="2"/>
          </w:tcPr>
          <w:p w:rsidR="008B0120" w:rsidRPr="00CA72A9" w:rsidRDefault="008B0120" w:rsidP="00311AD6">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rsidR="008B0120" w:rsidRPr="00CA72A9" w:rsidRDefault="008B0120" w:rsidP="00311AD6">
            <w:pPr>
              <w:jc w:val="both"/>
              <w:rPr>
                <w:rFonts w:eastAsiaTheme="minorEastAsia" w:cstheme="minorHAnsi"/>
                <w:sz w:val="18"/>
                <w:szCs w:val="18"/>
              </w:rPr>
            </w:pPr>
            <w:r w:rsidRPr="00CA72A9">
              <w:rPr>
                <w:rFonts w:eastAsiaTheme="minorEastAsia" w:cstheme="minorHAnsi"/>
                <w:sz w:val="18"/>
                <w:szCs w:val="18"/>
              </w:rPr>
              <w:t>Filter</w:t>
            </w:r>
          </w:p>
          <w:p w:rsidR="008B0120" w:rsidRPr="00CA72A9" w:rsidRDefault="008B0120" w:rsidP="00311AD6">
            <w:pPr>
              <w:jc w:val="both"/>
              <w:rPr>
                <w:rFonts w:eastAsiaTheme="minorEastAsia" w:cstheme="minorHAnsi"/>
                <w:sz w:val="18"/>
                <w:szCs w:val="18"/>
              </w:rPr>
            </w:pPr>
            <w:r w:rsidRPr="00CA72A9">
              <w:rPr>
                <w:rFonts w:eastAsiaTheme="minorEastAsia" w:cstheme="minorHAnsi"/>
                <w:sz w:val="18"/>
                <w:szCs w:val="18"/>
              </w:rPr>
              <w:t>Filter + Equalization</w:t>
            </w:r>
          </w:p>
        </w:tc>
      </w:tr>
      <w:tr w:rsidR="008B0120" w:rsidRPr="00CA72A9" w:rsidTr="008B0120">
        <w:trPr>
          <w:trHeight w:val="125"/>
          <w:jc w:val="center"/>
        </w:trPr>
        <w:tc>
          <w:tcPr>
            <w:tcW w:w="2394" w:type="dxa"/>
            <w:vMerge w:val="restart"/>
          </w:tcPr>
          <w:p w:rsidR="008B0120" w:rsidRPr="00CA72A9" w:rsidRDefault="008B0120" w:rsidP="00B96D70">
            <w:pPr>
              <w:jc w:val="both"/>
              <w:rPr>
                <w:rFonts w:eastAsiaTheme="minorEastAsia" w:cstheme="minorHAnsi"/>
                <w:sz w:val="18"/>
                <w:szCs w:val="18"/>
              </w:rPr>
            </w:pPr>
            <w:r w:rsidRPr="00CA72A9">
              <w:rPr>
                <w:rFonts w:eastAsiaTheme="minorEastAsia" w:cstheme="minorHAnsi"/>
                <w:sz w:val="18"/>
                <w:szCs w:val="18"/>
              </w:rPr>
              <w:t>INT</w:t>
            </w:r>
          </w:p>
        </w:tc>
        <w:tc>
          <w:tcPr>
            <w:tcW w:w="1008" w:type="dxa"/>
            <w:vMerge w:val="restart"/>
          </w:tcPr>
          <w:p w:rsidR="008B0120" w:rsidRPr="00CA72A9" w:rsidRDefault="008B0120" w:rsidP="00B96D70">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rsidR="008B0120" w:rsidRPr="00CA72A9" w:rsidRDefault="008B0120" w:rsidP="00B96D70">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rsidR="008B0120" w:rsidRPr="00CA72A9" w:rsidRDefault="008B0120" w:rsidP="00B96D70">
            <w:pPr>
              <w:jc w:val="both"/>
              <w:rPr>
                <w:rFonts w:eastAsiaTheme="minorEastAsia" w:cstheme="minorHAnsi"/>
                <w:sz w:val="18"/>
                <w:szCs w:val="18"/>
              </w:rPr>
            </w:pPr>
            <w:r w:rsidRPr="00CA72A9">
              <w:rPr>
                <w:rFonts w:eastAsiaTheme="minorEastAsia" w:cstheme="minorHAnsi"/>
                <w:sz w:val="18"/>
                <w:szCs w:val="18"/>
              </w:rPr>
              <w:t>Mean</w:t>
            </w:r>
          </w:p>
        </w:tc>
      </w:tr>
      <w:tr w:rsidR="008B0120" w:rsidRPr="00CA72A9" w:rsidTr="008B0120">
        <w:trPr>
          <w:trHeight w:val="132"/>
          <w:jc w:val="center"/>
        </w:trPr>
        <w:tc>
          <w:tcPr>
            <w:tcW w:w="2394" w:type="dxa"/>
            <w:vMerge/>
          </w:tcPr>
          <w:p w:rsidR="008B0120" w:rsidRPr="00CA72A9" w:rsidRDefault="008B0120" w:rsidP="00B96D70">
            <w:pPr>
              <w:jc w:val="both"/>
              <w:rPr>
                <w:rFonts w:eastAsiaTheme="minorEastAsia" w:cstheme="minorHAnsi"/>
                <w:sz w:val="18"/>
                <w:szCs w:val="18"/>
              </w:rPr>
            </w:pPr>
          </w:p>
        </w:tc>
        <w:tc>
          <w:tcPr>
            <w:tcW w:w="1008" w:type="dxa"/>
            <w:vMerge/>
          </w:tcPr>
          <w:p w:rsidR="008B0120" w:rsidRPr="00CA72A9" w:rsidRDefault="008B0120" w:rsidP="00B96D70">
            <w:pPr>
              <w:jc w:val="both"/>
              <w:rPr>
                <w:rFonts w:eastAsiaTheme="minorEastAsia" w:cstheme="minorHAnsi"/>
                <w:sz w:val="18"/>
                <w:szCs w:val="18"/>
              </w:rPr>
            </w:pPr>
          </w:p>
        </w:tc>
        <w:tc>
          <w:tcPr>
            <w:tcW w:w="1386" w:type="dxa"/>
          </w:tcPr>
          <w:p w:rsidR="008B0120" w:rsidRPr="00CA72A9" w:rsidRDefault="008B0120" w:rsidP="00B96D70">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rsidR="008B0120" w:rsidRPr="00CA72A9" w:rsidRDefault="008B0120" w:rsidP="00B96D70">
            <w:pPr>
              <w:jc w:val="both"/>
              <w:rPr>
                <w:rFonts w:eastAsiaTheme="minorEastAsia" w:cstheme="minorHAnsi"/>
                <w:sz w:val="18"/>
                <w:szCs w:val="18"/>
              </w:rPr>
            </w:pPr>
            <w:r w:rsidRPr="00CA72A9">
              <w:rPr>
                <w:rFonts w:eastAsiaTheme="minorEastAsia" w:cstheme="minorHAnsi"/>
                <w:sz w:val="18"/>
                <w:szCs w:val="18"/>
              </w:rPr>
              <w:t>--</w:t>
            </w:r>
          </w:p>
        </w:tc>
      </w:tr>
      <w:tr w:rsidR="008B0120" w:rsidRPr="00CA72A9" w:rsidTr="008B0120">
        <w:trPr>
          <w:trHeight w:val="132"/>
          <w:jc w:val="center"/>
        </w:trPr>
        <w:tc>
          <w:tcPr>
            <w:tcW w:w="2394" w:type="dxa"/>
            <w:vMerge/>
          </w:tcPr>
          <w:p w:rsidR="008B0120" w:rsidRPr="00CA72A9" w:rsidRDefault="008B0120" w:rsidP="00B96D70">
            <w:pPr>
              <w:jc w:val="both"/>
              <w:rPr>
                <w:rFonts w:eastAsiaTheme="minorEastAsia" w:cstheme="minorHAnsi"/>
                <w:sz w:val="18"/>
                <w:szCs w:val="18"/>
              </w:rPr>
            </w:pPr>
          </w:p>
        </w:tc>
        <w:tc>
          <w:tcPr>
            <w:tcW w:w="1008" w:type="dxa"/>
            <w:vMerge/>
          </w:tcPr>
          <w:p w:rsidR="008B0120" w:rsidRPr="00CA72A9" w:rsidRDefault="008B0120" w:rsidP="00B96D70">
            <w:pPr>
              <w:jc w:val="both"/>
              <w:rPr>
                <w:rFonts w:eastAsiaTheme="minorEastAsia" w:cstheme="minorHAnsi"/>
                <w:sz w:val="18"/>
                <w:szCs w:val="18"/>
              </w:rPr>
            </w:pPr>
          </w:p>
        </w:tc>
        <w:tc>
          <w:tcPr>
            <w:tcW w:w="1386" w:type="dxa"/>
          </w:tcPr>
          <w:p w:rsidR="008B0120" w:rsidRPr="00CA72A9" w:rsidRDefault="008B0120" w:rsidP="00B96D70">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rsidR="008B0120" w:rsidRPr="00CA72A9" w:rsidRDefault="008B0120" w:rsidP="00B96D70">
            <w:pPr>
              <w:jc w:val="both"/>
              <w:rPr>
                <w:rFonts w:eastAsiaTheme="minorEastAsia" w:cstheme="minorHAnsi"/>
                <w:sz w:val="18"/>
                <w:szCs w:val="18"/>
              </w:rPr>
            </w:pPr>
            <w:r w:rsidRPr="00CA72A9">
              <w:rPr>
                <w:rFonts w:eastAsiaTheme="minorEastAsia" w:cstheme="minorHAnsi"/>
                <w:sz w:val="18"/>
                <w:szCs w:val="18"/>
              </w:rPr>
              <w:t>LRE</w:t>
            </w:r>
          </w:p>
          <w:p w:rsidR="008B0120" w:rsidRPr="00CA72A9" w:rsidRDefault="008B0120" w:rsidP="00B96D70">
            <w:pPr>
              <w:jc w:val="both"/>
              <w:rPr>
                <w:rFonts w:eastAsiaTheme="minorEastAsia" w:cstheme="minorHAnsi"/>
                <w:sz w:val="18"/>
                <w:szCs w:val="18"/>
              </w:rPr>
            </w:pPr>
            <w:r>
              <w:rPr>
                <w:rFonts w:eastAsiaTheme="minorEastAsia" w:cstheme="minorHAnsi"/>
                <w:sz w:val="18"/>
                <w:szCs w:val="18"/>
              </w:rPr>
              <w:t>SRE</w:t>
            </w:r>
          </w:p>
        </w:tc>
      </w:tr>
      <w:tr w:rsidR="008B0120" w:rsidRPr="00CA72A9" w:rsidTr="008B0120">
        <w:trPr>
          <w:trHeight w:val="228"/>
          <w:jc w:val="center"/>
        </w:trPr>
        <w:tc>
          <w:tcPr>
            <w:tcW w:w="2394" w:type="dxa"/>
            <w:vMerge/>
          </w:tcPr>
          <w:p w:rsidR="008B0120" w:rsidRPr="00CA72A9" w:rsidRDefault="008B0120" w:rsidP="00B96D70">
            <w:pPr>
              <w:jc w:val="both"/>
              <w:rPr>
                <w:rFonts w:eastAsiaTheme="minorEastAsia" w:cstheme="minorHAnsi"/>
                <w:sz w:val="18"/>
                <w:szCs w:val="18"/>
              </w:rPr>
            </w:pPr>
          </w:p>
        </w:tc>
        <w:tc>
          <w:tcPr>
            <w:tcW w:w="2394" w:type="dxa"/>
            <w:gridSpan w:val="2"/>
          </w:tcPr>
          <w:p w:rsidR="008B0120" w:rsidRPr="00CA72A9" w:rsidRDefault="008B0120" w:rsidP="00B96D70">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rsidR="008B0120" w:rsidRPr="00CA72A9" w:rsidRDefault="008B0120" w:rsidP="00B96D70">
            <w:pPr>
              <w:jc w:val="both"/>
              <w:rPr>
                <w:rFonts w:eastAsiaTheme="minorEastAsia" w:cstheme="minorHAnsi"/>
                <w:sz w:val="18"/>
                <w:szCs w:val="18"/>
              </w:rPr>
            </w:pPr>
            <w:r w:rsidRPr="00CA72A9">
              <w:rPr>
                <w:rFonts w:eastAsiaTheme="minorEastAsia" w:cstheme="minorHAnsi"/>
                <w:sz w:val="18"/>
                <w:szCs w:val="18"/>
              </w:rPr>
              <w:t>Filter</w:t>
            </w:r>
          </w:p>
          <w:p w:rsidR="008B0120" w:rsidRPr="00CA72A9" w:rsidRDefault="008B0120" w:rsidP="00B96D70">
            <w:pPr>
              <w:jc w:val="both"/>
              <w:rPr>
                <w:rFonts w:eastAsiaTheme="minorEastAsia" w:cstheme="minorHAnsi"/>
                <w:sz w:val="18"/>
                <w:szCs w:val="18"/>
              </w:rPr>
            </w:pPr>
            <w:r w:rsidRPr="00CA72A9">
              <w:rPr>
                <w:rFonts w:eastAsiaTheme="minorEastAsia" w:cstheme="minorHAnsi"/>
                <w:sz w:val="18"/>
                <w:szCs w:val="18"/>
              </w:rPr>
              <w:t>Filter + Equalization</w:t>
            </w:r>
          </w:p>
        </w:tc>
      </w:tr>
      <w:tr w:rsidR="008B0120" w:rsidRPr="00CA72A9" w:rsidTr="008B0120">
        <w:trPr>
          <w:trHeight w:val="125"/>
          <w:jc w:val="center"/>
        </w:trPr>
        <w:tc>
          <w:tcPr>
            <w:tcW w:w="2394" w:type="dxa"/>
            <w:vMerge w:val="restart"/>
          </w:tcPr>
          <w:p w:rsidR="008B0120" w:rsidRPr="00CA72A9" w:rsidRDefault="008B0120" w:rsidP="00B96D70">
            <w:pPr>
              <w:jc w:val="both"/>
              <w:rPr>
                <w:rFonts w:eastAsiaTheme="minorEastAsia" w:cstheme="minorHAnsi"/>
                <w:sz w:val="18"/>
                <w:szCs w:val="18"/>
              </w:rPr>
            </w:pPr>
            <w:r w:rsidRPr="00CA72A9">
              <w:rPr>
                <w:rFonts w:eastAsiaTheme="minorEastAsia" w:cstheme="minorHAnsi"/>
                <w:sz w:val="18"/>
                <w:szCs w:val="18"/>
              </w:rPr>
              <w:t>SNR</w:t>
            </w:r>
          </w:p>
        </w:tc>
        <w:tc>
          <w:tcPr>
            <w:tcW w:w="1008" w:type="dxa"/>
            <w:vMerge w:val="restart"/>
          </w:tcPr>
          <w:p w:rsidR="008B0120" w:rsidRPr="00CA72A9" w:rsidRDefault="008B0120" w:rsidP="00B96D70">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rsidR="008B0120" w:rsidRPr="00CA72A9" w:rsidRDefault="008B0120" w:rsidP="00B96D70">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rsidR="008B0120" w:rsidRPr="00CA72A9" w:rsidRDefault="008B0120" w:rsidP="00B96D70">
            <w:pPr>
              <w:jc w:val="both"/>
              <w:rPr>
                <w:rFonts w:eastAsiaTheme="minorEastAsia" w:cstheme="minorHAnsi"/>
                <w:sz w:val="18"/>
                <w:szCs w:val="18"/>
              </w:rPr>
            </w:pPr>
            <w:r w:rsidRPr="00CA72A9">
              <w:rPr>
                <w:rFonts w:eastAsiaTheme="minorEastAsia" w:cstheme="minorHAnsi"/>
                <w:sz w:val="18"/>
                <w:szCs w:val="18"/>
              </w:rPr>
              <w:t>Entropy</w:t>
            </w:r>
          </w:p>
          <w:p w:rsidR="008B0120" w:rsidRPr="00CA72A9" w:rsidRDefault="008B0120" w:rsidP="00B96D70">
            <w:pPr>
              <w:jc w:val="both"/>
              <w:rPr>
                <w:rFonts w:eastAsiaTheme="minorEastAsia" w:cstheme="minorHAnsi"/>
                <w:sz w:val="18"/>
                <w:szCs w:val="18"/>
              </w:rPr>
            </w:pPr>
            <w:r w:rsidRPr="00CA72A9">
              <w:rPr>
                <w:rFonts w:eastAsiaTheme="minorEastAsia" w:cstheme="minorHAnsi"/>
                <w:sz w:val="18"/>
                <w:szCs w:val="18"/>
              </w:rPr>
              <w:t>Kurtosis</w:t>
            </w:r>
          </w:p>
          <w:p w:rsidR="008B0120" w:rsidRPr="00CA72A9" w:rsidRDefault="008B0120" w:rsidP="00B96D70">
            <w:pPr>
              <w:jc w:val="both"/>
              <w:rPr>
                <w:rFonts w:eastAsiaTheme="minorEastAsia" w:cstheme="minorHAnsi"/>
                <w:sz w:val="18"/>
                <w:szCs w:val="18"/>
              </w:rPr>
            </w:pPr>
            <w:proofErr w:type="spellStart"/>
            <w:r w:rsidRPr="00CA72A9">
              <w:rPr>
                <w:rFonts w:eastAsiaTheme="minorEastAsia" w:cstheme="minorHAnsi"/>
                <w:sz w:val="18"/>
                <w:szCs w:val="18"/>
              </w:rPr>
              <w:t>Skewness</w:t>
            </w:r>
            <w:proofErr w:type="spellEnd"/>
          </w:p>
          <w:p w:rsidR="008B0120" w:rsidRPr="00CA72A9" w:rsidRDefault="008B0120" w:rsidP="00B96D70">
            <w:pPr>
              <w:jc w:val="both"/>
              <w:rPr>
                <w:rFonts w:eastAsiaTheme="minorEastAsia" w:cstheme="minorHAnsi"/>
                <w:sz w:val="18"/>
                <w:szCs w:val="18"/>
              </w:rPr>
            </w:pPr>
            <w:proofErr w:type="spellStart"/>
            <w:r w:rsidRPr="00CA72A9">
              <w:rPr>
                <w:rFonts w:eastAsiaTheme="minorEastAsia" w:cstheme="minorHAnsi"/>
                <w:sz w:val="18"/>
                <w:szCs w:val="18"/>
              </w:rPr>
              <w:t>Std</w:t>
            </w:r>
            <w:proofErr w:type="spellEnd"/>
          </w:p>
        </w:tc>
      </w:tr>
      <w:tr w:rsidR="008B0120" w:rsidRPr="00CA72A9" w:rsidTr="008B0120">
        <w:trPr>
          <w:trHeight w:val="132"/>
          <w:jc w:val="center"/>
        </w:trPr>
        <w:tc>
          <w:tcPr>
            <w:tcW w:w="2394" w:type="dxa"/>
            <w:vMerge/>
          </w:tcPr>
          <w:p w:rsidR="008B0120" w:rsidRPr="00CA72A9" w:rsidRDefault="008B0120" w:rsidP="00B96D70">
            <w:pPr>
              <w:jc w:val="both"/>
              <w:rPr>
                <w:rFonts w:eastAsiaTheme="minorEastAsia" w:cstheme="minorHAnsi"/>
                <w:sz w:val="18"/>
                <w:szCs w:val="18"/>
              </w:rPr>
            </w:pPr>
          </w:p>
        </w:tc>
        <w:tc>
          <w:tcPr>
            <w:tcW w:w="1008" w:type="dxa"/>
            <w:vMerge/>
          </w:tcPr>
          <w:p w:rsidR="008B0120" w:rsidRPr="00CA72A9" w:rsidRDefault="008B0120" w:rsidP="00B96D70">
            <w:pPr>
              <w:jc w:val="both"/>
              <w:rPr>
                <w:rFonts w:eastAsiaTheme="minorEastAsia" w:cstheme="minorHAnsi"/>
                <w:sz w:val="18"/>
                <w:szCs w:val="18"/>
              </w:rPr>
            </w:pPr>
          </w:p>
        </w:tc>
        <w:tc>
          <w:tcPr>
            <w:tcW w:w="1386" w:type="dxa"/>
          </w:tcPr>
          <w:p w:rsidR="008B0120" w:rsidRPr="00CA72A9" w:rsidRDefault="008B0120" w:rsidP="00B96D70">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rsidR="008B0120" w:rsidRPr="00CA72A9" w:rsidRDefault="008B0120" w:rsidP="00B96D70">
            <w:pPr>
              <w:jc w:val="both"/>
              <w:rPr>
                <w:rFonts w:eastAsiaTheme="minorEastAsia" w:cstheme="minorHAnsi"/>
                <w:sz w:val="18"/>
                <w:szCs w:val="18"/>
              </w:rPr>
            </w:pPr>
            <w:r w:rsidRPr="00CA72A9">
              <w:rPr>
                <w:rFonts w:eastAsiaTheme="minorEastAsia" w:cstheme="minorHAnsi"/>
                <w:sz w:val="18"/>
                <w:szCs w:val="18"/>
              </w:rPr>
              <w:t>Contrast</w:t>
            </w:r>
          </w:p>
          <w:p w:rsidR="008B0120" w:rsidRPr="00CA72A9" w:rsidRDefault="008B0120" w:rsidP="00B96D70">
            <w:pPr>
              <w:jc w:val="both"/>
              <w:rPr>
                <w:rFonts w:eastAsiaTheme="minorEastAsia" w:cstheme="minorHAnsi"/>
                <w:sz w:val="18"/>
                <w:szCs w:val="18"/>
              </w:rPr>
            </w:pPr>
            <w:r w:rsidRPr="00CA72A9">
              <w:rPr>
                <w:rFonts w:eastAsiaTheme="minorEastAsia" w:cstheme="minorHAnsi"/>
                <w:sz w:val="18"/>
                <w:szCs w:val="18"/>
              </w:rPr>
              <w:t>Correlation</w:t>
            </w:r>
          </w:p>
          <w:p w:rsidR="008B0120" w:rsidRPr="00CA72A9" w:rsidRDefault="008B0120" w:rsidP="00B96D70">
            <w:pPr>
              <w:jc w:val="both"/>
              <w:rPr>
                <w:rFonts w:eastAsiaTheme="minorEastAsia" w:cstheme="minorHAnsi"/>
                <w:sz w:val="18"/>
                <w:szCs w:val="18"/>
              </w:rPr>
            </w:pPr>
            <w:r w:rsidRPr="00CA72A9">
              <w:rPr>
                <w:rFonts w:eastAsiaTheme="minorEastAsia" w:cstheme="minorHAnsi"/>
                <w:sz w:val="18"/>
                <w:szCs w:val="18"/>
              </w:rPr>
              <w:t>Homogeneity</w:t>
            </w:r>
          </w:p>
          <w:p w:rsidR="008B0120" w:rsidRPr="00CA72A9" w:rsidRDefault="008B0120" w:rsidP="00B96D70">
            <w:pPr>
              <w:jc w:val="both"/>
              <w:rPr>
                <w:rFonts w:eastAsiaTheme="minorEastAsia" w:cstheme="minorHAnsi"/>
                <w:sz w:val="18"/>
                <w:szCs w:val="18"/>
              </w:rPr>
            </w:pPr>
            <w:r w:rsidRPr="00CA72A9">
              <w:rPr>
                <w:rFonts w:eastAsiaTheme="minorEastAsia" w:cstheme="minorHAnsi"/>
                <w:sz w:val="18"/>
                <w:szCs w:val="18"/>
              </w:rPr>
              <w:t>Variance</w:t>
            </w:r>
          </w:p>
        </w:tc>
      </w:tr>
      <w:tr w:rsidR="008B0120" w:rsidRPr="00CA72A9" w:rsidTr="008B0120">
        <w:trPr>
          <w:trHeight w:val="132"/>
          <w:jc w:val="center"/>
        </w:trPr>
        <w:tc>
          <w:tcPr>
            <w:tcW w:w="2394" w:type="dxa"/>
            <w:vMerge/>
          </w:tcPr>
          <w:p w:rsidR="008B0120" w:rsidRPr="00CA72A9" w:rsidRDefault="008B0120" w:rsidP="00B96D70">
            <w:pPr>
              <w:jc w:val="both"/>
              <w:rPr>
                <w:rFonts w:eastAsiaTheme="minorEastAsia" w:cstheme="minorHAnsi"/>
                <w:sz w:val="18"/>
                <w:szCs w:val="18"/>
              </w:rPr>
            </w:pPr>
          </w:p>
        </w:tc>
        <w:tc>
          <w:tcPr>
            <w:tcW w:w="1008" w:type="dxa"/>
            <w:vMerge/>
          </w:tcPr>
          <w:p w:rsidR="008B0120" w:rsidRPr="00CA72A9" w:rsidRDefault="008B0120" w:rsidP="00B96D70">
            <w:pPr>
              <w:jc w:val="both"/>
              <w:rPr>
                <w:rFonts w:eastAsiaTheme="minorEastAsia" w:cstheme="minorHAnsi"/>
                <w:sz w:val="18"/>
                <w:szCs w:val="18"/>
              </w:rPr>
            </w:pPr>
          </w:p>
        </w:tc>
        <w:tc>
          <w:tcPr>
            <w:tcW w:w="1386" w:type="dxa"/>
          </w:tcPr>
          <w:p w:rsidR="008B0120" w:rsidRPr="00CA72A9" w:rsidRDefault="008B0120" w:rsidP="00B96D70">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rsidR="008B0120" w:rsidRPr="00CA72A9" w:rsidRDefault="008B0120" w:rsidP="00B96D70">
            <w:pPr>
              <w:jc w:val="both"/>
              <w:rPr>
                <w:rFonts w:eastAsiaTheme="minorEastAsia" w:cstheme="minorHAnsi"/>
                <w:sz w:val="18"/>
                <w:szCs w:val="18"/>
                <w:lang w:val="es-ES"/>
              </w:rPr>
            </w:pPr>
            <w:r w:rsidRPr="00CA72A9">
              <w:rPr>
                <w:rFonts w:eastAsiaTheme="minorEastAsia" w:cstheme="minorHAnsi"/>
                <w:sz w:val="18"/>
                <w:szCs w:val="18"/>
                <w:lang w:val="es-ES"/>
              </w:rPr>
              <w:t>GLN</w:t>
            </w:r>
          </w:p>
          <w:p w:rsidR="008B0120" w:rsidRPr="00CA72A9" w:rsidRDefault="008B0120" w:rsidP="00B96D70">
            <w:pPr>
              <w:jc w:val="both"/>
              <w:rPr>
                <w:rFonts w:eastAsiaTheme="minorEastAsia" w:cstheme="minorHAnsi"/>
                <w:sz w:val="18"/>
                <w:szCs w:val="18"/>
                <w:lang w:val="es-ES"/>
              </w:rPr>
            </w:pPr>
            <w:r w:rsidRPr="00CA72A9">
              <w:rPr>
                <w:rFonts w:eastAsiaTheme="minorEastAsia" w:cstheme="minorHAnsi"/>
                <w:sz w:val="18"/>
                <w:szCs w:val="18"/>
                <w:lang w:val="es-ES"/>
              </w:rPr>
              <w:t>RLN</w:t>
            </w:r>
          </w:p>
          <w:p w:rsidR="008B0120" w:rsidRPr="00CA72A9" w:rsidRDefault="00FD2E06" w:rsidP="00B96D70">
            <w:pPr>
              <w:jc w:val="both"/>
              <w:rPr>
                <w:rFonts w:eastAsiaTheme="minorEastAsia" w:cstheme="minorHAnsi"/>
                <w:sz w:val="18"/>
                <w:szCs w:val="18"/>
                <w:lang w:val="es-ES"/>
              </w:rPr>
            </w:pPr>
            <w:r>
              <w:rPr>
                <w:rFonts w:eastAsiaTheme="minorEastAsia" w:cstheme="minorHAnsi"/>
                <w:sz w:val="18"/>
                <w:szCs w:val="18"/>
                <w:lang w:val="es-ES"/>
              </w:rPr>
              <w:t>SER</w:t>
            </w:r>
          </w:p>
        </w:tc>
      </w:tr>
      <w:tr w:rsidR="008B0120" w:rsidRPr="00CA72A9" w:rsidTr="008B0120">
        <w:trPr>
          <w:trHeight w:val="228"/>
          <w:jc w:val="center"/>
        </w:trPr>
        <w:tc>
          <w:tcPr>
            <w:tcW w:w="2394" w:type="dxa"/>
            <w:vMerge/>
          </w:tcPr>
          <w:p w:rsidR="008B0120" w:rsidRPr="00CA72A9" w:rsidRDefault="008B0120" w:rsidP="00B96D70">
            <w:pPr>
              <w:jc w:val="both"/>
              <w:rPr>
                <w:rFonts w:eastAsiaTheme="minorEastAsia" w:cstheme="minorHAnsi"/>
                <w:sz w:val="18"/>
                <w:szCs w:val="18"/>
                <w:lang w:val="es-ES"/>
              </w:rPr>
            </w:pPr>
          </w:p>
        </w:tc>
        <w:tc>
          <w:tcPr>
            <w:tcW w:w="2394" w:type="dxa"/>
            <w:gridSpan w:val="2"/>
          </w:tcPr>
          <w:p w:rsidR="008B0120" w:rsidRPr="00CA72A9" w:rsidRDefault="008B0120" w:rsidP="00B96D70">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rsidR="008B0120" w:rsidRPr="00CA72A9" w:rsidRDefault="008B0120" w:rsidP="00B96D70">
            <w:pPr>
              <w:jc w:val="both"/>
              <w:rPr>
                <w:rFonts w:eastAsiaTheme="minorEastAsia" w:cstheme="minorHAnsi"/>
                <w:sz w:val="18"/>
                <w:szCs w:val="18"/>
              </w:rPr>
            </w:pPr>
            <w:r w:rsidRPr="00CA72A9">
              <w:rPr>
                <w:rFonts w:eastAsiaTheme="minorEastAsia" w:cstheme="minorHAnsi"/>
                <w:sz w:val="18"/>
                <w:szCs w:val="18"/>
              </w:rPr>
              <w:t>--</w:t>
            </w:r>
          </w:p>
        </w:tc>
      </w:tr>
      <w:tr w:rsidR="008B0120" w:rsidRPr="00CA72A9" w:rsidTr="008B0120">
        <w:trPr>
          <w:trHeight w:val="125"/>
          <w:jc w:val="center"/>
        </w:trPr>
        <w:tc>
          <w:tcPr>
            <w:tcW w:w="2394" w:type="dxa"/>
            <w:vMerge w:val="restart"/>
          </w:tcPr>
          <w:p w:rsidR="008B0120" w:rsidRPr="00CA72A9" w:rsidRDefault="008B0120" w:rsidP="00B96D70">
            <w:pPr>
              <w:jc w:val="both"/>
              <w:rPr>
                <w:rFonts w:eastAsiaTheme="minorEastAsia" w:cstheme="minorHAnsi"/>
                <w:sz w:val="18"/>
                <w:szCs w:val="18"/>
              </w:rPr>
            </w:pPr>
            <w:r w:rsidRPr="00CA72A9">
              <w:rPr>
                <w:rFonts w:eastAsiaTheme="minorEastAsia" w:cstheme="minorHAnsi"/>
                <w:sz w:val="18"/>
                <w:szCs w:val="18"/>
              </w:rPr>
              <w:t>CNR</w:t>
            </w:r>
          </w:p>
        </w:tc>
        <w:tc>
          <w:tcPr>
            <w:tcW w:w="1008" w:type="dxa"/>
            <w:vMerge w:val="restart"/>
          </w:tcPr>
          <w:p w:rsidR="008B0120" w:rsidRPr="00CA72A9" w:rsidRDefault="008B0120" w:rsidP="00B96D70">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rsidR="008B0120" w:rsidRPr="00CA72A9" w:rsidRDefault="008B0120" w:rsidP="00B96D70">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rsidR="008B0120" w:rsidRPr="00CA72A9" w:rsidRDefault="008B0120" w:rsidP="00B96D70">
            <w:pPr>
              <w:jc w:val="both"/>
              <w:rPr>
                <w:rFonts w:eastAsiaTheme="minorEastAsia" w:cstheme="minorHAnsi"/>
                <w:sz w:val="18"/>
                <w:szCs w:val="18"/>
              </w:rPr>
            </w:pPr>
            <w:r>
              <w:rPr>
                <w:rFonts w:eastAsiaTheme="minorEastAsia" w:cstheme="minorHAnsi"/>
                <w:sz w:val="18"/>
                <w:szCs w:val="18"/>
              </w:rPr>
              <w:t>Mean</w:t>
            </w:r>
          </w:p>
        </w:tc>
      </w:tr>
      <w:tr w:rsidR="008B0120" w:rsidRPr="00CA72A9" w:rsidTr="008B0120">
        <w:trPr>
          <w:trHeight w:val="132"/>
          <w:jc w:val="center"/>
        </w:trPr>
        <w:tc>
          <w:tcPr>
            <w:tcW w:w="2394" w:type="dxa"/>
            <w:vMerge/>
          </w:tcPr>
          <w:p w:rsidR="008B0120" w:rsidRPr="00CA72A9" w:rsidRDefault="008B0120" w:rsidP="00B96D70">
            <w:pPr>
              <w:jc w:val="both"/>
              <w:rPr>
                <w:rFonts w:eastAsiaTheme="minorEastAsia" w:cstheme="minorHAnsi"/>
                <w:sz w:val="18"/>
                <w:szCs w:val="18"/>
              </w:rPr>
            </w:pPr>
          </w:p>
        </w:tc>
        <w:tc>
          <w:tcPr>
            <w:tcW w:w="1008" w:type="dxa"/>
            <w:vMerge/>
          </w:tcPr>
          <w:p w:rsidR="008B0120" w:rsidRPr="00CA72A9" w:rsidRDefault="008B0120" w:rsidP="00B96D70">
            <w:pPr>
              <w:jc w:val="both"/>
              <w:rPr>
                <w:rFonts w:eastAsiaTheme="minorEastAsia" w:cstheme="minorHAnsi"/>
                <w:sz w:val="18"/>
                <w:szCs w:val="18"/>
              </w:rPr>
            </w:pPr>
          </w:p>
        </w:tc>
        <w:tc>
          <w:tcPr>
            <w:tcW w:w="1386" w:type="dxa"/>
          </w:tcPr>
          <w:p w:rsidR="008B0120" w:rsidRPr="00CA72A9" w:rsidRDefault="008B0120" w:rsidP="00B96D70">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rsidR="008B0120" w:rsidRPr="00CA72A9" w:rsidRDefault="008B0120" w:rsidP="00B96D70">
            <w:pPr>
              <w:jc w:val="both"/>
              <w:rPr>
                <w:rFonts w:eastAsiaTheme="minorEastAsia" w:cstheme="minorHAnsi"/>
                <w:sz w:val="18"/>
                <w:szCs w:val="18"/>
              </w:rPr>
            </w:pPr>
            <w:r>
              <w:rPr>
                <w:rFonts w:eastAsiaTheme="minorEastAsia" w:cstheme="minorHAnsi"/>
                <w:sz w:val="18"/>
                <w:szCs w:val="18"/>
              </w:rPr>
              <w:t>--</w:t>
            </w:r>
          </w:p>
        </w:tc>
      </w:tr>
      <w:tr w:rsidR="008B0120" w:rsidRPr="00CA72A9" w:rsidTr="008B0120">
        <w:trPr>
          <w:trHeight w:val="132"/>
          <w:jc w:val="center"/>
        </w:trPr>
        <w:tc>
          <w:tcPr>
            <w:tcW w:w="2394" w:type="dxa"/>
            <w:vMerge/>
          </w:tcPr>
          <w:p w:rsidR="008B0120" w:rsidRPr="00CA72A9" w:rsidRDefault="008B0120" w:rsidP="00B96D70">
            <w:pPr>
              <w:jc w:val="both"/>
              <w:rPr>
                <w:rFonts w:eastAsiaTheme="minorEastAsia" w:cstheme="minorHAnsi"/>
                <w:sz w:val="18"/>
                <w:szCs w:val="18"/>
              </w:rPr>
            </w:pPr>
          </w:p>
        </w:tc>
        <w:tc>
          <w:tcPr>
            <w:tcW w:w="1008" w:type="dxa"/>
            <w:vMerge/>
          </w:tcPr>
          <w:p w:rsidR="008B0120" w:rsidRPr="00CA72A9" w:rsidRDefault="008B0120" w:rsidP="00B96D70">
            <w:pPr>
              <w:jc w:val="both"/>
              <w:rPr>
                <w:rFonts w:eastAsiaTheme="minorEastAsia" w:cstheme="minorHAnsi"/>
                <w:sz w:val="18"/>
                <w:szCs w:val="18"/>
              </w:rPr>
            </w:pPr>
          </w:p>
        </w:tc>
        <w:tc>
          <w:tcPr>
            <w:tcW w:w="1386" w:type="dxa"/>
          </w:tcPr>
          <w:p w:rsidR="008B0120" w:rsidRPr="00CA72A9" w:rsidRDefault="008B0120" w:rsidP="00B96D70">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rsidR="008B0120" w:rsidRPr="00CA72A9" w:rsidRDefault="008B0120" w:rsidP="00B96D70">
            <w:pPr>
              <w:jc w:val="both"/>
              <w:rPr>
                <w:rFonts w:eastAsiaTheme="minorEastAsia" w:cstheme="minorHAnsi"/>
                <w:sz w:val="18"/>
                <w:szCs w:val="18"/>
              </w:rPr>
            </w:pPr>
            <w:r>
              <w:rPr>
                <w:rFonts w:eastAsiaTheme="minorEastAsia" w:cstheme="minorHAnsi"/>
                <w:sz w:val="18"/>
                <w:szCs w:val="18"/>
              </w:rPr>
              <w:t>SRE</w:t>
            </w:r>
          </w:p>
        </w:tc>
      </w:tr>
      <w:tr w:rsidR="008B0120" w:rsidRPr="00CA72A9" w:rsidTr="008B0120">
        <w:trPr>
          <w:trHeight w:val="228"/>
          <w:jc w:val="center"/>
        </w:trPr>
        <w:tc>
          <w:tcPr>
            <w:tcW w:w="2394" w:type="dxa"/>
            <w:vMerge/>
          </w:tcPr>
          <w:p w:rsidR="008B0120" w:rsidRPr="00CA72A9" w:rsidRDefault="008B0120" w:rsidP="00B96D70">
            <w:pPr>
              <w:jc w:val="both"/>
              <w:rPr>
                <w:rFonts w:eastAsiaTheme="minorEastAsia" w:cstheme="minorHAnsi"/>
                <w:sz w:val="18"/>
                <w:szCs w:val="18"/>
              </w:rPr>
            </w:pPr>
          </w:p>
        </w:tc>
        <w:tc>
          <w:tcPr>
            <w:tcW w:w="2394" w:type="dxa"/>
            <w:gridSpan w:val="2"/>
          </w:tcPr>
          <w:p w:rsidR="008B0120" w:rsidRPr="00CA72A9" w:rsidRDefault="008B0120" w:rsidP="00B96D70">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rsidR="008B0120" w:rsidRDefault="008B0120" w:rsidP="00B96D70">
            <w:pPr>
              <w:jc w:val="both"/>
              <w:rPr>
                <w:rFonts w:eastAsiaTheme="minorEastAsia" w:cstheme="minorHAnsi"/>
                <w:sz w:val="18"/>
                <w:szCs w:val="18"/>
              </w:rPr>
            </w:pPr>
            <w:r>
              <w:rPr>
                <w:rFonts w:eastAsiaTheme="minorEastAsia" w:cstheme="minorHAnsi"/>
                <w:sz w:val="18"/>
                <w:szCs w:val="18"/>
              </w:rPr>
              <w:t>Filter</w:t>
            </w:r>
          </w:p>
          <w:p w:rsidR="008B0120" w:rsidRDefault="008B0120" w:rsidP="00B96D70">
            <w:pPr>
              <w:jc w:val="both"/>
              <w:rPr>
                <w:rFonts w:eastAsiaTheme="minorEastAsia" w:cstheme="minorHAnsi"/>
                <w:sz w:val="18"/>
                <w:szCs w:val="18"/>
              </w:rPr>
            </w:pPr>
            <w:r>
              <w:rPr>
                <w:rFonts w:eastAsiaTheme="minorEastAsia" w:cstheme="minorHAnsi"/>
                <w:sz w:val="18"/>
                <w:szCs w:val="18"/>
              </w:rPr>
              <w:t>Equalization</w:t>
            </w:r>
          </w:p>
          <w:p w:rsidR="008B0120" w:rsidRPr="00CA72A9" w:rsidRDefault="008B0120" w:rsidP="00B96D70">
            <w:pPr>
              <w:jc w:val="both"/>
              <w:rPr>
                <w:rFonts w:eastAsiaTheme="minorEastAsia" w:cstheme="minorHAnsi"/>
                <w:sz w:val="18"/>
                <w:szCs w:val="18"/>
              </w:rPr>
            </w:pPr>
            <w:r>
              <w:rPr>
                <w:rFonts w:eastAsiaTheme="minorEastAsia" w:cstheme="minorHAnsi"/>
                <w:sz w:val="18"/>
                <w:szCs w:val="18"/>
              </w:rPr>
              <w:t>Filter + Equalization</w:t>
            </w:r>
          </w:p>
        </w:tc>
      </w:tr>
      <w:tr w:rsidR="008B0120" w:rsidRPr="00CA72A9" w:rsidTr="008B0120">
        <w:trPr>
          <w:trHeight w:val="125"/>
          <w:jc w:val="center"/>
        </w:trPr>
        <w:tc>
          <w:tcPr>
            <w:tcW w:w="2394" w:type="dxa"/>
            <w:vMerge w:val="restart"/>
          </w:tcPr>
          <w:p w:rsidR="008B0120" w:rsidRPr="00CA72A9" w:rsidRDefault="008B0120" w:rsidP="00B96D70">
            <w:pPr>
              <w:jc w:val="both"/>
              <w:rPr>
                <w:rFonts w:eastAsiaTheme="minorEastAsia" w:cstheme="minorHAnsi"/>
                <w:sz w:val="18"/>
                <w:szCs w:val="18"/>
              </w:rPr>
            </w:pPr>
            <w:r w:rsidRPr="00CA72A9">
              <w:rPr>
                <w:rFonts w:eastAsiaTheme="minorEastAsia" w:cstheme="minorHAnsi"/>
                <w:sz w:val="18"/>
                <w:szCs w:val="18"/>
              </w:rPr>
              <w:t>EPI</w:t>
            </w:r>
          </w:p>
        </w:tc>
        <w:tc>
          <w:tcPr>
            <w:tcW w:w="1008" w:type="dxa"/>
            <w:vMerge w:val="restart"/>
          </w:tcPr>
          <w:p w:rsidR="008B0120" w:rsidRPr="00CA72A9" w:rsidRDefault="008B0120" w:rsidP="00B96D70">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rsidR="008B0120" w:rsidRPr="00CA72A9" w:rsidRDefault="008B0120" w:rsidP="00B96D70">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rsidR="008B0120" w:rsidRPr="00CA72A9" w:rsidRDefault="008B0120" w:rsidP="00B96D70">
            <w:pPr>
              <w:jc w:val="both"/>
              <w:rPr>
                <w:rFonts w:eastAsiaTheme="minorEastAsia" w:cstheme="minorHAnsi"/>
                <w:sz w:val="18"/>
                <w:szCs w:val="18"/>
              </w:rPr>
            </w:pPr>
            <w:r>
              <w:rPr>
                <w:rFonts w:eastAsiaTheme="minorEastAsia" w:cstheme="minorHAnsi"/>
                <w:sz w:val="18"/>
                <w:szCs w:val="18"/>
              </w:rPr>
              <w:t>Difference</w:t>
            </w:r>
          </w:p>
        </w:tc>
      </w:tr>
      <w:tr w:rsidR="008B0120" w:rsidRPr="00CA72A9" w:rsidTr="008B0120">
        <w:trPr>
          <w:trHeight w:val="132"/>
          <w:jc w:val="center"/>
        </w:trPr>
        <w:tc>
          <w:tcPr>
            <w:tcW w:w="2394" w:type="dxa"/>
            <w:vMerge/>
          </w:tcPr>
          <w:p w:rsidR="008B0120" w:rsidRPr="00CA72A9" w:rsidRDefault="008B0120" w:rsidP="00B96D70">
            <w:pPr>
              <w:jc w:val="both"/>
              <w:rPr>
                <w:rFonts w:eastAsiaTheme="minorEastAsia" w:cstheme="minorHAnsi"/>
                <w:sz w:val="18"/>
                <w:szCs w:val="18"/>
              </w:rPr>
            </w:pPr>
          </w:p>
        </w:tc>
        <w:tc>
          <w:tcPr>
            <w:tcW w:w="1008" w:type="dxa"/>
            <w:vMerge/>
          </w:tcPr>
          <w:p w:rsidR="008B0120" w:rsidRPr="00CA72A9" w:rsidRDefault="008B0120" w:rsidP="00B96D70">
            <w:pPr>
              <w:jc w:val="both"/>
              <w:rPr>
                <w:rFonts w:eastAsiaTheme="minorEastAsia" w:cstheme="minorHAnsi"/>
                <w:sz w:val="18"/>
                <w:szCs w:val="18"/>
              </w:rPr>
            </w:pPr>
          </w:p>
        </w:tc>
        <w:tc>
          <w:tcPr>
            <w:tcW w:w="1386" w:type="dxa"/>
          </w:tcPr>
          <w:p w:rsidR="008B0120" w:rsidRPr="00CA72A9" w:rsidRDefault="008B0120" w:rsidP="00B96D70">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rsidR="008B0120" w:rsidRPr="00CA72A9" w:rsidRDefault="008B0120" w:rsidP="00B96D70">
            <w:pPr>
              <w:jc w:val="both"/>
              <w:rPr>
                <w:rFonts w:eastAsiaTheme="minorEastAsia" w:cstheme="minorHAnsi"/>
                <w:sz w:val="18"/>
                <w:szCs w:val="18"/>
              </w:rPr>
            </w:pPr>
            <w:r>
              <w:rPr>
                <w:rFonts w:eastAsiaTheme="minorEastAsia" w:cstheme="minorHAnsi"/>
                <w:sz w:val="18"/>
                <w:szCs w:val="18"/>
              </w:rPr>
              <w:t>--</w:t>
            </w:r>
          </w:p>
        </w:tc>
      </w:tr>
      <w:tr w:rsidR="008B0120" w:rsidRPr="00CA72A9" w:rsidTr="008B0120">
        <w:trPr>
          <w:trHeight w:val="132"/>
          <w:jc w:val="center"/>
        </w:trPr>
        <w:tc>
          <w:tcPr>
            <w:tcW w:w="2394" w:type="dxa"/>
            <w:vMerge/>
          </w:tcPr>
          <w:p w:rsidR="008B0120" w:rsidRPr="00CA72A9" w:rsidRDefault="008B0120" w:rsidP="00B96D70">
            <w:pPr>
              <w:jc w:val="both"/>
              <w:rPr>
                <w:rFonts w:eastAsiaTheme="minorEastAsia" w:cstheme="minorHAnsi"/>
                <w:sz w:val="18"/>
                <w:szCs w:val="18"/>
              </w:rPr>
            </w:pPr>
          </w:p>
        </w:tc>
        <w:tc>
          <w:tcPr>
            <w:tcW w:w="1008" w:type="dxa"/>
            <w:vMerge/>
          </w:tcPr>
          <w:p w:rsidR="008B0120" w:rsidRPr="00CA72A9" w:rsidRDefault="008B0120" w:rsidP="00B96D70">
            <w:pPr>
              <w:jc w:val="both"/>
              <w:rPr>
                <w:rFonts w:eastAsiaTheme="minorEastAsia" w:cstheme="minorHAnsi"/>
                <w:sz w:val="18"/>
                <w:szCs w:val="18"/>
              </w:rPr>
            </w:pPr>
          </w:p>
        </w:tc>
        <w:tc>
          <w:tcPr>
            <w:tcW w:w="1386" w:type="dxa"/>
          </w:tcPr>
          <w:p w:rsidR="008B0120" w:rsidRPr="00CA72A9" w:rsidRDefault="008B0120" w:rsidP="00B96D70">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rsidR="008B0120" w:rsidRPr="00CA72A9" w:rsidRDefault="008B0120" w:rsidP="00B96D70">
            <w:pPr>
              <w:jc w:val="both"/>
              <w:rPr>
                <w:rFonts w:eastAsiaTheme="minorEastAsia" w:cstheme="minorHAnsi"/>
                <w:sz w:val="18"/>
                <w:szCs w:val="18"/>
              </w:rPr>
            </w:pPr>
            <w:r>
              <w:rPr>
                <w:rFonts w:eastAsiaTheme="minorEastAsia" w:cstheme="minorHAnsi"/>
                <w:sz w:val="18"/>
                <w:szCs w:val="18"/>
              </w:rPr>
              <w:t>--</w:t>
            </w:r>
          </w:p>
        </w:tc>
      </w:tr>
      <w:tr w:rsidR="008B0120" w:rsidRPr="00CA72A9" w:rsidTr="008B0120">
        <w:trPr>
          <w:trHeight w:val="228"/>
          <w:jc w:val="center"/>
        </w:trPr>
        <w:tc>
          <w:tcPr>
            <w:tcW w:w="2394" w:type="dxa"/>
            <w:vMerge/>
          </w:tcPr>
          <w:p w:rsidR="008B0120" w:rsidRPr="00CA72A9" w:rsidRDefault="008B0120" w:rsidP="00B96D70">
            <w:pPr>
              <w:jc w:val="both"/>
              <w:rPr>
                <w:rFonts w:eastAsiaTheme="minorEastAsia" w:cstheme="minorHAnsi"/>
                <w:sz w:val="18"/>
                <w:szCs w:val="18"/>
              </w:rPr>
            </w:pPr>
          </w:p>
        </w:tc>
        <w:tc>
          <w:tcPr>
            <w:tcW w:w="2394" w:type="dxa"/>
            <w:gridSpan w:val="2"/>
          </w:tcPr>
          <w:p w:rsidR="008B0120" w:rsidRPr="00CA72A9" w:rsidRDefault="008B0120" w:rsidP="00B96D70">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rsidR="008B0120" w:rsidRDefault="008B0120" w:rsidP="00B96D70">
            <w:pPr>
              <w:jc w:val="both"/>
              <w:rPr>
                <w:rFonts w:eastAsiaTheme="minorEastAsia" w:cstheme="minorHAnsi"/>
                <w:sz w:val="18"/>
                <w:szCs w:val="18"/>
              </w:rPr>
            </w:pPr>
            <w:r>
              <w:rPr>
                <w:rFonts w:eastAsiaTheme="minorEastAsia" w:cstheme="minorHAnsi"/>
                <w:sz w:val="18"/>
                <w:szCs w:val="18"/>
              </w:rPr>
              <w:t>Equalization</w:t>
            </w:r>
          </w:p>
          <w:p w:rsidR="008B0120" w:rsidRPr="00CA72A9" w:rsidRDefault="008B0120" w:rsidP="00B96D70">
            <w:pPr>
              <w:jc w:val="both"/>
              <w:rPr>
                <w:rFonts w:eastAsiaTheme="minorEastAsia" w:cstheme="minorHAnsi"/>
                <w:sz w:val="18"/>
                <w:szCs w:val="18"/>
              </w:rPr>
            </w:pPr>
            <w:r>
              <w:rPr>
                <w:rFonts w:eastAsiaTheme="minorEastAsia" w:cstheme="minorHAnsi"/>
                <w:sz w:val="18"/>
                <w:szCs w:val="18"/>
              </w:rPr>
              <w:t>Filter + Equalization</w:t>
            </w:r>
          </w:p>
        </w:tc>
      </w:tr>
    </w:tbl>
    <w:p w:rsidR="00C469B1" w:rsidRDefault="00C469B1" w:rsidP="00311AD6">
      <w:pPr>
        <w:jc w:val="both"/>
        <w:rPr>
          <w:rFonts w:eastAsiaTheme="minorEastAsia"/>
        </w:rPr>
      </w:pPr>
    </w:p>
    <w:p w:rsidR="00FD5FF4" w:rsidRDefault="00FD5FF4" w:rsidP="00311AD6">
      <w:pPr>
        <w:jc w:val="both"/>
        <w:rPr>
          <w:rFonts w:eastAsiaTheme="minorEastAsia"/>
        </w:rPr>
      </w:pPr>
    </w:p>
    <w:p w:rsidR="008B0120" w:rsidRPr="008B0120" w:rsidRDefault="008B0120" w:rsidP="00311AD6">
      <w:pPr>
        <w:jc w:val="both"/>
        <w:rPr>
          <w:rFonts w:eastAsiaTheme="minorEastAsia"/>
        </w:rPr>
      </w:pPr>
    </w:p>
    <w:p w:rsidR="00D644BD" w:rsidRDefault="00311AD6" w:rsidP="00311AD6">
      <w:pPr>
        <w:ind w:left="720" w:hanging="720"/>
        <w:jc w:val="both"/>
        <w:rPr>
          <w:rFonts w:eastAsiaTheme="minorEastAsia"/>
          <w:b/>
        </w:rPr>
      </w:pPr>
      <w:r>
        <w:rPr>
          <w:rFonts w:eastAsiaTheme="minorEastAsia"/>
          <w:b/>
        </w:rPr>
        <w:lastRenderedPageBreak/>
        <w:t>Segmentation evaluation</w:t>
      </w:r>
    </w:p>
    <w:p w:rsidR="00311AD6" w:rsidRDefault="00750C92" w:rsidP="00902A75">
      <w:pPr>
        <w:jc w:val="both"/>
        <w:rPr>
          <w:rFonts w:eastAsiaTheme="minorEastAsia"/>
        </w:rPr>
      </w:pPr>
      <w:r>
        <w:rPr>
          <w:rFonts w:eastAsiaTheme="minorEastAsia"/>
        </w:rPr>
        <w:t>The applie</w:t>
      </w:r>
      <w:r w:rsidR="00902A75">
        <w:rPr>
          <w:rFonts w:eastAsiaTheme="minorEastAsia"/>
        </w:rPr>
        <w:t>d segmentation method is based o</w:t>
      </w:r>
      <w:r>
        <w:rPr>
          <w:rFonts w:eastAsiaTheme="minorEastAsia"/>
        </w:rPr>
        <w:t xml:space="preserve">n the one proposed in </w:t>
      </w:r>
      <w:r>
        <w:rPr>
          <w:rFonts w:eastAsiaTheme="minorEastAsia"/>
        </w:rPr>
        <w:fldChar w:fldCharType="begin" w:fldLock="1"/>
      </w:r>
      <w:r w:rsidR="00A4601D">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rPr>
          <w:rFonts w:eastAsiaTheme="minorEastAsia"/>
        </w:rPr>
        <w:fldChar w:fldCharType="separate"/>
      </w:r>
      <w:r w:rsidRPr="00750C92">
        <w:rPr>
          <w:rFonts w:eastAsiaTheme="minorEastAsia"/>
          <w:noProof/>
        </w:rPr>
        <w:t>(Madabhushi &amp; Metaxas, 2003)</w:t>
      </w:r>
      <w:r>
        <w:rPr>
          <w:rFonts w:eastAsiaTheme="minorEastAsia"/>
        </w:rPr>
        <w:fldChar w:fldCharType="end"/>
      </w:r>
      <w:r>
        <w:rPr>
          <w:rFonts w:eastAsiaTheme="minorEastAsia"/>
        </w:rPr>
        <w:t xml:space="preserve"> and it consists of a pre-processing </w:t>
      </w:r>
      <w:r w:rsidR="00902A75">
        <w:rPr>
          <w:rFonts w:eastAsiaTheme="minorEastAsia"/>
        </w:rPr>
        <w:t xml:space="preserve">step </w:t>
      </w:r>
      <w:r>
        <w:rPr>
          <w:rFonts w:eastAsiaTheme="minorEastAsia"/>
        </w:rPr>
        <w:t>to obtain an intensity image and a texture image</w:t>
      </w:r>
      <w:r w:rsidR="00902A75">
        <w:rPr>
          <w:rFonts w:eastAsiaTheme="minorEastAsia"/>
        </w:rPr>
        <w:t xml:space="preserve"> in order to build</w:t>
      </w:r>
      <w:r>
        <w:rPr>
          <w:rFonts w:eastAsiaTheme="minorEastAsia"/>
        </w:rPr>
        <w:t xml:space="preserve"> a probability image</w:t>
      </w:r>
      <w:r w:rsidR="00902A75">
        <w:rPr>
          <w:rFonts w:eastAsiaTheme="minorEastAsia"/>
        </w:rPr>
        <w:t xml:space="preserve"> to segment it with a region growing algorithm</w:t>
      </w:r>
      <w:r>
        <w:rPr>
          <w:rFonts w:eastAsiaTheme="minorEastAsia"/>
        </w:rPr>
        <w:t xml:space="preserve">. The intensity image is obtained by enhancing the contrast with a histogram equalization and homogenizing regions while preserving edges with a </w:t>
      </w:r>
      <w:proofErr w:type="spellStart"/>
      <w:r>
        <w:rPr>
          <w:rFonts w:eastAsiaTheme="minorEastAsia"/>
        </w:rPr>
        <w:t>gaussian</w:t>
      </w:r>
      <w:proofErr w:type="spellEnd"/>
      <w:r>
        <w:rPr>
          <w:rFonts w:eastAsiaTheme="minorEastAsia"/>
        </w:rPr>
        <w:t xml:space="preserve"> anisotropic </w:t>
      </w:r>
      <w:r w:rsidR="00902A75">
        <w:rPr>
          <w:rFonts w:eastAsiaTheme="minorEastAsia"/>
        </w:rPr>
        <w:t>filter, the ability of contrast enhancement and edge preserving of this step was also evaluated by the SNR, CNR, INT, DM and EPI indexes</w:t>
      </w:r>
      <w:r w:rsidR="006926CD">
        <w:rPr>
          <w:rFonts w:eastAsiaTheme="minorEastAsia"/>
        </w:rPr>
        <w:t xml:space="preserve"> in the previous section</w:t>
      </w:r>
      <w:r w:rsidR="00902A75">
        <w:rPr>
          <w:rFonts w:eastAsiaTheme="minorEastAsia"/>
        </w:rPr>
        <w:t xml:space="preserve">. Different texture images were obtained using the texture descriptors listed in table 1. Here we evaluate the results of the segmentation method when using different texture descriptors and compare them with the results without using </w:t>
      </w:r>
      <w:r w:rsidR="00096115">
        <w:rPr>
          <w:rFonts w:eastAsiaTheme="minorEastAsia"/>
        </w:rPr>
        <w:t>any</w:t>
      </w:r>
      <w:r w:rsidR="00902A75">
        <w:rPr>
          <w:rFonts w:eastAsiaTheme="minorEastAsia"/>
        </w:rPr>
        <w:t xml:space="preserve"> texture information. To evaluate the segmentation results we used the accuracy, sensitivity, specificity, positive predictive value (PPV) and the negative predictive value NPV</w:t>
      </w:r>
      <w:r w:rsidR="00A4601D">
        <w:rPr>
          <w:rFonts w:eastAsiaTheme="minorEastAsia"/>
        </w:rPr>
        <w:t xml:space="preserve"> </w:t>
      </w:r>
      <w:r w:rsidR="00A4601D">
        <w:rPr>
          <w:rFonts w:eastAsiaTheme="minorEastAsia"/>
        </w:rPr>
        <w:fldChar w:fldCharType="begin" w:fldLock="1"/>
      </w:r>
      <w:r w:rsidR="006E5DF0">
        <w:rPr>
          <w:rFonts w:eastAsiaTheme="minorEastAsia"/>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"(Liu et al., 2010)", "plainTextFormattedCitation" : "(Liu et al., 2010)", "previouslyFormattedCitation" : "(Liu et al., 2010)" }, "properties" : { "noteIndex" : 0 }, "schema" : "https://github.com/citation-style-language/schema/raw/master/csl-citation.json" }</w:instrText>
      </w:r>
      <w:r w:rsidR="00A4601D">
        <w:rPr>
          <w:rFonts w:eastAsiaTheme="minorEastAsia"/>
        </w:rPr>
        <w:fldChar w:fldCharType="separate"/>
      </w:r>
      <w:r w:rsidR="00A4601D" w:rsidRPr="00A4601D">
        <w:rPr>
          <w:rFonts w:eastAsiaTheme="minorEastAsia"/>
          <w:noProof/>
        </w:rPr>
        <w:t>(Liu et al., 2010)</w:t>
      </w:r>
      <w:r w:rsidR="00A4601D">
        <w:rPr>
          <w:rFonts w:eastAsiaTheme="minorEastAsia"/>
        </w:rPr>
        <w:fldChar w:fldCharType="end"/>
      </w:r>
      <w:r w:rsidR="00902A75">
        <w:rPr>
          <w:rFonts w:eastAsiaTheme="minorEastAsia"/>
        </w:rPr>
        <w:t>.</w:t>
      </w:r>
    </w:p>
    <w:p w:rsidR="00A4601D" w:rsidRPr="00A4601D" w:rsidRDefault="00A4601D" w:rsidP="00902A75">
      <w:pPr>
        <w:jc w:val="both"/>
        <w:rPr>
          <w:rFonts w:eastAsiaTheme="minorEastAsia"/>
        </w:rPr>
      </w:pPr>
      <m:oMathPara>
        <m:oMath>
          <m:r>
            <w:rPr>
              <w:rFonts w:ascii="Cambria Math" w:eastAsiaTheme="minorEastAsia" w:hAnsi="Cambria Math"/>
            </w:rPr>
            <m:t>Accuracy=</m:t>
          </m:r>
          <m:f>
            <m:fPr>
              <m:ctrlPr>
                <w:rPr>
                  <w:rFonts w:ascii="Cambria Math" w:eastAsiaTheme="minorEastAsia" w:hAnsi="Cambria Math"/>
                  <w:i/>
                </w:rPr>
              </m:ctrlPr>
            </m:fPr>
            <m:num>
              <m:r>
                <w:rPr>
                  <w:rFonts w:ascii="Cambria Math" w:eastAsiaTheme="minorEastAsia" w:hAnsi="Cambria Math"/>
                </w:rPr>
                <m:t>TP+TN</m:t>
              </m:r>
            </m:num>
            <m:den>
              <m:r>
                <w:rPr>
                  <w:rFonts w:ascii="Cambria Math" w:eastAsiaTheme="minorEastAsia" w:hAnsi="Cambria Math"/>
                </w:rPr>
                <m:t>TP+TN+FP+FN</m:t>
              </m:r>
            </m:den>
          </m:f>
          <m:r>
            <w:rPr>
              <w:rFonts w:ascii="Cambria Math" w:eastAsiaTheme="minorEastAsia" w:hAnsi="Cambria Math"/>
            </w:rPr>
            <m:t xml:space="preserve"> ,</m:t>
          </m:r>
        </m:oMath>
      </m:oMathPara>
    </w:p>
    <w:p w:rsidR="00A4601D" w:rsidRPr="00A4601D" w:rsidRDefault="00A4601D" w:rsidP="00902A75">
      <w:pPr>
        <w:jc w:val="both"/>
        <w:rPr>
          <w:rFonts w:eastAsiaTheme="minorEastAsia"/>
        </w:rPr>
      </w:pPr>
      <m:oMathPara>
        <m:oMath>
          <m:r>
            <w:rPr>
              <w:rFonts w:ascii="Cambria Math" w:eastAsiaTheme="minorEastAsia" w:hAnsi="Cambria Math"/>
            </w:rPr>
            <m:t>Sensitivity=</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r>
            <w:rPr>
              <w:rFonts w:ascii="Cambria Math" w:eastAsiaTheme="minorEastAsia" w:hAnsi="Cambria Math"/>
            </w:rPr>
            <m:t xml:space="preserve"> ,</m:t>
          </m:r>
        </m:oMath>
      </m:oMathPara>
    </w:p>
    <w:p w:rsidR="00A4601D" w:rsidRPr="00A4601D" w:rsidRDefault="00A4601D" w:rsidP="00902A75">
      <w:pPr>
        <w:jc w:val="both"/>
        <w:rPr>
          <w:rFonts w:eastAsiaTheme="minorEastAsia"/>
        </w:rPr>
      </w:pPr>
      <m:oMathPara>
        <m:oMath>
          <m:r>
            <w:rPr>
              <w:rFonts w:ascii="Cambria Math" w:eastAsiaTheme="minorEastAsia" w:hAnsi="Cambria Math"/>
            </w:rPr>
            <m:t>Specificity=</m:t>
          </m:r>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TN+FP</m:t>
              </m:r>
            </m:den>
          </m:f>
          <m:r>
            <w:rPr>
              <w:rFonts w:ascii="Cambria Math" w:eastAsiaTheme="minorEastAsia" w:hAnsi="Cambria Math"/>
            </w:rPr>
            <m:t xml:space="preserve"> ,</m:t>
          </m:r>
        </m:oMath>
      </m:oMathPara>
    </w:p>
    <w:p w:rsidR="00A4601D" w:rsidRPr="00A4601D" w:rsidRDefault="00A4601D" w:rsidP="00902A75">
      <w:pPr>
        <w:jc w:val="both"/>
        <w:rPr>
          <w:rFonts w:eastAsiaTheme="minorEastAsia"/>
        </w:rPr>
      </w:pPr>
      <m:oMathPara>
        <m:oMath>
          <m:r>
            <w:rPr>
              <w:rFonts w:ascii="Cambria Math" w:eastAsiaTheme="minorEastAsia" w:hAnsi="Cambria Math"/>
            </w:rPr>
            <m:t>PPV=</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TP+FP</m:t>
              </m:r>
            </m:den>
          </m:f>
          <m:r>
            <w:rPr>
              <w:rFonts w:ascii="Cambria Math" w:eastAsiaTheme="minorEastAsia" w:hAnsi="Cambria Math"/>
            </w:rPr>
            <m:t xml:space="preserve"> ,</m:t>
          </m:r>
        </m:oMath>
      </m:oMathPara>
    </w:p>
    <w:p w:rsidR="00A4601D" w:rsidRPr="00A4601D" w:rsidRDefault="00A4601D" w:rsidP="00902A75">
      <w:pPr>
        <w:jc w:val="both"/>
        <w:rPr>
          <w:rFonts w:eastAsiaTheme="minorEastAsia"/>
        </w:rPr>
      </w:pPr>
      <m:oMathPara>
        <m:oMath>
          <m:r>
            <w:rPr>
              <w:rFonts w:ascii="Cambria Math" w:eastAsiaTheme="minorEastAsia" w:hAnsi="Cambria Math"/>
            </w:rPr>
            <m:t>NPV=</m:t>
          </m:r>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TN+FN</m:t>
              </m:r>
            </m:den>
          </m:f>
          <m:r>
            <w:rPr>
              <w:rFonts w:ascii="Cambria Math" w:eastAsiaTheme="minorEastAsia" w:hAnsi="Cambria Math"/>
            </w:rPr>
            <m:t xml:space="preserve"> ,</m:t>
          </m:r>
        </m:oMath>
      </m:oMathPara>
    </w:p>
    <w:p w:rsidR="00A4601D" w:rsidRPr="00A4601D" w:rsidRDefault="00A4601D" w:rsidP="00902A75">
      <w:pPr>
        <w:jc w:val="both"/>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TP, TN, FP</m:t>
        </m:r>
      </m:oMath>
      <w:r>
        <w:rPr>
          <w:rFonts w:eastAsiaTheme="minorEastAsia"/>
        </w:rPr>
        <w:t xml:space="preserve"> and </w:t>
      </w:r>
      <m:oMath>
        <m:r>
          <w:rPr>
            <w:rFonts w:ascii="Cambria Math" w:eastAsiaTheme="minorEastAsia" w:hAnsi="Cambria Math"/>
          </w:rPr>
          <m:t>FN</m:t>
        </m:r>
      </m:oMath>
      <w:r>
        <w:rPr>
          <w:rFonts w:eastAsiaTheme="minorEastAsia"/>
        </w:rPr>
        <w:t xml:space="preserve"> are the true positive, true negative, false positive and false negative pixels found in the segmentation process</w:t>
      </w:r>
      <w:r w:rsidR="00FD2B3E">
        <w:rPr>
          <w:rFonts w:eastAsiaTheme="minorEastAsia"/>
        </w:rPr>
        <w:t>.</w:t>
      </w:r>
      <w:r w:rsidR="00FD2B3E" w:rsidRPr="00FD2B3E">
        <w:rPr>
          <w:rFonts w:eastAsiaTheme="minorEastAsia"/>
        </w:rPr>
        <w:t xml:space="preserve"> </w:t>
      </w:r>
      <w:r w:rsidR="00FD2B3E">
        <w:rPr>
          <w:rFonts w:eastAsiaTheme="minorEastAsia"/>
        </w:rPr>
        <w:t xml:space="preserve">The accuracy is the ratio of correctly classified pixels (true positives and true negatives) in the entire area of the image </w:t>
      </w:r>
      <w:r w:rsidR="00FD2B3E">
        <w:rPr>
          <w:rFonts w:eastAsiaTheme="minorEastAsia"/>
        </w:rPr>
        <w:fldChar w:fldCharType="begin" w:fldLock="1"/>
      </w:r>
      <w:r w:rsidR="00FD2B3E">
        <w:rPr>
          <w:rFonts w:eastAsiaTheme="minorEastAsia"/>
        </w:rPr>
        <w:instrText>ADDIN CSL_CITATION { "citationItems" : [ { "id" : "ITEM-1", "itemData" : { "DOI" : "10.1109/ICOSP.2006.345694", "ISBN" : "0-7803-9736-3", "abstract" : "In a previous work, we presented a comprehensive validation analysis to evaluate the performance of three existing digital mammography segmentation algorithms against manual segmentation results produced by two expert radiologists [1]. In that study it was concluded that the Region Growing Combined with Maximum Likelihood (RGCwML) Model yielded not only the best accuracy, specificity, percent error and algorithm ranking, but also the greatest ratio of average computer to observer agreement and average inter-observer agreement (WI'). It was also noted that the upper limit of the 95% Confidence Interval (CI) was greater than 1.0 and thus each individual observer is a reliable member of the group. These studies are especially important for the development of computer-aided diagnosis (CAD) systems for cancer; equally important is the ability to retrieve \"similar\" images (mammograms) from a standing database. A framework for a new Digital Mammography Content-Based Image Retrieval System (DMCBIR) is discussed in this communication. \u00a9 2006 IEEE.", "author" : [ { "dropping-particle" : "", "family" : "Byrd", "given" : "Kenneth", "non-dropping-particle" : "", "parse-names" : false, "suffix" : "" }, { "dropping-particle" : "", "family" : "Zeng", "given" : "Jianchao", "non-dropping-particle" : "", "parse-names" : false, "suffix" : "" }, { "dropping-particle" : "", "family" : "Chouikha", "given" : "Mohamed", "non-dropping-particle" : "", "parse-names" : false, "suffix" : "" } ], "container-title" : "2006 8th international Conference on Signal Processing", "id" : "ITEM-1", "issued" : { "date-parts" : [ [ "2006" ] ] }, "publisher" : "IEEE", "title" : "An assessed digital mammography segmentation algorithm used for content-based image retrieval", "type" : "paper-conference", "volume" : "2" }, "uris" : [ "http://www.mendeley.com/documents/?uuid=2f470a54-e5b4-4991-bf34-11d27605dfbc" ] } ], "mendeley" : { "formattedCitation" : "(Byrd, Zeng, &amp; Chouikha, 2006)", "plainTextFormattedCitation" : "(Byrd, Zeng, &amp; Chouikha, 2006)", "previouslyFormattedCitation" : "(Byrd, Zeng, &amp; Chouikha, 2006)" }, "properties" : { "noteIndex" : 0 }, "schema" : "https://github.com/citation-style-language/schema/raw/master/csl-citation.json" }</w:instrText>
      </w:r>
      <w:r w:rsidR="00FD2B3E">
        <w:rPr>
          <w:rFonts w:eastAsiaTheme="minorEastAsia"/>
        </w:rPr>
        <w:fldChar w:fldCharType="separate"/>
      </w:r>
      <w:r w:rsidR="00FD2B3E" w:rsidRPr="00A82FB1">
        <w:rPr>
          <w:rFonts w:eastAsiaTheme="minorEastAsia"/>
          <w:noProof/>
        </w:rPr>
        <w:t>(Byrd, Zeng, &amp; Chouikha, 2006)</w:t>
      </w:r>
      <w:r w:rsidR="00FD2B3E">
        <w:rPr>
          <w:rFonts w:eastAsiaTheme="minorEastAsia"/>
        </w:rPr>
        <w:fldChar w:fldCharType="end"/>
      </w:r>
      <w:r w:rsidR="00FD2B3E">
        <w:rPr>
          <w:rFonts w:eastAsiaTheme="minorEastAsia"/>
        </w:rPr>
        <w:t xml:space="preserve">. The sensitivity and specificity are often used to complement the evaluation of segmentation algorithms, sensitivity is used for measuring how many pixels in the region of interest are correctly segmented and the specificity measures how many pixels in the background are correctly excluded </w:t>
      </w:r>
      <w:r w:rsidR="00FD2B3E">
        <w:rPr>
          <w:rFonts w:eastAsiaTheme="minorEastAsia"/>
        </w:rPr>
        <w:fldChar w:fldCharType="begin" w:fldLock="1"/>
      </w:r>
      <w:r w:rsidR="00FD2B3E">
        <w:rPr>
          <w:rFonts w:eastAsiaTheme="minorEastAsia"/>
        </w:rPr>
        <w:instrText>ADDIN CSL_CITATION { "citationItems" : [ { "id" : "ITEM-1", "itemData" : { "DOI" : "10.1016/j.neuroimage.2009.03.068", "ISSN" : "1095-9572", "PMID" : "19345740", "abstract" : "Characterizing the performance of segmentation algorithms in brain images has been a persistent challenge due to the complexity of neuroanatomical structures, the quality of imagery and the requirement of accurate segmentation. There has been much interest in using the Jaccard and Dice similarity coefficients associated with Sensitivity and Specificity for evaluating the performance of segmentation algorithms. This paper addresses the essential characteristics of the fundamental performance measure coefficients adopted in evaluation frameworks. While exploring the properties of the Jaccard, Dice and Specificity coefficients, we propose new measure coefficients Conformity and Sensibility for evaluating image segmentation techniques. It is indicated that Conformity is more sensitive and rigorous than Jaccard and Dice in that it has better discrimination capabilities in detecting small variations in segmented images. Comparing to Specificity, Sensibility provides consistent and reliable evaluation scores without the incorporation of image background properties. The merits of the proposed coefficients are illustrated by extracting neuroanatomical structures in a wide variety of brain images using various segmentation techniques.", "author" : [ { "dropping-particle" : "", "family" : "Chang", "given" : "Herng-Hua", "non-dropping-particle" : "", "parse-names" : false, "suffix" : "" }, { "dropping-particle" : "", "family" : "Zhuang", "given" : "Audrey H", "non-dropping-particle" : "", "parse-names" : false, "suffix" : "" }, { "dropping-particle" : "", "family" : "Valentino", "given" : "Daniel J", "non-dropping-particle" : "", "parse-names" : false, "suffix" : "" }, { "dropping-particle" : "", "family" : "Chu", "given" : "Woei-Chyn", "non-dropping-particle" : "", "parse-names" : false, "suffix" : "" } ], "container-title" : "NeuroImage", "id" : "ITEM-1", "issue" : "1", "issued" : { "date-parts" : [ [ "2009", "8", "1" ] ] }, "page" : "122-35", "title" : "Performance measure characterization for evaluating neuroimage segmentation algorithms.", "type" : "article-journal", "volume" : "47" }, "uris" : [ "http://www.mendeley.com/documents/?uuid=160547e9-b957-4c54-95f7-3686ab6ba95e" ] } ], "mendeley" : { "formattedCitation" : "(H.-H. Chang, Zhuang, Valentino, &amp; Chu, 2009)", "plainTextFormattedCitation" : "(H.-H. Chang, Zhuang, Valentino, &amp; Chu, 2009)" }, "properties" : { "noteIndex" : 0 }, "schema" : "https://github.com/citation-style-language/schema/raw/master/csl-citation.json" }</w:instrText>
      </w:r>
      <w:r w:rsidR="00FD2B3E">
        <w:rPr>
          <w:rFonts w:eastAsiaTheme="minorEastAsia"/>
        </w:rPr>
        <w:fldChar w:fldCharType="separate"/>
      </w:r>
      <w:r w:rsidR="00FD2B3E" w:rsidRPr="00357AEF">
        <w:rPr>
          <w:rFonts w:eastAsiaTheme="minorEastAsia"/>
          <w:noProof/>
        </w:rPr>
        <w:t xml:space="preserve">(H.-H. </w:t>
      </w:r>
      <w:proofErr w:type="gramStart"/>
      <w:r w:rsidR="00FD2B3E" w:rsidRPr="00357AEF">
        <w:rPr>
          <w:rFonts w:eastAsiaTheme="minorEastAsia"/>
          <w:noProof/>
        </w:rPr>
        <w:t>Chang, Zhuang, Valentino, &amp; Chu, 2009)</w:t>
      </w:r>
      <w:r w:rsidR="00FD2B3E">
        <w:rPr>
          <w:rFonts w:eastAsiaTheme="minorEastAsia"/>
        </w:rPr>
        <w:fldChar w:fldCharType="end"/>
      </w:r>
      <w:r w:rsidR="00FD2B3E">
        <w:rPr>
          <w:rFonts w:eastAsiaTheme="minorEastAsia"/>
        </w:rPr>
        <w:t>.</w:t>
      </w:r>
      <w:proofErr w:type="gramEnd"/>
      <w:r w:rsidR="00FD2B3E">
        <w:rPr>
          <w:rFonts w:eastAsiaTheme="minorEastAsia"/>
        </w:rPr>
        <w:t xml:space="preserve"> </w:t>
      </w:r>
      <w:r>
        <w:rPr>
          <w:rFonts w:eastAsiaTheme="minorEastAsia"/>
        </w:rPr>
        <w:t xml:space="preserve"> </w:t>
      </w:r>
      <w:r w:rsidR="00FD5FF4">
        <w:rPr>
          <w:rFonts w:eastAsiaTheme="minorEastAsia"/>
        </w:rPr>
        <w:t>Table 4 show the segmentation results using only the original image without any pre-processing step</w:t>
      </w:r>
      <w:r w:rsidR="00341E29">
        <w:rPr>
          <w:rFonts w:eastAsiaTheme="minorEastAsia"/>
        </w:rPr>
        <w:t xml:space="preserve"> and using the intensity image obtained using the histogram equalization and the anisotropic filter. The pre-processing step </w:t>
      </w:r>
      <w:r w:rsidR="00A03292">
        <w:rPr>
          <w:rFonts w:eastAsiaTheme="minorEastAsia"/>
        </w:rPr>
        <w:t xml:space="preserve">was able to enhance the segmentation results, making the accuracy, specificity and PPV significantly higher, while the sensibility </w:t>
      </w:r>
      <w:r w:rsidR="00E969C1">
        <w:rPr>
          <w:rFonts w:eastAsiaTheme="minorEastAsia"/>
        </w:rPr>
        <w:t xml:space="preserve">and NPV were diminished by 1.24% and 0.54% respectively </w:t>
      </w:r>
      <w:r w:rsidR="00A03292">
        <w:rPr>
          <w:rFonts w:eastAsiaTheme="minorEastAsia"/>
        </w:rPr>
        <w:t>using</w:t>
      </w:r>
      <w:r w:rsidR="00E969C1">
        <w:rPr>
          <w:rFonts w:eastAsiaTheme="minorEastAsia"/>
        </w:rPr>
        <w:t xml:space="preserve"> the pre-processing, although we could consider these differences insignificant these may lead to unwanted segmentation results</w:t>
      </w:r>
      <w:r w:rsidR="00A03292">
        <w:rPr>
          <w:rFonts w:eastAsiaTheme="minorEastAsia"/>
        </w:rPr>
        <w:t xml:space="preserve">. </w:t>
      </w:r>
    </w:p>
    <w:p w:rsidR="00185554" w:rsidRPr="00C469B1" w:rsidRDefault="00185554" w:rsidP="00185554">
      <w:pPr>
        <w:spacing w:after="0"/>
        <w:jc w:val="center"/>
        <w:rPr>
          <w:rFonts w:eastAsiaTheme="minorEastAsia"/>
          <w:sz w:val="18"/>
        </w:rPr>
      </w:pPr>
      <w:proofErr w:type="gramStart"/>
      <w:r>
        <w:rPr>
          <w:rFonts w:eastAsiaTheme="minorEastAsia"/>
          <w:sz w:val="18"/>
        </w:rPr>
        <w:t>Table 4.</w:t>
      </w:r>
      <w:proofErr w:type="gramEnd"/>
      <w:r>
        <w:rPr>
          <w:rFonts w:eastAsiaTheme="minorEastAsia"/>
          <w:sz w:val="18"/>
        </w:rPr>
        <w:t xml:space="preserve"> Original </w:t>
      </w:r>
      <w:r w:rsidR="00341E29">
        <w:rPr>
          <w:rFonts w:eastAsiaTheme="minorEastAsia"/>
          <w:sz w:val="18"/>
        </w:rPr>
        <w:t xml:space="preserve">and Intensity </w:t>
      </w:r>
      <w:r>
        <w:rPr>
          <w:rFonts w:eastAsiaTheme="minorEastAsia"/>
          <w:sz w:val="18"/>
        </w:rPr>
        <w:t>image</w:t>
      </w:r>
      <w:r w:rsidR="00341E29">
        <w:rPr>
          <w:rFonts w:eastAsiaTheme="minorEastAsia"/>
          <w:sz w:val="18"/>
        </w:rPr>
        <w:t>s segmentation r</w:t>
      </w:r>
      <w:r>
        <w:rPr>
          <w:rFonts w:eastAsiaTheme="minorEastAsia"/>
          <w:sz w:val="18"/>
        </w:rPr>
        <w:t>esults</w:t>
      </w:r>
    </w:p>
    <w:tbl>
      <w:tblPr>
        <w:tblStyle w:val="Tablaconcuadrcula"/>
        <w:tblW w:w="0" w:type="auto"/>
        <w:jc w:val="center"/>
        <w:tblLook w:val="04A0" w:firstRow="1" w:lastRow="0" w:firstColumn="1" w:lastColumn="0" w:noHBand="0" w:noVBand="1"/>
      </w:tblPr>
      <w:tblGrid>
        <w:gridCol w:w="1443"/>
        <w:gridCol w:w="1625"/>
        <w:gridCol w:w="1647"/>
        <w:gridCol w:w="1648"/>
        <w:gridCol w:w="1606"/>
        <w:gridCol w:w="1607"/>
      </w:tblGrid>
      <w:tr w:rsidR="00341E29" w:rsidRPr="00C469B1" w:rsidTr="00341E29">
        <w:trPr>
          <w:jc w:val="center"/>
        </w:trPr>
        <w:tc>
          <w:tcPr>
            <w:tcW w:w="1443" w:type="dxa"/>
          </w:tcPr>
          <w:p w:rsidR="00341E29" w:rsidRDefault="00341E29" w:rsidP="00341E29">
            <w:pPr>
              <w:jc w:val="center"/>
              <w:rPr>
                <w:rFonts w:eastAsiaTheme="minorEastAsia"/>
                <w:sz w:val="18"/>
              </w:rPr>
            </w:pPr>
            <w:r>
              <w:rPr>
                <w:rFonts w:eastAsiaTheme="minorEastAsia"/>
                <w:sz w:val="18"/>
              </w:rPr>
              <w:t>Image</w:t>
            </w:r>
          </w:p>
        </w:tc>
        <w:tc>
          <w:tcPr>
            <w:tcW w:w="1625" w:type="dxa"/>
          </w:tcPr>
          <w:p w:rsidR="00341E29" w:rsidRPr="00C469B1" w:rsidRDefault="00341E29" w:rsidP="007E677C">
            <w:pPr>
              <w:jc w:val="both"/>
              <w:rPr>
                <w:rFonts w:eastAsiaTheme="minorEastAsia"/>
                <w:sz w:val="18"/>
              </w:rPr>
            </w:pPr>
            <w:r>
              <w:rPr>
                <w:rFonts w:eastAsiaTheme="minorEastAsia"/>
                <w:sz w:val="18"/>
              </w:rPr>
              <w:t>Accuracy</w:t>
            </w:r>
          </w:p>
        </w:tc>
        <w:tc>
          <w:tcPr>
            <w:tcW w:w="1647" w:type="dxa"/>
          </w:tcPr>
          <w:p w:rsidR="00341E29" w:rsidRPr="00C469B1" w:rsidRDefault="00341E29" w:rsidP="00185554">
            <w:pPr>
              <w:jc w:val="both"/>
              <w:rPr>
                <w:rFonts w:eastAsiaTheme="minorEastAsia"/>
                <w:sz w:val="18"/>
              </w:rPr>
            </w:pPr>
            <w:r>
              <w:rPr>
                <w:rFonts w:eastAsiaTheme="minorEastAsia"/>
                <w:sz w:val="18"/>
              </w:rPr>
              <w:t>Sensibility</w:t>
            </w:r>
          </w:p>
        </w:tc>
        <w:tc>
          <w:tcPr>
            <w:tcW w:w="1648" w:type="dxa"/>
          </w:tcPr>
          <w:p w:rsidR="00341E29" w:rsidRPr="00C469B1" w:rsidRDefault="00341E29" w:rsidP="007E677C">
            <w:pPr>
              <w:jc w:val="both"/>
              <w:rPr>
                <w:rFonts w:eastAsiaTheme="minorEastAsia"/>
                <w:sz w:val="18"/>
              </w:rPr>
            </w:pPr>
            <w:r>
              <w:rPr>
                <w:rFonts w:eastAsiaTheme="minorEastAsia"/>
                <w:sz w:val="18"/>
              </w:rPr>
              <w:t>Specificity</w:t>
            </w:r>
          </w:p>
        </w:tc>
        <w:tc>
          <w:tcPr>
            <w:tcW w:w="1606" w:type="dxa"/>
          </w:tcPr>
          <w:p w:rsidR="00341E29" w:rsidRPr="00C469B1" w:rsidRDefault="00341E29" w:rsidP="007E677C">
            <w:pPr>
              <w:jc w:val="both"/>
              <w:rPr>
                <w:rFonts w:eastAsiaTheme="minorEastAsia"/>
                <w:sz w:val="18"/>
              </w:rPr>
            </w:pPr>
            <w:r>
              <w:rPr>
                <w:rFonts w:eastAsiaTheme="minorEastAsia"/>
                <w:sz w:val="18"/>
              </w:rPr>
              <w:t>PPV</w:t>
            </w:r>
          </w:p>
        </w:tc>
        <w:tc>
          <w:tcPr>
            <w:tcW w:w="1607" w:type="dxa"/>
          </w:tcPr>
          <w:p w:rsidR="00341E29" w:rsidRPr="00C469B1" w:rsidRDefault="00341E29" w:rsidP="007E677C">
            <w:pPr>
              <w:jc w:val="both"/>
              <w:rPr>
                <w:rFonts w:eastAsiaTheme="minorEastAsia"/>
                <w:sz w:val="18"/>
              </w:rPr>
            </w:pPr>
            <w:r>
              <w:rPr>
                <w:rFonts w:eastAsiaTheme="minorEastAsia"/>
                <w:sz w:val="18"/>
              </w:rPr>
              <w:t>NPV</w:t>
            </w:r>
          </w:p>
        </w:tc>
      </w:tr>
      <w:tr w:rsidR="00341E29" w:rsidRPr="00C469B1" w:rsidTr="00341E29">
        <w:trPr>
          <w:jc w:val="center"/>
        </w:trPr>
        <w:tc>
          <w:tcPr>
            <w:tcW w:w="1443" w:type="dxa"/>
          </w:tcPr>
          <w:p w:rsidR="00341E29" w:rsidRPr="00185554" w:rsidRDefault="00341E29" w:rsidP="007E677C">
            <w:pPr>
              <w:jc w:val="both"/>
              <w:rPr>
                <w:rFonts w:ascii="Calibri" w:hAnsi="Calibri" w:cs="Calibri"/>
                <w:color w:val="000000"/>
                <w:sz w:val="18"/>
              </w:rPr>
            </w:pPr>
            <w:r>
              <w:rPr>
                <w:rFonts w:ascii="Calibri" w:hAnsi="Calibri" w:cs="Calibri"/>
                <w:color w:val="000000"/>
                <w:sz w:val="18"/>
              </w:rPr>
              <w:t>Original</w:t>
            </w:r>
          </w:p>
        </w:tc>
        <w:tc>
          <w:tcPr>
            <w:tcW w:w="1625" w:type="dxa"/>
          </w:tcPr>
          <w:p w:rsidR="00341E29" w:rsidRPr="00C469B1" w:rsidRDefault="00341E29" w:rsidP="00A03292">
            <w:pPr>
              <w:jc w:val="both"/>
              <w:rPr>
                <w:rFonts w:ascii="Calibri" w:hAnsi="Calibri" w:cs="Calibri"/>
                <w:color w:val="000000"/>
                <w:sz w:val="18"/>
              </w:rPr>
            </w:pPr>
            <w:r w:rsidRPr="00185554">
              <w:rPr>
                <w:rFonts w:ascii="Calibri" w:hAnsi="Calibri" w:cs="Calibri"/>
                <w:color w:val="000000"/>
                <w:sz w:val="18"/>
              </w:rPr>
              <w:t>83</w:t>
            </w:r>
            <w:r w:rsidR="00A03292">
              <w:rPr>
                <w:rFonts w:ascii="Calibri" w:hAnsi="Calibri" w:cs="Calibri"/>
                <w:color w:val="000000"/>
                <w:sz w:val="18"/>
              </w:rPr>
              <w:t>.</w:t>
            </w:r>
            <w:r w:rsidRPr="00185554">
              <w:rPr>
                <w:rFonts w:ascii="Calibri" w:hAnsi="Calibri" w:cs="Calibri"/>
                <w:color w:val="000000"/>
                <w:sz w:val="18"/>
              </w:rPr>
              <w:t>89</w:t>
            </w:r>
            <w:r w:rsidR="00A03292">
              <w:rPr>
                <w:rFonts w:ascii="Calibri" w:hAnsi="Calibri" w:cs="Calibri"/>
                <w:color w:val="000000"/>
                <w:sz w:val="18"/>
              </w:rPr>
              <w:t xml:space="preserve">% </w:t>
            </w:r>
          </w:p>
        </w:tc>
        <w:tc>
          <w:tcPr>
            <w:tcW w:w="1647" w:type="dxa"/>
          </w:tcPr>
          <w:p w:rsidR="00341E29" w:rsidRPr="00C469B1" w:rsidRDefault="00E969C1" w:rsidP="00A03292">
            <w:pPr>
              <w:jc w:val="both"/>
              <w:rPr>
                <w:rFonts w:ascii="Calibri" w:hAnsi="Calibri" w:cs="Calibri"/>
                <w:color w:val="000000"/>
                <w:sz w:val="18"/>
              </w:rPr>
            </w:pPr>
            <w:r>
              <w:rPr>
                <w:rFonts w:ascii="Calibri" w:hAnsi="Calibri" w:cs="Calibri"/>
                <w:color w:val="000000"/>
                <w:sz w:val="18"/>
              </w:rPr>
              <w:t>86</w:t>
            </w:r>
            <w:r w:rsidR="00A03292">
              <w:rPr>
                <w:rFonts w:ascii="Calibri" w:hAnsi="Calibri" w:cs="Calibri"/>
                <w:color w:val="000000"/>
                <w:sz w:val="18"/>
              </w:rPr>
              <w:t>.</w:t>
            </w:r>
            <w:r>
              <w:rPr>
                <w:rFonts w:ascii="Calibri" w:hAnsi="Calibri" w:cs="Calibri"/>
                <w:color w:val="000000"/>
                <w:sz w:val="18"/>
              </w:rPr>
              <w:t>51</w:t>
            </w:r>
            <w:r w:rsidR="00A03292">
              <w:rPr>
                <w:rFonts w:ascii="Calibri" w:hAnsi="Calibri" w:cs="Calibri"/>
                <w:color w:val="000000"/>
                <w:sz w:val="18"/>
              </w:rPr>
              <w:t xml:space="preserve">% </w:t>
            </w:r>
          </w:p>
        </w:tc>
        <w:tc>
          <w:tcPr>
            <w:tcW w:w="1648" w:type="dxa"/>
          </w:tcPr>
          <w:p w:rsidR="00341E29" w:rsidRPr="00C469B1" w:rsidRDefault="00341E29" w:rsidP="00A03292">
            <w:pPr>
              <w:jc w:val="both"/>
              <w:rPr>
                <w:rFonts w:ascii="Calibri" w:hAnsi="Calibri" w:cs="Calibri"/>
                <w:color w:val="000000"/>
                <w:sz w:val="18"/>
              </w:rPr>
            </w:pPr>
            <w:r w:rsidRPr="00185554">
              <w:rPr>
                <w:rFonts w:ascii="Calibri" w:hAnsi="Calibri" w:cs="Calibri"/>
                <w:color w:val="000000"/>
                <w:sz w:val="18"/>
              </w:rPr>
              <w:t>86</w:t>
            </w:r>
            <w:r w:rsidR="00A03292">
              <w:rPr>
                <w:rFonts w:ascii="Calibri" w:hAnsi="Calibri" w:cs="Calibri"/>
                <w:color w:val="000000"/>
                <w:sz w:val="18"/>
              </w:rPr>
              <w:t>.</w:t>
            </w:r>
            <w:r w:rsidRPr="00185554">
              <w:rPr>
                <w:rFonts w:ascii="Calibri" w:hAnsi="Calibri" w:cs="Calibri"/>
                <w:color w:val="000000"/>
                <w:sz w:val="18"/>
              </w:rPr>
              <w:t>63</w:t>
            </w:r>
            <w:r w:rsidR="00A03292">
              <w:rPr>
                <w:rFonts w:ascii="Calibri" w:hAnsi="Calibri" w:cs="Calibri"/>
                <w:color w:val="000000"/>
                <w:sz w:val="18"/>
              </w:rPr>
              <w:t xml:space="preserve">% </w:t>
            </w:r>
          </w:p>
        </w:tc>
        <w:tc>
          <w:tcPr>
            <w:tcW w:w="1606" w:type="dxa"/>
          </w:tcPr>
          <w:p w:rsidR="00341E29" w:rsidRPr="00C469B1" w:rsidRDefault="00341E29" w:rsidP="00A03292">
            <w:pPr>
              <w:jc w:val="both"/>
              <w:rPr>
                <w:rFonts w:ascii="Calibri" w:hAnsi="Calibri" w:cs="Calibri"/>
                <w:color w:val="000000"/>
                <w:sz w:val="18"/>
              </w:rPr>
            </w:pPr>
            <w:r w:rsidRPr="00185554">
              <w:rPr>
                <w:rFonts w:ascii="Calibri" w:hAnsi="Calibri" w:cs="Calibri"/>
                <w:color w:val="000000"/>
                <w:sz w:val="18"/>
              </w:rPr>
              <w:t>78</w:t>
            </w:r>
            <w:r w:rsidR="00A03292">
              <w:rPr>
                <w:rFonts w:ascii="Calibri" w:hAnsi="Calibri" w:cs="Calibri"/>
                <w:color w:val="000000"/>
                <w:sz w:val="18"/>
              </w:rPr>
              <w:t>.</w:t>
            </w:r>
            <w:r w:rsidRPr="00185554">
              <w:rPr>
                <w:rFonts w:ascii="Calibri" w:hAnsi="Calibri" w:cs="Calibri"/>
                <w:color w:val="000000"/>
                <w:sz w:val="18"/>
              </w:rPr>
              <w:t>94</w:t>
            </w:r>
            <w:r w:rsidR="00A03292">
              <w:rPr>
                <w:rFonts w:ascii="Calibri" w:hAnsi="Calibri" w:cs="Calibri"/>
                <w:color w:val="000000"/>
                <w:sz w:val="18"/>
              </w:rPr>
              <w:t xml:space="preserve">% </w:t>
            </w:r>
          </w:p>
        </w:tc>
        <w:tc>
          <w:tcPr>
            <w:tcW w:w="1607" w:type="dxa"/>
          </w:tcPr>
          <w:p w:rsidR="00341E29" w:rsidRPr="00C469B1" w:rsidRDefault="00341E29" w:rsidP="00A03292">
            <w:pPr>
              <w:jc w:val="both"/>
              <w:rPr>
                <w:rFonts w:ascii="Calibri" w:hAnsi="Calibri" w:cs="Calibri"/>
                <w:color w:val="000000"/>
                <w:sz w:val="18"/>
              </w:rPr>
            </w:pPr>
            <w:r w:rsidRPr="00185554">
              <w:rPr>
                <w:rFonts w:ascii="Calibri" w:hAnsi="Calibri" w:cs="Calibri"/>
                <w:color w:val="000000"/>
                <w:sz w:val="18"/>
              </w:rPr>
              <w:t>88</w:t>
            </w:r>
            <w:r w:rsidR="00A03292">
              <w:rPr>
                <w:rFonts w:ascii="Calibri" w:hAnsi="Calibri" w:cs="Calibri"/>
                <w:color w:val="000000"/>
                <w:sz w:val="18"/>
              </w:rPr>
              <w:t xml:space="preserve">.84% </w:t>
            </w:r>
          </w:p>
        </w:tc>
      </w:tr>
      <w:tr w:rsidR="00341E29" w:rsidRPr="00C469B1" w:rsidTr="00341E29">
        <w:trPr>
          <w:jc w:val="center"/>
        </w:trPr>
        <w:tc>
          <w:tcPr>
            <w:tcW w:w="1443" w:type="dxa"/>
          </w:tcPr>
          <w:p w:rsidR="00341E29" w:rsidRPr="00185554" w:rsidRDefault="00341E29" w:rsidP="007E677C">
            <w:pPr>
              <w:jc w:val="both"/>
              <w:rPr>
                <w:rFonts w:ascii="Calibri" w:hAnsi="Calibri" w:cs="Calibri"/>
                <w:color w:val="000000"/>
                <w:sz w:val="18"/>
              </w:rPr>
            </w:pPr>
            <w:r>
              <w:rPr>
                <w:rFonts w:ascii="Calibri" w:hAnsi="Calibri" w:cs="Calibri"/>
                <w:color w:val="000000"/>
                <w:sz w:val="18"/>
              </w:rPr>
              <w:t>Intensity</w:t>
            </w:r>
          </w:p>
        </w:tc>
        <w:tc>
          <w:tcPr>
            <w:tcW w:w="1625" w:type="dxa"/>
          </w:tcPr>
          <w:p w:rsidR="00341E29" w:rsidRPr="00185554" w:rsidRDefault="00341E29" w:rsidP="00A03292">
            <w:pPr>
              <w:jc w:val="both"/>
              <w:rPr>
                <w:rFonts w:ascii="Calibri" w:hAnsi="Calibri" w:cs="Calibri"/>
                <w:color w:val="000000"/>
                <w:sz w:val="18"/>
              </w:rPr>
            </w:pPr>
            <w:r w:rsidRPr="00341E29">
              <w:rPr>
                <w:rFonts w:ascii="Calibri" w:hAnsi="Calibri" w:cs="Calibri"/>
                <w:color w:val="000000"/>
                <w:sz w:val="18"/>
              </w:rPr>
              <w:t>87</w:t>
            </w:r>
            <w:r w:rsidR="00A03292">
              <w:rPr>
                <w:rFonts w:ascii="Calibri" w:hAnsi="Calibri" w:cs="Calibri"/>
                <w:color w:val="000000"/>
                <w:sz w:val="18"/>
              </w:rPr>
              <w:t>.</w:t>
            </w:r>
            <w:r w:rsidRPr="00341E29">
              <w:rPr>
                <w:rFonts w:ascii="Calibri" w:hAnsi="Calibri" w:cs="Calibri"/>
                <w:color w:val="000000"/>
                <w:sz w:val="18"/>
              </w:rPr>
              <w:t>13</w:t>
            </w:r>
            <w:r w:rsidR="00A03292">
              <w:rPr>
                <w:rFonts w:ascii="Calibri" w:hAnsi="Calibri" w:cs="Calibri"/>
                <w:color w:val="000000"/>
                <w:sz w:val="18"/>
              </w:rPr>
              <w:t>%</w:t>
            </w:r>
            <w:r w:rsidRPr="00341E29">
              <w:rPr>
                <w:rFonts w:ascii="Calibri" w:hAnsi="Calibri" w:cs="Calibri"/>
                <w:color w:val="000000"/>
                <w:sz w:val="18"/>
              </w:rPr>
              <w:t xml:space="preserve"> </w:t>
            </w:r>
          </w:p>
        </w:tc>
        <w:tc>
          <w:tcPr>
            <w:tcW w:w="1647" w:type="dxa"/>
          </w:tcPr>
          <w:p w:rsidR="00341E29" w:rsidRPr="00185554" w:rsidRDefault="00E969C1" w:rsidP="00A03292">
            <w:pPr>
              <w:jc w:val="both"/>
              <w:rPr>
                <w:rFonts w:ascii="Calibri" w:hAnsi="Calibri" w:cs="Calibri"/>
                <w:color w:val="000000"/>
                <w:sz w:val="18"/>
              </w:rPr>
            </w:pPr>
            <w:r>
              <w:rPr>
                <w:rFonts w:ascii="Calibri" w:hAnsi="Calibri" w:cs="Calibri"/>
                <w:color w:val="000000"/>
                <w:sz w:val="18"/>
              </w:rPr>
              <w:t>85</w:t>
            </w:r>
            <w:r w:rsidR="00A03292">
              <w:rPr>
                <w:rFonts w:ascii="Calibri" w:hAnsi="Calibri" w:cs="Calibri"/>
                <w:color w:val="000000"/>
                <w:sz w:val="18"/>
              </w:rPr>
              <w:t>.</w:t>
            </w:r>
            <w:r w:rsidR="00341E29" w:rsidRPr="00341E29">
              <w:rPr>
                <w:rFonts w:ascii="Calibri" w:hAnsi="Calibri" w:cs="Calibri"/>
                <w:color w:val="000000"/>
                <w:sz w:val="18"/>
              </w:rPr>
              <w:t>26</w:t>
            </w:r>
            <w:r w:rsidR="00A03292">
              <w:rPr>
                <w:rFonts w:ascii="Calibri" w:hAnsi="Calibri" w:cs="Calibri"/>
                <w:color w:val="000000"/>
                <w:sz w:val="18"/>
              </w:rPr>
              <w:t>%</w:t>
            </w:r>
            <w:r w:rsidR="00341E29" w:rsidRPr="00341E29">
              <w:rPr>
                <w:rFonts w:ascii="Calibri" w:hAnsi="Calibri" w:cs="Calibri"/>
                <w:color w:val="000000"/>
                <w:sz w:val="18"/>
              </w:rPr>
              <w:t xml:space="preserve"> </w:t>
            </w:r>
          </w:p>
        </w:tc>
        <w:tc>
          <w:tcPr>
            <w:tcW w:w="1648" w:type="dxa"/>
          </w:tcPr>
          <w:p w:rsidR="00341E29" w:rsidRPr="00185554" w:rsidRDefault="00341E29" w:rsidP="00A03292">
            <w:pPr>
              <w:rPr>
                <w:rFonts w:ascii="Calibri" w:hAnsi="Calibri" w:cs="Calibri"/>
                <w:color w:val="000000"/>
                <w:sz w:val="18"/>
              </w:rPr>
            </w:pPr>
            <w:r w:rsidRPr="00341E29">
              <w:rPr>
                <w:rFonts w:ascii="Calibri" w:hAnsi="Calibri" w:cs="Calibri"/>
                <w:color w:val="000000"/>
                <w:sz w:val="18"/>
              </w:rPr>
              <w:t>90</w:t>
            </w:r>
            <w:r w:rsidR="00A03292">
              <w:rPr>
                <w:rFonts w:ascii="Calibri" w:hAnsi="Calibri" w:cs="Calibri"/>
                <w:color w:val="000000"/>
                <w:sz w:val="18"/>
              </w:rPr>
              <w:t>.</w:t>
            </w:r>
            <w:r w:rsidRPr="00341E29">
              <w:rPr>
                <w:rFonts w:ascii="Calibri" w:hAnsi="Calibri" w:cs="Calibri"/>
                <w:color w:val="000000"/>
                <w:sz w:val="18"/>
              </w:rPr>
              <w:t>52</w:t>
            </w:r>
            <w:r w:rsidR="00A03292">
              <w:rPr>
                <w:rFonts w:ascii="Calibri" w:hAnsi="Calibri" w:cs="Calibri"/>
                <w:color w:val="000000"/>
                <w:sz w:val="18"/>
              </w:rPr>
              <w:t>%</w:t>
            </w:r>
            <w:r w:rsidRPr="00341E29">
              <w:rPr>
                <w:rFonts w:ascii="Calibri" w:hAnsi="Calibri" w:cs="Calibri"/>
                <w:color w:val="000000"/>
                <w:sz w:val="18"/>
              </w:rPr>
              <w:t xml:space="preserve"> </w:t>
            </w:r>
          </w:p>
        </w:tc>
        <w:tc>
          <w:tcPr>
            <w:tcW w:w="1606" w:type="dxa"/>
          </w:tcPr>
          <w:p w:rsidR="00341E29" w:rsidRPr="00185554" w:rsidRDefault="00341E29" w:rsidP="00A03292">
            <w:pPr>
              <w:jc w:val="both"/>
              <w:rPr>
                <w:rFonts w:ascii="Calibri" w:hAnsi="Calibri" w:cs="Calibri"/>
                <w:color w:val="000000"/>
                <w:sz w:val="18"/>
              </w:rPr>
            </w:pPr>
            <w:r w:rsidRPr="00341E29">
              <w:rPr>
                <w:rFonts w:ascii="Calibri" w:hAnsi="Calibri" w:cs="Calibri"/>
                <w:color w:val="000000"/>
                <w:sz w:val="18"/>
              </w:rPr>
              <w:t>85</w:t>
            </w:r>
            <w:r w:rsidR="00A03292">
              <w:rPr>
                <w:rFonts w:ascii="Calibri" w:hAnsi="Calibri" w:cs="Calibri"/>
                <w:color w:val="000000"/>
                <w:sz w:val="18"/>
              </w:rPr>
              <w:t>.</w:t>
            </w:r>
            <w:r w:rsidRPr="00341E29">
              <w:rPr>
                <w:rFonts w:ascii="Calibri" w:hAnsi="Calibri" w:cs="Calibri"/>
                <w:color w:val="000000"/>
                <w:sz w:val="18"/>
              </w:rPr>
              <w:t>96</w:t>
            </w:r>
            <w:r w:rsidR="00A03292">
              <w:rPr>
                <w:rFonts w:ascii="Calibri" w:hAnsi="Calibri" w:cs="Calibri"/>
                <w:color w:val="000000"/>
                <w:sz w:val="18"/>
              </w:rPr>
              <w:t>%</w:t>
            </w:r>
            <w:r w:rsidRPr="00341E29">
              <w:rPr>
                <w:rFonts w:ascii="Calibri" w:hAnsi="Calibri" w:cs="Calibri"/>
                <w:color w:val="000000"/>
                <w:sz w:val="18"/>
              </w:rPr>
              <w:t xml:space="preserve"> </w:t>
            </w:r>
          </w:p>
        </w:tc>
        <w:tc>
          <w:tcPr>
            <w:tcW w:w="1607" w:type="dxa"/>
          </w:tcPr>
          <w:p w:rsidR="00341E29" w:rsidRPr="00185554" w:rsidRDefault="00341E29" w:rsidP="00A03292">
            <w:pPr>
              <w:jc w:val="both"/>
              <w:rPr>
                <w:rFonts w:ascii="Calibri" w:hAnsi="Calibri" w:cs="Calibri"/>
                <w:color w:val="000000"/>
                <w:sz w:val="18"/>
              </w:rPr>
            </w:pPr>
            <w:r w:rsidRPr="00341E29">
              <w:rPr>
                <w:rFonts w:ascii="Calibri" w:hAnsi="Calibri" w:cs="Calibri"/>
                <w:color w:val="000000"/>
                <w:sz w:val="18"/>
              </w:rPr>
              <w:t>88</w:t>
            </w:r>
            <w:r w:rsidR="00A03292">
              <w:rPr>
                <w:rFonts w:ascii="Calibri" w:hAnsi="Calibri" w:cs="Calibri"/>
                <w:color w:val="000000"/>
                <w:sz w:val="18"/>
              </w:rPr>
              <w:t>.</w:t>
            </w:r>
            <w:r w:rsidRPr="00341E29">
              <w:rPr>
                <w:rFonts w:ascii="Calibri" w:hAnsi="Calibri" w:cs="Calibri"/>
                <w:color w:val="000000"/>
                <w:sz w:val="18"/>
              </w:rPr>
              <w:t>30</w:t>
            </w:r>
            <w:r w:rsidR="00A03292">
              <w:rPr>
                <w:rFonts w:ascii="Calibri" w:hAnsi="Calibri" w:cs="Calibri"/>
                <w:color w:val="000000"/>
                <w:sz w:val="18"/>
              </w:rPr>
              <w:t>%</w:t>
            </w:r>
            <w:r w:rsidRPr="00341E29">
              <w:rPr>
                <w:rFonts w:ascii="Calibri" w:hAnsi="Calibri" w:cs="Calibri"/>
                <w:color w:val="000000"/>
                <w:sz w:val="18"/>
              </w:rPr>
              <w:t xml:space="preserve"> </w:t>
            </w:r>
          </w:p>
        </w:tc>
      </w:tr>
    </w:tbl>
    <w:p w:rsidR="00185554" w:rsidRDefault="00185554" w:rsidP="00185554">
      <w:pPr>
        <w:jc w:val="both"/>
        <w:rPr>
          <w:rFonts w:eastAsiaTheme="minorEastAsia"/>
        </w:rPr>
      </w:pPr>
    </w:p>
    <w:p w:rsidR="00394B93" w:rsidRDefault="00F77123" w:rsidP="00185554">
      <w:pPr>
        <w:jc w:val="both"/>
        <w:rPr>
          <w:rFonts w:eastAsiaTheme="minorEastAsia"/>
        </w:rPr>
      </w:pPr>
      <w:r>
        <w:rPr>
          <w:rFonts w:eastAsiaTheme="minorEastAsia"/>
        </w:rPr>
        <w:lastRenderedPageBreak/>
        <w:t>We also evaluate the ability of the different texture descriptors listed in table 1 to en</w:t>
      </w:r>
      <w:r w:rsidR="00297607">
        <w:rPr>
          <w:rFonts w:eastAsiaTheme="minorEastAsia"/>
        </w:rPr>
        <w:t>hance the segmentation results.</w:t>
      </w:r>
      <w:r w:rsidR="009F0CDF">
        <w:rPr>
          <w:rFonts w:eastAsiaTheme="minorEastAsia"/>
        </w:rPr>
        <w:t xml:space="preserve"> </w:t>
      </w:r>
      <w:r w:rsidR="009D12F8">
        <w:rPr>
          <w:rFonts w:eastAsiaTheme="minorEastAsia"/>
        </w:rPr>
        <w:t>Almost all of the</w:t>
      </w:r>
      <w:r w:rsidR="006454CB">
        <w:rPr>
          <w:rFonts w:eastAsiaTheme="minorEastAsia"/>
        </w:rPr>
        <w:t xml:space="preserve"> first order</w:t>
      </w:r>
      <w:r w:rsidR="009D12F8">
        <w:rPr>
          <w:rFonts w:eastAsiaTheme="minorEastAsia"/>
        </w:rPr>
        <w:t xml:space="preserve"> texture descriptors enhanced the segmentation results expect for the NPV where none of the descriptors were able to enhance it. </w:t>
      </w:r>
      <w:r w:rsidR="009F0CDF">
        <w:rPr>
          <w:rFonts w:eastAsiaTheme="minorEastAsia"/>
        </w:rPr>
        <w:t xml:space="preserve">The first order texture descriptor that leads to better segmentation results was the mean of the histogram, </w:t>
      </w:r>
      <w:r w:rsidR="009D12F8">
        <w:rPr>
          <w:rFonts w:eastAsiaTheme="minorEastAsia"/>
        </w:rPr>
        <w:t>having higher percentage of accuracy, sensibility, PPV and NPV, with values of 90.58%, 8</w:t>
      </w:r>
      <w:r w:rsidR="00394B93">
        <w:rPr>
          <w:rFonts w:eastAsiaTheme="minorEastAsia"/>
        </w:rPr>
        <w:t>9.36</w:t>
      </w:r>
      <w:r w:rsidR="009D12F8">
        <w:rPr>
          <w:rFonts w:eastAsiaTheme="minorEastAsia"/>
        </w:rPr>
        <w:t xml:space="preserve">%, 94.08% and 87.08% respectively; the higher value of specificity was obtained using the entropy of the histogram, but the difference between the specificity of the mean and the entropy is only of 0.36% making it insignificant; the NPV was diminish by 1.22% </w:t>
      </w:r>
      <w:r w:rsidR="00E969C1">
        <w:rPr>
          <w:rFonts w:eastAsiaTheme="minorEastAsia"/>
        </w:rPr>
        <w:t xml:space="preserve">using the mean of the histogram; the only first order descriptor that diminished the accuracy </w:t>
      </w:r>
      <w:r w:rsidR="00C06765">
        <w:rPr>
          <w:rFonts w:eastAsiaTheme="minorEastAsia"/>
        </w:rPr>
        <w:t xml:space="preserve">and specificity </w:t>
      </w:r>
      <w:r w:rsidR="00E969C1">
        <w:rPr>
          <w:rFonts w:eastAsiaTheme="minorEastAsia"/>
        </w:rPr>
        <w:t>of the segmentation method was the Kurtosis of the histogram, diminishing it by 0.55%</w:t>
      </w:r>
      <w:r w:rsidR="00C06765">
        <w:rPr>
          <w:rFonts w:eastAsiaTheme="minorEastAsia"/>
        </w:rPr>
        <w:t xml:space="preserve"> and 2.17% respectively</w:t>
      </w:r>
      <w:r w:rsidR="00E969C1">
        <w:rPr>
          <w:rFonts w:eastAsiaTheme="minorEastAsia"/>
        </w:rPr>
        <w:t>.</w:t>
      </w:r>
      <w:r w:rsidR="009D12F8">
        <w:rPr>
          <w:rFonts w:eastAsiaTheme="minorEastAsia"/>
        </w:rPr>
        <w:t xml:space="preserve"> </w:t>
      </w:r>
      <w:r w:rsidR="00C06765">
        <w:rPr>
          <w:rFonts w:eastAsiaTheme="minorEastAsia"/>
        </w:rPr>
        <w:t>The</w:t>
      </w:r>
      <w:r w:rsidR="00BB1D10">
        <w:rPr>
          <w:rFonts w:eastAsiaTheme="minorEastAsia"/>
        </w:rPr>
        <w:t xml:space="preserve"> accuracy, sensibility and NPV</w:t>
      </w:r>
      <w:r w:rsidR="00C06765">
        <w:rPr>
          <w:rFonts w:eastAsiaTheme="minorEastAsia"/>
        </w:rPr>
        <w:t xml:space="preserve"> segmentation results obtained using the </w:t>
      </w:r>
      <w:proofErr w:type="spellStart"/>
      <w:r w:rsidR="00C06765">
        <w:rPr>
          <w:rFonts w:eastAsiaTheme="minorEastAsia"/>
        </w:rPr>
        <w:t>Haralick</w:t>
      </w:r>
      <w:proofErr w:type="spellEnd"/>
      <w:r w:rsidR="00C06765">
        <w:rPr>
          <w:rFonts w:eastAsiaTheme="minorEastAsia"/>
        </w:rPr>
        <w:t xml:space="preserve"> texture descriptors where similar to the ones using the first order descriptors, the higher values of accuracy (90.60%), sensibility (88.66%) and</w:t>
      </w:r>
      <w:r w:rsidR="00BB1D10">
        <w:rPr>
          <w:rFonts w:eastAsiaTheme="minorEastAsia"/>
        </w:rPr>
        <w:t xml:space="preserve"> </w:t>
      </w:r>
      <w:r w:rsidR="00C06765">
        <w:rPr>
          <w:rFonts w:eastAsiaTheme="minorEastAsia"/>
        </w:rPr>
        <w:t>NPV (</w:t>
      </w:r>
      <w:r w:rsidR="00BB1D10">
        <w:rPr>
          <w:rFonts w:eastAsiaTheme="minorEastAsia"/>
        </w:rPr>
        <w:t>87.24%</w:t>
      </w:r>
      <w:r w:rsidR="00C06765">
        <w:rPr>
          <w:rFonts w:eastAsiaTheme="minorEastAsia"/>
        </w:rPr>
        <w:t xml:space="preserve">) </w:t>
      </w:r>
      <w:r w:rsidR="00BB1D10">
        <w:rPr>
          <w:rFonts w:eastAsiaTheme="minorEastAsia"/>
        </w:rPr>
        <w:t>were obtained with the homogeneity of the co-occurrence matrix</w:t>
      </w:r>
      <w:r w:rsidR="00E8087F">
        <w:rPr>
          <w:rFonts w:eastAsiaTheme="minorEastAsia"/>
        </w:rPr>
        <w:t xml:space="preserve">; </w:t>
      </w:r>
      <w:r w:rsidR="00BB1D10">
        <w:rPr>
          <w:rFonts w:eastAsiaTheme="minorEastAsia"/>
        </w:rPr>
        <w:t>the contrast of the co-occurrence matrix increase the specificity and PPV significantly, getting values of 96.71% and 96.16% respectively</w:t>
      </w:r>
      <w:r w:rsidR="00E8087F">
        <w:rPr>
          <w:rFonts w:eastAsiaTheme="minorEastAsia"/>
        </w:rPr>
        <w:t xml:space="preserve"> and also increasing the accuracy, sensibility and specificity; none of the </w:t>
      </w:r>
      <w:proofErr w:type="spellStart"/>
      <w:r w:rsidR="00E8087F">
        <w:rPr>
          <w:rFonts w:eastAsiaTheme="minorEastAsia"/>
        </w:rPr>
        <w:t>Haralick</w:t>
      </w:r>
      <w:proofErr w:type="spellEnd"/>
      <w:r w:rsidR="00E8087F">
        <w:rPr>
          <w:rFonts w:eastAsiaTheme="minorEastAsia"/>
        </w:rPr>
        <w:t xml:space="preserve"> texture descriptors was able to increase the NPV value. The results of the segmentation using run-length texture descriptors lead to better results; the LRE and the SRE were the only texture descriptors of the ones listed in table 1 that were able to increase the NPV value, having the highest value (89.16%) using the SRE of the run-length matrix;</w:t>
      </w:r>
      <w:r w:rsidR="00394B93">
        <w:rPr>
          <w:rFonts w:eastAsiaTheme="minorEastAsia"/>
        </w:rPr>
        <w:t xml:space="preserve"> the RLN of the run-length matrix was the only descriptor able to enhance all the segmentation results</w:t>
      </w:r>
      <w:r w:rsidR="00E8087F">
        <w:rPr>
          <w:rFonts w:eastAsiaTheme="minorEastAsia"/>
        </w:rPr>
        <w:t xml:space="preserve"> the highest value for the sensibility was obtained with GLN texture descriptor, but the difference between the sensibility obtained with the LRE and the GLN was only </w:t>
      </w:r>
      <w:r w:rsidR="00394B93">
        <w:rPr>
          <w:rFonts w:eastAsiaTheme="minorEastAsia"/>
        </w:rPr>
        <w:t>0.15%.</w:t>
      </w:r>
      <w:r w:rsidR="00BB1D10">
        <w:rPr>
          <w:rFonts w:eastAsiaTheme="minorEastAsia"/>
        </w:rPr>
        <w:t xml:space="preserve"> </w:t>
      </w:r>
      <w:r w:rsidR="00394B93">
        <w:rPr>
          <w:rFonts w:eastAsiaTheme="minorEastAsia"/>
        </w:rPr>
        <w:t>Table 5 shows the segmentation results for the texture that had better segmentation results in each category.</w:t>
      </w:r>
    </w:p>
    <w:p w:rsidR="00394B93" w:rsidRPr="00C469B1" w:rsidRDefault="00BB1D10" w:rsidP="00394B93">
      <w:pPr>
        <w:spacing w:after="0"/>
        <w:jc w:val="center"/>
        <w:rPr>
          <w:rFonts w:eastAsiaTheme="minorEastAsia"/>
          <w:sz w:val="18"/>
        </w:rPr>
      </w:pPr>
      <w:r>
        <w:rPr>
          <w:rFonts w:eastAsiaTheme="minorEastAsia"/>
        </w:rPr>
        <w:t xml:space="preserve"> </w:t>
      </w:r>
      <w:proofErr w:type="gramStart"/>
      <w:r w:rsidR="00840D39">
        <w:rPr>
          <w:rFonts w:eastAsiaTheme="minorEastAsia"/>
          <w:sz w:val="18"/>
        </w:rPr>
        <w:t>Table 5</w:t>
      </w:r>
      <w:r w:rsidR="00394B93">
        <w:rPr>
          <w:rFonts w:eastAsiaTheme="minorEastAsia"/>
          <w:sz w:val="18"/>
        </w:rPr>
        <w:t>.</w:t>
      </w:r>
      <w:proofErr w:type="gramEnd"/>
      <w:r w:rsidR="00394B93">
        <w:rPr>
          <w:rFonts w:eastAsiaTheme="minorEastAsia"/>
          <w:sz w:val="18"/>
        </w:rPr>
        <w:t xml:space="preserve"> Original and Intensity images segmentation results</w:t>
      </w:r>
    </w:p>
    <w:tbl>
      <w:tblPr>
        <w:tblStyle w:val="Tablaconcuadrcula"/>
        <w:tblW w:w="0" w:type="auto"/>
        <w:jc w:val="center"/>
        <w:tblLook w:val="04A0" w:firstRow="1" w:lastRow="0" w:firstColumn="1" w:lastColumn="0" w:noHBand="0" w:noVBand="1"/>
      </w:tblPr>
      <w:tblGrid>
        <w:gridCol w:w="1296"/>
        <w:gridCol w:w="1262"/>
        <w:gridCol w:w="1431"/>
        <w:gridCol w:w="1468"/>
        <w:gridCol w:w="1469"/>
        <w:gridCol w:w="1322"/>
        <w:gridCol w:w="1328"/>
      </w:tblGrid>
      <w:tr w:rsidR="00394B93" w:rsidRPr="00C469B1" w:rsidTr="00394B93">
        <w:trPr>
          <w:jc w:val="center"/>
        </w:trPr>
        <w:tc>
          <w:tcPr>
            <w:tcW w:w="1296" w:type="dxa"/>
          </w:tcPr>
          <w:p w:rsidR="00394B93" w:rsidRDefault="00394B93" w:rsidP="00394B93">
            <w:pPr>
              <w:rPr>
                <w:rFonts w:eastAsiaTheme="minorEastAsia"/>
                <w:sz w:val="18"/>
              </w:rPr>
            </w:pPr>
            <w:r>
              <w:rPr>
                <w:rFonts w:eastAsiaTheme="minorEastAsia"/>
                <w:sz w:val="18"/>
              </w:rPr>
              <w:t>Category</w:t>
            </w:r>
          </w:p>
        </w:tc>
        <w:tc>
          <w:tcPr>
            <w:tcW w:w="1262" w:type="dxa"/>
          </w:tcPr>
          <w:p w:rsidR="00394B93" w:rsidRDefault="00394B93" w:rsidP="007E677C">
            <w:pPr>
              <w:jc w:val="both"/>
              <w:rPr>
                <w:rFonts w:eastAsiaTheme="minorEastAsia"/>
                <w:sz w:val="18"/>
              </w:rPr>
            </w:pPr>
            <w:r>
              <w:rPr>
                <w:rFonts w:eastAsiaTheme="minorEastAsia"/>
                <w:sz w:val="18"/>
              </w:rPr>
              <w:t>Descriptor</w:t>
            </w:r>
          </w:p>
        </w:tc>
        <w:tc>
          <w:tcPr>
            <w:tcW w:w="1431" w:type="dxa"/>
          </w:tcPr>
          <w:p w:rsidR="00394B93" w:rsidRPr="00C469B1" w:rsidRDefault="00394B93" w:rsidP="007E677C">
            <w:pPr>
              <w:jc w:val="both"/>
              <w:rPr>
                <w:rFonts w:eastAsiaTheme="minorEastAsia"/>
                <w:sz w:val="18"/>
              </w:rPr>
            </w:pPr>
            <w:r>
              <w:rPr>
                <w:rFonts w:eastAsiaTheme="minorEastAsia"/>
                <w:sz w:val="18"/>
              </w:rPr>
              <w:t>Accuracy</w:t>
            </w:r>
          </w:p>
        </w:tc>
        <w:tc>
          <w:tcPr>
            <w:tcW w:w="1468" w:type="dxa"/>
          </w:tcPr>
          <w:p w:rsidR="00394B93" w:rsidRPr="00C469B1" w:rsidRDefault="00394B93" w:rsidP="007E677C">
            <w:pPr>
              <w:jc w:val="both"/>
              <w:rPr>
                <w:rFonts w:eastAsiaTheme="minorEastAsia"/>
                <w:sz w:val="18"/>
              </w:rPr>
            </w:pPr>
            <w:r>
              <w:rPr>
                <w:rFonts w:eastAsiaTheme="minorEastAsia"/>
                <w:sz w:val="18"/>
              </w:rPr>
              <w:t>Sensibility</w:t>
            </w:r>
          </w:p>
        </w:tc>
        <w:tc>
          <w:tcPr>
            <w:tcW w:w="1469" w:type="dxa"/>
          </w:tcPr>
          <w:p w:rsidR="00394B93" w:rsidRPr="00C469B1" w:rsidRDefault="00394B93" w:rsidP="007E677C">
            <w:pPr>
              <w:jc w:val="both"/>
              <w:rPr>
                <w:rFonts w:eastAsiaTheme="minorEastAsia"/>
                <w:sz w:val="18"/>
              </w:rPr>
            </w:pPr>
            <w:r>
              <w:rPr>
                <w:rFonts w:eastAsiaTheme="minorEastAsia"/>
                <w:sz w:val="18"/>
              </w:rPr>
              <w:t>Specificity</w:t>
            </w:r>
          </w:p>
        </w:tc>
        <w:tc>
          <w:tcPr>
            <w:tcW w:w="1322" w:type="dxa"/>
          </w:tcPr>
          <w:p w:rsidR="00394B93" w:rsidRPr="00C469B1" w:rsidRDefault="00394B93" w:rsidP="007E677C">
            <w:pPr>
              <w:jc w:val="both"/>
              <w:rPr>
                <w:rFonts w:eastAsiaTheme="minorEastAsia"/>
                <w:sz w:val="18"/>
              </w:rPr>
            </w:pPr>
            <w:r>
              <w:rPr>
                <w:rFonts w:eastAsiaTheme="minorEastAsia"/>
                <w:sz w:val="18"/>
              </w:rPr>
              <w:t>PPV</w:t>
            </w:r>
          </w:p>
        </w:tc>
        <w:tc>
          <w:tcPr>
            <w:tcW w:w="1328" w:type="dxa"/>
          </w:tcPr>
          <w:p w:rsidR="00394B93" w:rsidRPr="00C469B1" w:rsidRDefault="00394B93" w:rsidP="007E677C">
            <w:pPr>
              <w:jc w:val="both"/>
              <w:rPr>
                <w:rFonts w:eastAsiaTheme="minorEastAsia"/>
                <w:sz w:val="18"/>
              </w:rPr>
            </w:pPr>
            <w:r>
              <w:rPr>
                <w:rFonts w:eastAsiaTheme="minorEastAsia"/>
                <w:sz w:val="18"/>
              </w:rPr>
              <w:t>NPV</w:t>
            </w:r>
          </w:p>
        </w:tc>
      </w:tr>
      <w:tr w:rsidR="00394B93" w:rsidRPr="00C469B1" w:rsidTr="00394B93">
        <w:trPr>
          <w:jc w:val="center"/>
        </w:trPr>
        <w:tc>
          <w:tcPr>
            <w:tcW w:w="1296" w:type="dxa"/>
          </w:tcPr>
          <w:p w:rsidR="00394B93" w:rsidRPr="00185554" w:rsidRDefault="00394B93" w:rsidP="007E677C">
            <w:pPr>
              <w:jc w:val="both"/>
              <w:rPr>
                <w:rFonts w:ascii="Calibri" w:hAnsi="Calibri" w:cs="Calibri"/>
                <w:color w:val="000000"/>
                <w:sz w:val="18"/>
              </w:rPr>
            </w:pPr>
            <w:r>
              <w:rPr>
                <w:rFonts w:ascii="Calibri" w:hAnsi="Calibri" w:cs="Calibri"/>
                <w:color w:val="000000"/>
                <w:sz w:val="18"/>
              </w:rPr>
              <w:t>First Order</w:t>
            </w:r>
          </w:p>
        </w:tc>
        <w:tc>
          <w:tcPr>
            <w:tcW w:w="1262" w:type="dxa"/>
          </w:tcPr>
          <w:p w:rsidR="00394B93" w:rsidRPr="00C469B1" w:rsidRDefault="00394B93" w:rsidP="007E677C">
            <w:pPr>
              <w:jc w:val="both"/>
              <w:rPr>
                <w:rFonts w:ascii="Calibri" w:hAnsi="Calibri" w:cs="Calibri"/>
                <w:color w:val="000000"/>
                <w:sz w:val="18"/>
              </w:rPr>
            </w:pPr>
            <w:r>
              <w:rPr>
                <w:rFonts w:ascii="Calibri" w:hAnsi="Calibri" w:cs="Calibri"/>
                <w:color w:val="000000"/>
                <w:sz w:val="18"/>
              </w:rPr>
              <w:t>Mean</w:t>
            </w:r>
          </w:p>
        </w:tc>
        <w:tc>
          <w:tcPr>
            <w:tcW w:w="1431" w:type="dxa"/>
          </w:tcPr>
          <w:p w:rsidR="00394B93" w:rsidRPr="00C469B1" w:rsidRDefault="00394B93" w:rsidP="007E677C">
            <w:pPr>
              <w:jc w:val="both"/>
              <w:rPr>
                <w:rFonts w:ascii="Calibri" w:hAnsi="Calibri" w:cs="Calibri"/>
                <w:color w:val="000000"/>
                <w:sz w:val="18"/>
              </w:rPr>
            </w:pPr>
            <w:r>
              <w:rPr>
                <w:rFonts w:ascii="Calibri" w:hAnsi="Calibri" w:cs="Calibri"/>
                <w:color w:val="000000"/>
                <w:sz w:val="18"/>
              </w:rPr>
              <w:t>90.58%</w:t>
            </w:r>
          </w:p>
        </w:tc>
        <w:tc>
          <w:tcPr>
            <w:tcW w:w="1468" w:type="dxa"/>
          </w:tcPr>
          <w:p w:rsidR="00394B93" w:rsidRPr="00C469B1" w:rsidRDefault="00394B93" w:rsidP="007E677C">
            <w:pPr>
              <w:jc w:val="both"/>
              <w:rPr>
                <w:rFonts w:ascii="Calibri" w:hAnsi="Calibri" w:cs="Calibri"/>
                <w:color w:val="000000"/>
                <w:sz w:val="18"/>
              </w:rPr>
            </w:pPr>
            <w:r>
              <w:rPr>
                <w:rFonts w:ascii="Calibri" w:hAnsi="Calibri" w:cs="Calibri"/>
                <w:color w:val="000000"/>
                <w:sz w:val="18"/>
              </w:rPr>
              <w:t>89.36%</w:t>
            </w:r>
          </w:p>
        </w:tc>
        <w:tc>
          <w:tcPr>
            <w:tcW w:w="1469" w:type="dxa"/>
          </w:tcPr>
          <w:p w:rsidR="00394B93" w:rsidRPr="00C469B1" w:rsidRDefault="00394B93" w:rsidP="007E677C">
            <w:pPr>
              <w:jc w:val="both"/>
              <w:rPr>
                <w:rFonts w:ascii="Calibri" w:hAnsi="Calibri" w:cs="Calibri"/>
                <w:color w:val="000000"/>
                <w:sz w:val="18"/>
              </w:rPr>
            </w:pPr>
            <w:r>
              <w:rPr>
                <w:rFonts w:ascii="Calibri" w:hAnsi="Calibri" w:cs="Calibri"/>
                <w:color w:val="000000"/>
                <w:sz w:val="18"/>
              </w:rPr>
              <w:t>95.24%</w:t>
            </w:r>
          </w:p>
        </w:tc>
        <w:tc>
          <w:tcPr>
            <w:tcW w:w="1322" w:type="dxa"/>
          </w:tcPr>
          <w:p w:rsidR="00394B93" w:rsidRPr="00C469B1" w:rsidRDefault="00394B93" w:rsidP="007E677C">
            <w:pPr>
              <w:jc w:val="both"/>
              <w:rPr>
                <w:rFonts w:ascii="Calibri" w:hAnsi="Calibri" w:cs="Calibri"/>
                <w:color w:val="000000"/>
                <w:sz w:val="18"/>
              </w:rPr>
            </w:pPr>
            <w:r>
              <w:rPr>
                <w:rFonts w:ascii="Calibri" w:hAnsi="Calibri" w:cs="Calibri"/>
                <w:color w:val="000000"/>
                <w:sz w:val="18"/>
              </w:rPr>
              <w:t>94.08%</w:t>
            </w:r>
          </w:p>
        </w:tc>
        <w:tc>
          <w:tcPr>
            <w:tcW w:w="1328" w:type="dxa"/>
          </w:tcPr>
          <w:p w:rsidR="00394B93" w:rsidRPr="00C469B1" w:rsidRDefault="00394B93" w:rsidP="007E677C">
            <w:pPr>
              <w:jc w:val="both"/>
              <w:rPr>
                <w:rFonts w:ascii="Calibri" w:hAnsi="Calibri" w:cs="Calibri"/>
                <w:color w:val="000000"/>
                <w:sz w:val="18"/>
              </w:rPr>
            </w:pPr>
            <w:r>
              <w:rPr>
                <w:rFonts w:ascii="Calibri" w:hAnsi="Calibri" w:cs="Calibri"/>
                <w:color w:val="000000"/>
                <w:sz w:val="18"/>
              </w:rPr>
              <w:t>87.08%</w:t>
            </w:r>
          </w:p>
        </w:tc>
      </w:tr>
      <w:tr w:rsidR="00394B93" w:rsidRPr="00C469B1" w:rsidTr="00394B93">
        <w:trPr>
          <w:jc w:val="center"/>
        </w:trPr>
        <w:tc>
          <w:tcPr>
            <w:tcW w:w="1296" w:type="dxa"/>
          </w:tcPr>
          <w:p w:rsidR="00394B93" w:rsidRPr="00185554" w:rsidRDefault="00394B93" w:rsidP="007E677C">
            <w:pPr>
              <w:jc w:val="both"/>
              <w:rPr>
                <w:rFonts w:ascii="Calibri" w:hAnsi="Calibri" w:cs="Calibri"/>
                <w:color w:val="000000"/>
                <w:sz w:val="18"/>
              </w:rPr>
            </w:pPr>
            <w:proofErr w:type="spellStart"/>
            <w:r>
              <w:rPr>
                <w:rFonts w:ascii="Calibri" w:hAnsi="Calibri" w:cs="Calibri"/>
                <w:color w:val="000000"/>
                <w:sz w:val="18"/>
              </w:rPr>
              <w:t>Haralick</w:t>
            </w:r>
            <w:proofErr w:type="spellEnd"/>
          </w:p>
        </w:tc>
        <w:tc>
          <w:tcPr>
            <w:tcW w:w="1262" w:type="dxa"/>
          </w:tcPr>
          <w:p w:rsidR="00394B93" w:rsidRPr="00185554" w:rsidRDefault="00394B93" w:rsidP="007E677C">
            <w:pPr>
              <w:jc w:val="both"/>
              <w:rPr>
                <w:rFonts w:ascii="Calibri" w:hAnsi="Calibri" w:cs="Calibri"/>
                <w:color w:val="000000"/>
                <w:sz w:val="18"/>
              </w:rPr>
            </w:pPr>
            <w:r>
              <w:rPr>
                <w:rFonts w:ascii="Calibri" w:hAnsi="Calibri" w:cs="Calibri"/>
                <w:color w:val="000000"/>
                <w:sz w:val="18"/>
              </w:rPr>
              <w:t>Homogeneity</w:t>
            </w:r>
          </w:p>
        </w:tc>
        <w:tc>
          <w:tcPr>
            <w:tcW w:w="1431" w:type="dxa"/>
          </w:tcPr>
          <w:p w:rsidR="00394B93" w:rsidRPr="00185554" w:rsidRDefault="00394B93" w:rsidP="00394B93">
            <w:pPr>
              <w:rPr>
                <w:rFonts w:ascii="Calibri" w:hAnsi="Calibri" w:cs="Calibri"/>
                <w:color w:val="000000"/>
                <w:sz w:val="18"/>
              </w:rPr>
            </w:pPr>
            <w:r>
              <w:rPr>
                <w:rFonts w:ascii="Calibri" w:hAnsi="Calibri" w:cs="Calibri"/>
                <w:color w:val="000000"/>
                <w:sz w:val="18"/>
              </w:rPr>
              <w:t>90.60%</w:t>
            </w:r>
          </w:p>
        </w:tc>
        <w:tc>
          <w:tcPr>
            <w:tcW w:w="1468" w:type="dxa"/>
          </w:tcPr>
          <w:p w:rsidR="00394B93" w:rsidRPr="00185554" w:rsidRDefault="00394B93" w:rsidP="007E677C">
            <w:pPr>
              <w:jc w:val="both"/>
              <w:rPr>
                <w:rFonts w:ascii="Calibri" w:hAnsi="Calibri" w:cs="Calibri"/>
                <w:color w:val="000000"/>
                <w:sz w:val="18"/>
              </w:rPr>
            </w:pPr>
            <w:r>
              <w:rPr>
                <w:rFonts w:ascii="Calibri" w:hAnsi="Calibri" w:cs="Calibri"/>
                <w:color w:val="000000"/>
                <w:sz w:val="18"/>
              </w:rPr>
              <w:t>88.66%</w:t>
            </w:r>
          </w:p>
        </w:tc>
        <w:tc>
          <w:tcPr>
            <w:tcW w:w="1469" w:type="dxa"/>
          </w:tcPr>
          <w:p w:rsidR="00394B93" w:rsidRPr="00185554" w:rsidRDefault="00394B93" w:rsidP="007E677C">
            <w:pPr>
              <w:rPr>
                <w:rFonts w:ascii="Calibri" w:hAnsi="Calibri" w:cs="Calibri"/>
                <w:color w:val="000000"/>
                <w:sz w:val="18"/>
              </w:rPr>
            </w:pPr>
            <w:r>
              <w:rPr>
                <w:rFonts w:ascii="Calibri" w:hAnsi="Calibri" w:cs="Calibri"/>
                <w:color w:val="000000"/>
                <w:sz w:val="18"/>
              </w:rPr>
              <w:t>94.84%</w:t>
            </w:r>
          </w:p>
        </w:tc>
        <w:tc>
          <w:tcPr>
            <w:tcW w:w="1322" w:type="dxa"/>
          </w:tcPr>
          <w:p w:rsidR="00394B93" w:rsidRPr="00185554" w:rsidRDefault="00394B93" w:rsidP="007E677C">
            <w:pPr>
              <w:jc w:val="both"/>
              <w:rPr>
                <w:rFonts w:ascii="Calibri" w:hAnsi="Calibri" w:cs="Calibri"/>
                <w:color w:val="000000"/>
                <w:sz w:val="18"/>
              </w:rPr>
            </w:pPr>
            <w:r>
              <w:rPr>
                <w:rFonts w:ascii="Calibri" w:hAnsi="Calibri" w:cs="Calibri"/>
                <w:color w:val="000000"/>
                <w:sz w:val="18"/>
              </w:rPr>
              <w:t>93.40%</w:t>
            </w:r>
          </w:p>
        </w:tc>
        <w:tc>
          <w:tcPr>
            <w:tcW w:w="1328" w:type="dxa"/>
          </w:tcPr>
          <w:p w:rsidR="00394B93" w:rsidRPr="00185554" w:rsidRDefault="00394B93" w:rsidP="007E677C">
            <w:pPr>
              <w:jc w:val="both"/>
              <w:rPr>
                <w:rFonts w:ascii="Calibri" w:hAnsi="Calibri" w:cs="Calibri"/>
                <w:color w:val="000000"/>
                <w:sz w:val="18"/>
              </w:rPr>
            </w:pPr>
            <w:r>
              <w:rPr>
                <w:rFonts w:ascii="Calibri" w:hAnsi="Calibri" w:cs="Calibri"/>
                <w:color w:val="000000"/>
                <w:sz w:val="18"/>
              </w:rPr>
              <w:t>87.24%</w:t>
            </w:r>
          </w:p>
        </w:tc>
      </w:tr>
      <w:tr w:rsidR="00394B93" w:rsidRPr="00C469B1" w:rsidTr="00394B93">
        <w:trPr>
          <w:jc w:val="center"/>
        </w:trPr>
        <w:tc>
          <w:tcPr>
            <w:tcW w:w="1296" w:type="dxa"/>
          </w:tcPr>
          <w:p w:rsidR="00394B93" w:rsidRDefault="00394B93" w:rsidP="007E677C">
            <w:pPr>
              <w:jc w:val="both"/>
              <w:rPr>
                <w:rFonts w:ascii="Calibri" w:hAnsi="Calibri" w:cs="Calibri"/>
                <w:color w:val="000000"/>
                <w:sz w:val="18"/>
              </w:rPr>
            </w:pPr>
            <w:r>
              <w:rPr>
                <w:rFonts w:ascii="Calibri" w:hAnsi="Calibri" w:cs="Calibri"/>
                <w:color w:val="000000"/>
                <w:sz w:val="18"/>
              </w:rPr>
              <w:t>Run-length</w:t>
            </w:r>
          </w:p>
        </w:tc>
        <w:tc>
          <w:tcPr>
            <w:tcW w:w="1262" w:type="dxa"/>
          </w:tcPr>
          <w:p w:rsidR="00394B93" w:rsidRPr="00341E29" w:rsidRDefault="00394B93" w:rsidP="007E677C">
            <w:pPr>
              <w:jc w:val="both"/>
              <w:rPr>
                <w:rFonts w:ascii="Calibri" w:hAnsi="Calibri" w:cs="Calibri"/>
                <w:color w:val="000000"/>
                <w:sz w:val="18"/>
              </w:rPr>
            </w:pPr>
            <w:r>
              <w:rPr>
                <w:rFonts w:ascii="Calibri" w:hAnsi="Calibri" w:cs="Calibri"/>
                <w:color w:val="000000"/>
                <w:sz w:val="18"/>
              </w:rPr>
              <w:t>LRE</w:t>
            </w:r>
          </w:p>
        </w:tc>
        <w:tc>
          <w:tcPr>
            <w:tcW w:w="1431" w:type="dxa"/>
          </w:tcPr>
          <w:p w:rsidR="00394B93" w:rsidRPr="00341E29" w:rsidRDefault="00394B93" w:rsidP="007E677C">
            <w:pPr>
              <w:jc w:val="both"/>
              <w:rPr>
                <w:rFonts w:ascii="Calibri" w:hAnsi="Calibri" w:cs="Calibri"/>
                <w:color w:val="000000"/>
                <w:sz w:val="18"/>
              </w:rPr>
            </w:pPr>
            <w:r>
              <w:rPr>
                <w:rFonts w:ascii="Calibri" w:hAnsi="Calibri" w:cs="Calibri"/>
                <w:color w:val="000000"/>
                <w:sz w:val="18"/>
              </w:rPr>
              <w:t>91.02%</w:t>
            </w:r>
          </w:p>
        </w:tc>
        <w:tc>
          <w:tcPr>
            <w:tcW w:w="1468" w:type="dxa"/>
          </w:tcPr>
          <w:p w:rsidR="00394B93" w:rsidRDefault="00394B93" w:rsidP="007E677C">
            <w:pPr>
              <w:jc w:val="both"/>
              <w:rPr>
                <w:rFonts w:ascii="Calibri" w:hAnsi="Calibri" w:cs="Calibri"/>
                <w:color w:val="000000"/>
                <w:sz w:val="18"/>
              </w:rPr>
            </w:pPr>
            <w:r>
              <w:rPr>
                <w:rFonts w:ascii="Calibri" w:hAnsi="Calibri" w:cs="Calibri"/>
                <w:color w:val="000000"/>
                <w:sz w:val="18"/>
              </w:rPr>
              <w:t>88.58%</w:t>
            </w:r>
          </w:p>
        </w:tc>
        <w:tc>
          <w:tcPr>
            <w:tcW w:w="1469" w:type="dxa"/>
          </w:tcPr>
          <w:p w:rsidR="00394B93" w:rsidRPr="00341E29" w:rsidRDefault="00394B93" w:rsidP="007E677C">
            <w:pPr>
              <w:rPr>
                <w:rFonts w:ascii="Calibri" w:hAnsi="Calibri" w:cs="Calibri"/>
                <w:color w:val="000000"/>
                <w:sz w:val="18"/>
              </w:rPr>
            </w:pPr>
            <w:r>
              <w:rPr>
                <w:rFonts w:ascii="Calibri" w:hAnsi="Calibri" w:cs="Calibri"/>
                <w:color w:val="000000"/>
                <w:sz w:val="18"/>
              </w:rPr>
              <w:t>96.89%</w:t>
            </w:r>
          </w:p>
        </w:tc>
        <w:tc>
          <w:tcPr>
            <w:tcW w:w="1322" w:type="dxa"/>
          </w:tcPr>
          <w:p w:rsidR="00394B93" w:rsidRPr="00341E29" w:rsidRDefault="00394B93" w:rsidP="007E677C">
            <w:pPr>
              <w:jc w:val="both"/>
              <w:rPr>
                <w:rFonts w:ascii="Calibri" w:hAnsi="Calibri" w:cs="Calibri"/>
                <w:color w:val="000000"/>
                <w:sz w:val="18"/>
              </w:rPr>
            </w:pPr>
            <w:r>
              <w:rPr>
                <w:rFonts w:ascii="Calibri" w:hAnsi="Calibri" w:cs="Calibri"/>
                <w:color w:val="000000"/>
                <w:sz w:val="18"/>
              </w:rPr>
              <w:t>96.34%</w:t>
            </w:r>
          </w:p>
        </w:tc>
        <w:tc>
          <w:tcPr>
            <w:tcW w:w="1328" w:type="dxa"/>
          </w:tcPr>
          <w:p w:rsidR="00394B93" w:rsidRPr="00341E29" w:rsidRDefault="00394B93" w:rsidP="007E677C">
            <w:pPr>
              <w:jc w:val="both"/>
              <w:rPr>
                <w:rFonts w:ascii="Calibri" w:hAnsi="Calibri" w:cs="Calibri"/>
                <w:color w:val="000000"/>
                <w:sz w:val="18"/>
              </w:rPr>
            </w:pPr>
            <w:r>
              <w:rPr>
                <w:rFonts w:ascii="Calibri" w:hAnsi="Calibri" w:cs="Calibri"/>
                <w:color w:val="000000"/>
                <w:sz w:val="18"/>
              </w:rPr>
              <w:t>88.96%</w:t>
            </w:r>
          </w:p>
        </w:tc>
      </w:tr>
    </w:tbl>
    <w:p w:rsidR="00394B93" w:rsidRDefault="00394B93" w:rsidP="00394B93">
      <w:pPr>
        <w:jc w:val="both"/>
        <w:rPr>
          <w:rFonts w:eastAsiaTheme="minorEastAsia"/>
        </w:rPr>
      </w:pPr>
    </w:p>
    <w:p w:rsidR="007E677C" w:rsidRDefault="007E677C" w:rsidP="00394B93">
      <w:pPr>
        <w:jc w:val="both"/>
        <w:rPr>
          <w:rFonts w:eastAsiaTheme="minorEastAsia"/>
          <w:b/>
        </w:rPr>
      </w:pPr>
      <w:r>
        <w:rPr>
          <w:rFonts w:eastAsiaTheme="minorEastAsia"/>
          <w:b/>
        </w:rPr>
        <w:t>Discussion and Conclusion</w:t>
      </w:r>
    </w:p>
    <w:p w:rsidR="00622C0C" w:rsidRDefault="007E677C" w:rsidP="00394B93">
      <w:pPr>
        <w:jc w:val="both"/>
        <w:rPr>
          <w:rFonts w:eastAsiaTheme="minorEastAsia"/>
        </w:rPr>
      </w:pPr>
      <w:r>
        <w:rPr>
          <w:rFonts w:eastAsiaTheme="minorEastAsia"/>
        </w:rPr>
        <w:t xml:space="preserve">Texture descriptors have been widely used in breast ultrasound images for tumor segmentation, since they help to differentiate structures with similar gray-level intensities as tumors, like acoustic shadows </w:t>
      </w:r>
      <w:r>
        <w:rPr>
          <w:rFonts w:eastAsiaTheme="minorEastAsia"/>
        </w:rPr>
        <w:fldChar w:fldCharType="begin" w:fldLock="1"/>
      </w:r>
      <w:r w:rsidR="005B763D">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rPr>
          <w:rFonts w:eastAsiaTheme="minorEastAsia"/>
        </w:rPr>
        <w:fldChar w:fldCharType="separate"/>
      </w:r>
      <w:r w:rsidRPr="007E677C">
        <w:rPr>
          <w:rFonts w:eastAsiaTheme="minorEastAsia"/>
          <w:noProof/>
        </w:rPr>
        <w:t>(Madabhushi &amp; Metaxas, 2003)</w:t>
      </w:r>
      <w:r>
        <w:rPr>
          <w:rFonts w:eastAsiaTheme="minorEastAsia"/>
        </w:rPr>
        <w:fldChar w:fldCharType="end"/>
      </w:r>
      <w:r>
        <w:rPr>
          <w:rFonts w:eastAsiaTheme="minorEastAsia"/>
        </w:rPr>
        <w:t xml:space="preserve">. Here we evaluate different texture descriptors in order to find out which one </w:t>
      </w:r>
      <w:r w:rsidR="00331F5D">
        <w:rPr>
          <w:rFonts w:eastAsiaTheme="minorEastAsia"/>
        </w:rPr>
        <w:t>is</w:t>
      </w:r>
      <w:r w:rsidR="00B97C05">
        <w:rPr>
          <w:rFonts w:eastAsiaTheme="minorEastAsia"/>
        </w:rPr>
        <w:t xml:space="preserve"> </w:t>
      </w:r>
      <w:r w:rsidR="00331F5D">
        <w:rPr>
          <w:rFonts w:eastAsiaTheme="minorEastAsia"/>
        </w:rPr>
        <w:t xml:space="preserve">the most effective to enhance </w:t>
      </w:r>
      <w:r w:rsidR="00B97C05">
        <w:rPr>
          <w:rFonts w:eastAsiaTheme="minorEastAsia"/>
        </w:rPr>
        <w:t xml:space="preserve">the contrast of the image and which one </w:t>
      </w:r>
      <w:r>
        <w:rPr>
          <w:rFonts w:eastAsiaTheme="minorEastAsia"/>
        </w:rPr>
        <w:t xml:space="preserve">leads to better segmentation results. </w:t>
      </w:r>
    </w:p>
    <w:p w:rsidR="00622C0C" w:rsidRDefault="00622C0C" w:rsidP="00394B93">
      <w:pPr>
        <w:jc w:val="both"/>
        <w:rPr>
          <w:rFonts w:eastAsiaTheme="minorEastAsia"/>
        </w:rPr>
      </w:pPr>
      <w:r>
        <w:rPr>
          <w:rFonts w:eastAsiaTheme="minorEastAsia"/>
        </w:rPr>
        <w:t>The ability of the different texture descriptors to enhance the contrast between the tumor region and healthy tissue was evaluated with five indexes (DM, INT, SNR, CNR and EPI)</w:t>
      </w:r>
      <w:r w:rsidR="00EB1150">
        <w:rPr>
          <w:rFonts w:eastAsiaTheme="minorEastAsia"/>
        </w:rPr>
        <w:t>. Table 3 shows that the mean of the histogram is the first order descriptor that enhance the highest number of contr</w:t>
      </w:r>
      <w:r w:rsidR="00B97C05">
        <w:rPr>
          <w:rFonts w:eastAsiaTheme="minorEastAsia"/>
        </w:rPr>
        <w:t>ast indexes</w:t>
      </w:r>
      <w:r w:rsidR="005B763D">
        <w:rPr>
          <w:rFonts w:eastAsiaTheme="minorEastAsia"/>
        </w:rPr>
        <w:t xml:space="preserve"> (DM, INT and CNR) but the signal to noise ratio and edge preserving index are lower than in the original image; of all the texture descriptors listed in table 1, the only one that was able to preserve edges was the one proposed by </w:t>
      </w:r>
      <w:proofErr w:type="spellStart"/>
      <w:r w:rsidR="005B763D">
        <w:rPr>
          <w:rFonts w:eastAsiaTheme="minorEastAsia"/>
        </w:rPr>
        <w:t>Madabushi</w:t>
      </w:r>
      <w:proofErr w:type="spellEnd"/>
      <w:r w:rsidR="005B763D">
        <w:rPr>
          <w:rFonts w:eastAsiaTheme="minorEastAsia"/>
        </w:rPr>
        <w:t xml:space="preserve"> </w:t>
      </w:r>
      <w:r w:rsidR="005B763D">
        <w:rPr>
          <w:rFonts w:eastAsiaTheme="minorEastAsia"/>
          <w:i/>
        </w:rPr>
        <w:t>et al.</w:t>
      </w:r>
      <w:r w:rsidR="005B763D">
        <w:rPr>
          <w:rFonts w:eastAsiaTheme="minorEastAsia"/>
        </w:rPr>
        <w:t xml:space="preserve"> in </w:t>
      </w:r>
      <w:r w:rsidR="005B763D">
        <w:rPr>
          <w:rFonts w:eastAsiaTheme="minorEastAsia"/>
        </w:rPr>
        <w:fldChar w:fldCharType="begin" w:fldLock="1"/>
      </w:r>
      <w:r w:rsidR="005B763D">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rsidR="005B763D">
        <w:rPr>
          <w:rFonts w:eastAsiaTheme="minorEastAsia"/>
        </w:rPr>
        <w:fldChar w:fldCharType="separate"/>
      </w:r>
      <w:r w:rsidR="005B763D" w:rsidRPr="005B763D">
        <w:rPr>
          <w:rFonts w:eastAsiaTheme="minorEastAsia"/>
          <w:noProof/>
        </w:rPr>
        <w:t>(Madabhushi &amp; Metaxas, 2003)</w:t>
      </w:r>
      <w:r w:rsidR="005B763D">
        <w:rPr>
          <w:rFonts w:eastAsiaTheme="minorEastAsia"/>
        </w:rPr>
        <w:fldChar w:fldCharType="end"/>
      </w:r>
      <w:r w:rsidR="005B763D">
        <w:rPr>
          <w:rFonts w:eastAsiaTheme="minorEastAsia"/>
        </w:rPr>
        <w:t xml:space="preserve">. The results also show that </w:t>
      </w:r>
      <w:r w:rsidR="005B763D">
        <w:rPr>
          <w:rFonts w:eastAsiaTheme="minorEastAsia"/>
        </w:rPr>
        <w:lastRenderedPageBreak/>
        <w:t xml:space="preserve">using second order descriptors based on the co-occurrence matrix for image enhancement is not useful since none of the texture descriptors proposed by </w:t>
      </w:r>
      <w:proofErr w:type="spellStart"/>
      <w:r w:rsidR="005B763D">
        <w:rPr>
          <w:rFonts w:eastAsiaTheme="minorEastAsia"/>
        </w:rPr>
        <w:t>Haralick</w:t>
      </w:r>
      <w:proofErr w:type="spellEnd"/>
      <w:r w:rsidR="005B763D">
        <w:rPr>
          <w:rFonts w:eastAsiaTheme="minorEastAsia"/>
        </w:rPr>
        <w:t xml:space="preserve"> </w:t>
      </w:r>
      <w:r w:rsidR="005B763D">
        <w:rPr>
          <w:rFonts w:eastAsiaTheme="minorEastAsia"/>
          <w:i/>
        </w:rPr>
        <w:t xml:space="preserve"> et al. </w:t>
      </w:r>
      <w:r w:rsidR="005B763D">
        <w:rPr>
          <w:rFonts w:eastAsiaTheme="minorEastAsia"/>
        </w:rPr>
        <w:t xml:space="preserve">in </w:t>
      </w:r>
      <w:r w:rsidR="005B763D">
        <w:rPr>
          <w:rFonts w:eastAsiaTheme="minorEastAsia"/>
        </w:rPr>
        <w:fldChar w:fldCharType="begin" w:fldLock="1"/>
      </w:r>
      <w:r w:rsidR="004C2DFE">
        <w:rPr>
          <w:rFonts w:eastAsiaTheme="minorEastAsia"/>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"(Haralick, 1979)", "plainTextFormattedCitation" : "(Haralick, 1979)", "previouslyFormattedCitation" : "(Haralick, 1979)" }, "properties" : { "noteIndex" : 0 }, "schema" : "https://github.com/citation-style-language/schema/raw/master/csl-citation.json" }</w:instrText>
      </w:r>
      <w:r w:rsidR="005B763D">
        <w:rPr>
          <w:rFonts w:eastAsiaTheme="minorEastAsia"/>
        </w:rPr>
        <w:fldChar w:fldCharType="separate"/>
      </w:r>
      <w:r w:rsidR="005B763D" w:rsidRPr="005B763D">
        <w:rPr>
          <w:rFonts w:eastAsiaTheme="minorEastAsia"/>
          <w:noProof/>
        </w:rPr>
        <w:t>(Haralick, 1979)</w:t>
      </w:r>
      <w:r w:rsidR="005B763D">
        <w:rPr>
          <w:rFonts w:eastAsiaTheme="minorEastAsia"/>
        </w:rPr>
        <w:fldChar w:fldCharType="end"/>
      </w:r>
      <w:r w:rsidR="005B763D">
        <w:rPr>
          <w:rFonts w:eastAsiaTheme="minorEastAsia"/>
        </w:rPr>
        <w:t xml:space="preserve"> is able to enhance the contrast of the image, but the SNR of the tumor region </w:t>
      </w:r>
      <w:r w:rsidR="00113C0A">
        <w:rPr>
          <w:rFonts w:eastAsiaTheme="minorEastAsia"/>
        </w:rPr>
        <w:t>was highly increased using the homogeneity and correlation of the co-occurrence matrix</w:t>
      </w:r>
      <w:r w:rsidR="00693379">
        <w:rPr>
          <w:rFonts w:eastAsiaTheme="minorEastAsia"/>
        </w:rPr>
        <w:t>; looking at equation 1  a higher SNR value may imply two things, the mean gray-level of the region increased and/or the standard deviation of the region decreased, making the region brighter and/or more homogenous, but if the contrast between the region and the background is diminished the visualization of the region of interest is going to be more difficult, since the mean gray-level and the homogeneity of the regions is very similar</w:t>
      </w:r>
      <w:r w:rsidR="00113C0A">
        <w:rPr>
          <w:rFonts w:eastAsiaTheme="minorEastAsia"/>
        </w:rPr>
        <w:t xml:space="preserve">. </w:t>
      </w:r>
      <w:r w:rsidR="00331F5D">
        <w:rPr>
          <w:rFonts w:eastAsiaTheme="minorEastAsia"/>
        </w:rPr>
        <w:t xml:space="preserve">Regarding to the results of contrast enhancement using run-length texture features, we can see in table 3 that the SRE of the run-length matrix enhance all the contrast indexes except for the EPI, this texture feature is also the one that enhance the </w:t>
      </w:r>
      <w:proofErr w:type="spellStart"/>
      <w:r w:rsidR="00331F5D">
        <w:rPr>
          <w:rFonts w:eastAsiaTheme="minorEastAsia"/>
        </w:rPr>
        <w:t>Mi</w:t>
      </w:r>
      <w:r w:rsidR="00FD2E06">
        <w:rPr>
          <w:rFonts w:eastAsiaTheme="minorEastAsia"/>
        </w:rPr>
        <w:t>n</w:t>
      </w:r>
      <w:r w:rsidR="00331F5D">
        <w:rPr>
          <w:rFonts w:eastAsiaTheme="minorEastAsia"/>
        </w:rPr>
        <w:t>kowski</w:t>
      </w:r>
      <w:proofErr w:type="spellEnd"/>
      <w:r w:rsidR="00331F5D">
        <w:rPr>
          <w:rFonts w:eastAsiaTheme="minorEastAsia"/>
        </w:rPr>
        <w:t xml:space="preserve">-form distance </w:t>
      </w:r>
      <w:r w:rsidR="00FD2E06">
        <w:rPr>
          <w:rFonts w:eastAsiaTheme="minorEastAsia"/>
        </w:rPr>
        <w:t>and the histogram intersection the most, making the differentiation between regions more easy using their probabilities, since</w:t>
      </w:r>
      <w:r w:rsidR="00331F5D">
        <w:rPr>
          <w:rFonts w:eastAsiaTheme="minorEastAsia"/>
        </w:rPr>
        <w:t xml:space="preserve"> </w:t>
      </w:r>
      <w:r w:rsidR="00FD2E06">
        <w:rPr>
          <w:rFonts w:eastAsiaTheme="minorEastAsia"/>
        </w:rPr>
        <w:t xml:space="preserve">the normalized histogram </w:t>
      </w:r>
      <w:r w:rsidR="004C2DFE">
        <w:rPr>
          <w:rFonts w:eastAsiaTheme="minorEastAsia"/>
        </w:rPr>
        <w:t>can</w:t>
      </w:r>
      <w:r w:rsidR="00FD2E06">
        <w:rPr>
          <w:rFonts w:eastAsiaTheme="minorEastAsia"/>
        </w:rPr>
        <w:t xml:space="preserve"> be used as the probability density function of each gray-level to belong to a region</w:t>
      </w:r>
      <w:r w:rsidR="000F02E2">
        <w:rPr>
          <w:rFonts w:eastAsiaTheme="minorEastAsia"/>
        </w:rPr>
        <w:t xml:space="preserve"> </w:t>
      </w:r>
      <w:r w:rsidR="000F02E2">
        <w:rPr>
          <w:rFonts w:eastAsiaTheme="minorEastAsia"/>
        </w:rPr>
        <w:fldChar w:fldCharType="begin" w:fldLock="1"/>
      </w:r>
      <w:r w:rsidR="00A82FB1">
        <w:rPr>
          <w:rFonts w:eastAsiaTheme="minorEastAsia"/>
        </w:rPr>
        <w:instrText>ADDIN CSL_CITATION { "citationItems" : [ { "id" : "ITEM-1", "itemData" : { "DOI" : "10.1016/j.compmedimag.2013.08.004", "ISSN" : "1879-0771", "PMID" : "24054309", "abstract" : "Mutual information (MI) is a popular similarity measure for performing image registration between different modalities. MI makes a statistical comparison between two images by computing the entropy from the probability distribution of the data. Therefore, to obtain an accurate registration it is important to have an accurate estimation of the true underlying probability distribution. Within the statistics literature, many methods have been proposed for finding the 'optimal' probability density, with the aim of improving the estimation by means of optimal histogram bin size selection. This provokes the common question of how many bins should actually be used when constructing a histogram. There is no definitive answer to this. This question itself has received little attention in the MI literature, and yet this issue is critical to the effectiveness of the algorithm. The purpose of this paper is to highlight this fundamental element of the MI algorithm. We present a comprehensive study that introduces methods from statistics literature and incorporates these for image registration. We demonstrate this work for registration of multi-modal retinal images: colour fundus photographs and scanning laser ophthalmoscope images. The registration of these modalities offers significant enhancement to early glaucoma detection, however traditional registration techniques fail to perform sufficiently well. We find that adaptive probability density estimation heavily impacts on registration accuracy and runtime, improving over traditional binning techniques.", "author" : [ { "dropping-particle" : "", "family" : "Legg", "given" : "P A", "non-dropping-particle" : "", "parse-names" : false, "suffix" : "" }, { "dropping-particle" : "", "family" : "Rosin", "given" : "P L", "non-dropping-particle" : "", "parse-names" : false, "suffix" : "" }, { "dropping-particle" : "", "family" : "Marshall", "given" : "D", "non-dropping-particle" : "", "parse-names" : false, "suffix" : "" }, { "dropping-particle" : "", "family" : "Morgan", "given" : "J E", "non-dropping-particle" : "", "parse-names" : false, "suffix" : "" } ], "container-title" : "Computerized medical imaging and graphics : the official journal of the Computerized Medical Imaging Society", "id" : "ITEM-1", "issue" : "7-8", "issued" : { "date-parts" : [ [ "2013", "1" ] ] }, "page" : "597-606", "title" : "Improving accuracy and efficiency of mutual information for multi-modal retinal image registration using adaptive probability density estimation.", "type" : "article-journal", "volume" : "37" }, "uris" : [ "http://www.mendeley.com/documents/?uuid=014f8370-7f6a-4ead-b37c-8402cf5de4c7" ] } ], "mendeley" : { "formattedCitation" : "(Legg, Rosin, Marshall, &amp; Morgan, 2013)", "plainTextFormattedCitation" : "(Legg, Rosin, Marshall, &amp; Morgan, 2013)", "previouslyFormattedCitation" : "(Legg, Rosin, Marshall, &amp; Morgan, 2013)" }, "properties" : { "noteIndex" : 0 }, "schema" : "https://github.com/citation-style-language/schema/raw/master/csl-citation.json" }</w:instrText>
      </w:r>
      <w:r w:rsidR="000F02E2">
        <w:rPr>
          <w:rFonts w:eastAsiaTheme="minorEastAsia"/>
        </w:rPr>
        <w:fldChar w:fldCharType="separate"/>
      </w:r>
      <w:r w:rsidR="000F02E2" w:rsidRPr="000F02E2">
        <w:rPr>
          <w:rFonts w:eastAsiaTheme="minorEastAsia"/>
          <w:noProof/>
        </w:rPr>
        <w:t>(Legg, Rosin, Marshall, &amp; Morgan, 2013)</w:t>
      </w:r>
      <w:r w:rsidR="000F02E2">
        <w:rPr>
          <w:rFonts w:eastAsiaTheme="minorEastAsia"/>
        </w:rPr>
        <w:fldChar w:fldCharType="end"/>
      </w:r>
      <w:r w:rsidR="00FD2E06">
        <w:rPr>
          <w:rFonts w:eastAsiaTheme="minorEastAsia"/>
        </w:rPr>
        <w:t xml:space="preserve">. </w:t>
      </w:r>
      <w:r w:rsidR="00331F5D">
        <w:rPr>
          <w:rFonts w:eastAsiaTheme="minorEastAsia"/>
        </w:rPr>
        <w:t xml:space="preserve"> </w:t>
      </w:r>
      <w:r w:rsidR="00113C0A">
        <w:rPr>
          <w:rFonts w:eastAsiaTheme="minorEastAsia"/>
        </w:rPr>
        <w:t xml:space="preserve"> </w:t>
      </w:r>
      <w:r w:rsidR="00B97C05">
        <w:rPr>
          <w:rFonts w:eastAsiaTheme="minorEastAsia"/>
        </w:rPr>
        <w:t xml:space="preserve">  </w:t>
      </w:r>
    </w:p>
    <w:p w:rsidR="007E677C" w:rsidRPr="00357AEF" w:rsidRDefault="007E677C" w:rsidP="00394B93">
      <w:pPr>
        <w:jc w:val="both"/>
        <w:rPr>
          <w:rFonts w:eastAsiaTheme="minorEastAsia"/>
        </w:rPr>
      </w:pPr>
      <w:r>
        <w:rPr>
          <w:rFonts w:eastAsiaTheme="minorEastAsia"/>
        </w:rPr>
        <w:t xml:space="preserve">The results show that although not all of the used texture descriptors enhance the contrast between the tumor region and the healthy tissue, almost all of them </w:t>
      </w:r>
      <w:r w:rsidR="00C75B25">
        <w:rPr>
          <w:rFonts w:eastAsiaTheme="minorEastAsia"/>
        </w:rPr>
        <w:t xml:space="preserve">enhance the segmentation results </w:t>
      </w:r>
      <w:r w:rsidR="00F57CF5">
        <w:rPr>
          <w:rFonts w:eastAsiaTheme="minorEastAsia"/>
        </w:rPr>
        <w:t>of</w:t>
      </w:r>
      <w:r w:rsidR="00C75B25">
        <w:rPr>
          <w:rFonts w:eastAsiaTheme="minorEastAsia"/>
        </w:rPr>
        <w:t xml:space="preserve"> a probabilistic segmentation method like the one implemented here. </w:t>
      </w:r>
      <w:r w:rsidR="009E6511">
        <w:rPr>
          <w:rFonts w:eastAsiaTheme="minorEastAsia"/>
        </w:rPr>
        <w:t xml:space="preserve">The segmentation was evaluated using five indexes (accuracy, sensibility, specificity, PPV and NPV), </w:t>
      </w:r>
      <w:r w:rsidR="007A298E">
        <w:rPr>
          <w:rFonts w:eastAsiaTheme="minorEastAsia"/>
        </w:rPr>
        <w:t xml:space="preserve">and we use a semi-automatic segmentation supervised by a physician as </w:t>
      </w:r>
      <w:r w:rsidR="009D3496">
        <w:rPr>
          <w:rFonts w:eastAsiaTheme="minorEastAsia"/>
        </w:rPr>
        <w:t xml:space="preserve">the gold standard. </w:t>
      </w:r>
      <w:r w:rsidR="00FD2B3E">
        <w:rPr>
          <w:rFonts w:eastAsiaTheme="minorEastAsia"/>
        </w:rPr>
        <w:t>T</w:t>
      </w:r>
      <w:r w:rsidR="00840D39">
        <w:rPr>
          <w:rFonts w:eastAsiaTheme="minorEastAsia"/>
        </w:rPr>
        <w:t xml:space="preserve">able 4 shows that the accuracy of the segmentation using only the original image without any pre-processing is 83.89% and that this value is higher when using the pre-processed intensity image, but table 5 shows that this value can be </w:t>
      </w:r>
      <w:r w:rsidR="00DB0CD9">
        <w:rPr>
          <w:rFonts w:eastAsiaTheme="minorEastAsia"/>
        </w:rPr>
        <w:t xml:space="preserve">upgraded </w:t>
      </w:r>
      <w:r w:rsidR="00F57CF5">
        <w:rPr>
          <w:rFonts w:eastAsiaTheme="minorEastAsia"/>
        </w:rPr>
        <w:t xml:space="preserve">significantly </w:t>
      </w:r>
      <w:r w:rsidR="00DB0CD9">
        <w:rPr>
          <w:rFonts w:eastAsiaTheme="minorEastAsia"/>
        </w:rPr>
        <w:t xml:space="preserve">using the pre-processed intensity image and </w:t>
      </w:r>
      <w:r w:rsidR="000E64D8">
        <w:rPr>
          <w:rFonts w:eastAsiaTheme="minorEastAsia"/>
        </w:rPr>
        <w:t>a</w:t>
      </w:r>
      <w:r w:rsidR="00DB0CD9">
        <w:rPr>
          <w:rFonts w:eastAsiaTheme="minorEastAsia"/>
        </w:rPr>
        <w:t xml:space="preserve"> texture </w:t>
      </w:r>
      <w:r w:rsidR="005F1765">
        <w:rPr>
          <w:rFonts w:eastAsiaTheme="minorEastAsia"/>
        </w:rPr>
        <w:t>image</w:t>
      </w:r>
      <w:r w:rsidR="009F3AE8">
        <w:rPr>
          <w:rFonts w:eastAsiaTheme="minorEastAsia"/>
        </w:rPr>
        <w:t xml:space="preserve">. The best first order </w:t>
      </w:r>
      <w:r w:rsidR="00F57CF5">
        <w:rPr>
          <w:rFonts w:eastAsiaTheme="minorEastAsia"/>
        </w:rPr>
        <w:t>descriptor</w:t>
      </w:r>
      <w:r w:rsidR="009F3AE8">
        <w:rPr>
          <w:rFonts w:eastAsiaTheme="minorEastAsia"/>
        </w:rPr>
        <w:t xml:space="preserve"> </w:t>
      </w:r>
      <w:r w:rsidR="00F57CF5">
        <w:rPr>
          <w:rFonts w:eastAsiaTheme="minorEastAsia"/>
        </w:rPr>
        <w:t xml:space="preserve">to </w:t>
      </w:r>
      <w:r w:rsidR="009F3AE8">
        <w:rPr>
          <w:rFonts w:eastAsiaTheme="minorEastAsia"/>
        </w:rPr>
        <w:t xml:space="preserve">increase the accuracy of the segmentation </w:t>
      </w:r>
      <w:r w:rsidR="00F57CF5">
        <w:rPr>
          <w:rFonts w:eastAsiaTheme="minorEastAsia"/>
        </w:rPr>
        <w:t>is</w:t>
      </w:r>
      <w:r w:rsidR="009F3AE8">
        <w:rPr>
          <w:rFonts w:eastAsiaTheme="minorEastAsia"/>
        </w:rPr>
        <w:t xml:space="preserve"> the mean </w:t>
      </w:r>
      <w:r w:rsidR="00F57CF5">
        <w:rPr>
          <w:rFonts w:eastAsiaTheme="minorEastAsia"/>
        </w:rPr>
        <w:t>of the histogram, having an accuracy</w:t>
      </w:r>
      <w:r w:rsidR="009F3AE8">
        <w:rPr>
          <w:rFonts w:eastAsiaTheme="minorEastAsia"/>
        </w:rPr>
        <w:t xml:space="preserve"> o</w:t>
      </w:r>
      <w:r w:rsidR="00F57CF5">
        <w:rPr>
          <w:rFonts w:eastAsiaTheme="minorEastAsia"/>
        </w:rPr>
        <w:t>f 90.58%;</w:t>
      </w:r>
      <w:r w:rsidR="009F3AE8">
        <w:rPr>
          <w:rFonts w:eastAsiaTheme="minorEastAsia"/>
        </w:rPr>
        <w:t xml:space="preserve"> </w:t>
      </w:r>
      <w:r w:rsidR="005F1765">
        <w:rPr>
          <w:rFonts w:eastAsiaTheme="minorEastAsia"/>
        </w:rPr>
        <w:t xml:space="preserve">it is important to notice that the mean of the histogram is </w:t>
      </w:r>
      <w:r w:rsidR="00F57CF5">
        <w:rPr>
          <w:rFonts w:eastAsiaTheme="minorEastAsia"/>
        </w:rPr>
        <w:t xml:space="preserve">also </w:t>
      </w:r>
      <w:r w:rsidR="005F1765">
        <w:rPr>
          <w:rFonts w:eastAsiaTheme="minorEastAsia"/>
        </w:rPr>
        <w:t>the best first order texture descriptor for</w:t>
      </w:r>
      <w:r w:rsidR="00F57CF5">
        <w:rPr>
          <w:rFonts w:eastAsiaTheme="minorEastAsia"/>
        </w:rPr>
        <w:t xml:space="preserve"> image enhancement</w:t>
      </w:r>
      <w:r w:rsidR="00840D39">
        <w:rPr>
          <w:rFonts w:eastAsiaTheme="minorEastAsia"/>
        </w:rPr>
        <w:t>.</w:t>
      </w:r>
      <w:r w:rsidR="00F57CF5">
        <w:rPr>
          <w:rFonts w:eastAsiaTheme="minorEastAsia"/>
        </w:rPr>
        <w:t xml:space="preserve"> While none of the </w:t>
      </w:r>
      <w:proofErr w:type="spellStart"/>
      <w:r w:rsidR="00F57CF5">
        <w:rPr>
          <w:rFonts w:eastAsiaTheme="minorEastAsia"/>
        </w:rPr>
        <w:t>Haralick</w:t>
      </w:r>
      <w:proofErr w:type="spellEnd"/>
      <w:r w:rsidR="00F57CF5">
        <w:rPr>
          <w:rFonts w:eastAsiaTheme="minorEastAsia"/>
        </w:rPr>
        <w:t xml:space="preserve"> texture descriptors were able to enhance the contrast</w:t>
      </w:r>
      <w:r w:rsidR="00A82FB1">
        <w:rPr>
          <w:rFonts w:eastAsiaTheme="minorEastAsia"/>
        </w:rPr>
        <w:t xml:space="preserve">, the accuracy of the segmentation method was enhanced by all, except for the correlation of the co-occurrence matrix; the </w:t>
      </w:r>
      <w:proofErr w:type="spellStart"/>
      <w:r w:rsidR="008D7BC3">
        <w:rPr>
          <w:rFonts w:eastAsiaTheme="minorEastAsia"/>
        </w:rPr>
        <w:t>Haralick</w:t>
      </w:r>
      <w:proofErr w:type="spellEnd"/>
      <w:r w:rsidR="008D7BC3">
        <w:rPr>
          <w:rFonts w:eastAsiaTheme="minorEastAsia"/>
        </w:rPr>
        <w:t xml:space="preserve"> </w:t>
      </w:r>
      <w:r w:rsidR="00A82FB1">
        <w:rPr>
          <w:rFonts w:eastAsiaTheme="minorEastAsia"/>
        </w:rPr>
        <w:t>texture descriptor that leads to better accuracy was the Homogeneity, having similar accuracy to the mean of the histogram 90.60%.</w:t>
      </w:r>
      <w:r w:rsidR="00A53EF9">
        <w:rPr>
          <w:rFonts w:eastAsiaTheme="minorEastAsia"/>
        </w:rPr>
        <w:t xml:space="preserve"> As with the </w:t>
      </w:r>
      <w:proofErr w:type="spellStart"/>
      <w:r w:rsidR="00A53EF9">
        <w:rPr>
          <w:rFonts w:eastAsiaTheme="minorEastAsia"/>
        </w:rPr>
        <w:t>Harlick</w:t>
      </w:r>
      <w:proofErr w:type="spellEnd"/>
      <w:r w:rsidR="00A53EF9">
        <w:rPr>
          <w:rFonts w:eastAsiaTheme="minorEastAsia"/>
        </w:rPr>
        <w:t xml:space="preserve"> texture descriptors almost all of the evaluated run-length texture descriptors enhance the accuracy of the segmentation, except for the short run emphasis descriptor, in fact the texture descriptor of all the descriptors listed in table 1 that </w:t>
      </w:r>
      <w:r w:rsidR="004F0124">
        <w:rPr>
          <w:rFonts w:eastAsiaTheme="minorEastAsia"/>
        </w:rPr>
        <w:t xml:space="preserve">leads to the highest accuracy in the segmentation </w:t>
      </w:r>
      <w:r w:rsidR="00A53EF9">
        <w:rPr>
          <w:rFonts w:eastAsiaTheme="minorEastAsia"/>
        </w:rPr>
        <w:t>was the long run emphasis</w:t>
      </w:r>
      <w:r w:rsidR="004F0124">
        <w:rPr>
          <w:rFonts w:eastAsiaTheme="minorEastAsia"/>
        </w:rPr>
        <w:t>,</w:t>
      </w:r>
      <w:r w:rsidR="00A53EF9">
        <w:rPr>
          <w:rFonts w:eastAsiaTheme="minorEastAsia"/>
        </w:rPr>
        <w:t xml:space="preserve"> having an accuracy</w:t>
      </w:r>
      <w:r w:rsidR="004F0124">
        <w:rPr>
          <w:rFonts w:eastAsiaTheme="minorEastAsia"/>
        </w:rPr>
        <w:t xml:space="preserve"> value of 91.02%, </w:t>
      </w:r>
      <w:r w:rsidR="003E1786">
        <w:rPr>
          <w:rFonts w:eastAsiaTheme="minorEastAsia"/>
        </w:rPr>
        <w:t xml:space="preserve">almost 8% higher than using only the original image. </w:t>
      </w:r>
      <w:r w:rsidR="0072032B">
        <w:rPr>
          <w:rFonts w:eastAsiaTheme="minorEastAsia"/>
        </w:rPr>
        <w:t>The sensitivity of the segmentation using only the original image was 86.51%, this value was diminished using the pre-processed intensity image only by 1%, but using the pre-processed intensity image along with a texture image shows improvement in the sensitivity of the segmentation algorithm.</w:t>
      </w:r>
      <w:r w:rsidR="008D7BC3">
        <w:rPr>
          <w:rFonts w:eastAsiaTheme="minorEastAsia"/>
        </w:rPr>
        <w:t xml:space="preserve"> As with the accuracy, the mean of the histogram and the homogeneity</w:t>
      </w:r>
      <w:r w:rsidR="008536B9">
        <w:rPr>
          <w:rFonts w:eastAsiaTheme="minorEastAsia"/>
        </w:rPr>
        <w:t xml:space="preserve"> of the co-occurrence matrix are the first ord</w:t>
      </w:r>
      <w:r w:rsidR="005A45F5">
        <w:rPr>
          <w:rFonts w:eastAsiaTheme="minorEastAsia"/>
        </w:rPr>
        <w:t xml:space="preserve">er and </w:t>
      </w:r>
      <w:proofErr w:type="spellStart"/>
      <w:r w:rsidR="005A45F5">
        <w:rPr>
          <w:rFonts w:eastAsiaTheme="minorEastAsia"/>
        </w:rPr>
        <w:t>Haralick</w:t>
      </w:r>
      <w:proofErr w:type="spellEnd"/>
      <w:r w:rsidR="00DF6CAF">
        <w:rPr>
          <w:rFonts w:eastAsiaTheme="minorEastAsia"/>
        </w:rPr>
        <w:t xml:space="preserve"> texture descriptors</w:t>
      </w:r>
      <w:r w:rsidR="005A45F5">
        <w:rPr>
          <w:rFonts w:eastAsiaTheme="minorEastAsia"/>
        </w:rPr>
        <w:t xml:space="preserve"> that </w:t>
      </w:r>
      <w:r w:rsidR="008D7BC3">
        <w:rPr>
          <w:rFonts w:eastAsiaTheme="minorEastAsia"/>
        </w:rPr>
        <w:t xml:space="preserve"> </w:t>
      </w:r>
      <w:r w:rsidR="005A45F5">
        <w:rPr>
          <w:rFonts w:eastAsiaTheme="minorEastAsia"/>
        </w:rPr>
        <w:t xml:space="preserve">enhance the sensitivity the most, having values of 89.35% and 88.66%, while the GLN of the run-length matrix </w:t>
      </w:r>
      <w:bookmarkStart w:id="0" w:name="_GoBack"/>
      <w:bookmarkEnd w:id="0"/>
      <w:r w:rsidR="008D7BC3">
        <w:rPr>
          <w:rFonts w:eastAsiaTheme="minorEastAsia"/>
        </w:rPr>
        <w:t xml:space="preserve"> </w:t>
      </w:r>
      <w:r w:rsidR="0072032B">
        <w:rPr>
          <w:rFonts w:eastAsiaTheme="minorEastAsia"/>
        </w:rPr>
        <w:t xml:space="preserve">   </w:t>
      </w:r>
      <w:r w:rsidR="00A53EF9">
        <w:rPr>
          <w:rFonts w:eastAsiaTheme="minorEastAsia"/>
        </w:rPr>
        <w:t xml:space="preserve">   </w:t>
      </w:r>
      <w:r w:rsidR="00A82FB1">
        <w:rPr>
          <w:rFonts w:eastAsiaTheme="minorEastAsia"/>
        </w:rPr>
        <w:t xml:space="preserve"> </w:t>
      </w:r>
      <w:r w:rsidR="00F57CF5">
        <w:rPr>
          <w:rFonts w:eastAsiaTheme="minorEastAsia"/>
        </w:rPr>
        <w:t xml:space="preserve"> </w:t>
      </w:r>
      <w:r w:rsidR="00840D39">
        <w:rPr>
          <w:rFonts w:eastAsiaTheme="minorEastAsia"/>
        </w:rPr>
        <w:t xml:space="preserve"> </w:t>
      </w:r>
    </w:p>
    <w:tbl>
      <w:tblPr>
        <w:tblW w:w="7420" w:type="dxa"/>
        <w:tblInd w:w="93" w:type="dxa"/>
        <w:tblLook w:val="04A0" w:firstRow="1" w:lastRow="0" w:firstColumn="1" w:lastColumn="0" w:noHBand="0" w:noVBand="1"/>
      </w:tblPr>
      <w:tblGrid>
        <w:gridCol w:w="5385"/>
        <w:gridCol w:w="1031"/>
        <w:gridCol w:w="1018"/>
        <w:gridCol w:w="1031"/>
        <w:gridCol w:w="1018"/>
      </w:tblGrid>
      <w:tr w:rsidR="00394B93" w:rsidRPr="00394B93" w:rsidTr="00394B93">
        <w:trPr>
          <w:trHeight w:val="288"/>
        </w:trPr>
        <w:tc>
          <w:tcPr>
            <w:tcW w:w="1540" w:type="dxa"/>
            <w:tcBorders>
              <w:top w:val="nil"/>
              <w:left w:val="nil"/>
              <w:bottom w:val="nil"/>
              <w:right w:val="nil"/>
            </w:tcBorders>
            <w:shd w:val="clear" w:color="auto" w:fill="auto"/>
            <w:noWrap/>
            <w:vAlign w:val="bottom"/>
          </w:tcPr>
          <w:tbl>
            <w:tblPr>
              <w:tblW w:w="7420" w:type="dxa"/>
              <w:tblLook w:val="04A0" w:firstRow="1" w:lastRow="0" w:firstColumn="1" w:lastColumn="0" w:noHBand="0" w:noVBand="1"/>
            </w:tblPr>
            <w:tblGrid>
              <w:gridCol w:w="1071"/>
              <w:gridCol w:w="1031"/>
              <w:gridCol w:w="1018"/>
              <w:gridCol w:w="1031"/>
              <w:gridCol w:w="1018"/>
            </w:tblGrid>
            <w:tr w:rsidR="00394B93" w:rsidRPr="00394B93" w:rsidTr="00394B93">
              <w:trPr>
                <w:trHeight w:val="312"/>
              </w:trPr>
              <w:tc>
                <w:tcPr>
                  <w:tcW w:w="1540" w:type="dxa"/>
                  <w:tcBorders>
                    <w:top w:val="nil"/>
                    <w:left w:val="nil"/>
                    <w:bottom w:val="nil"/>
                    <w:right w:val="nil"/>
                  </w:tcBorders>
                  <w:shd w:val="clear" w:color="auto" w:fill="auto"/>
                  <w:noWrap/>
                  <w:vAlign w:val="bottom"/>
                </w:tcPr>
                <w:p w:rsidR="00394B93" w:rsidRPr="007E677C" w:rsidRDefault="00394B93" w:rsidP="00394B93">
                  <w:pPr>
                    <w:spacing w:after="0" w:line="240" w:lineRule="auto"/>
                    <w:rPr>
                      <w:rFonts w:ascii="Calibri" w:eastAsia="Times New Roman" w:hAnsi="Calibri" w:cs="Calibri"/>
                      <w:b/>
                      <w:color w:val="000000"/>
                    </w:rPr>
                  </w:pPr>
                </w:p>
              </w:tc>
              <w:tc>
                <w:tcPr>
                  <w:tcW w:w="1480" w:type="dxa"/>
                  <w:tcBorders>
                    <w:top w:val="nil"/>
                    <w:left w:val="nil"/>
                    <w:bottom w:val="nil"/>
                    <w:right w:val="nil"/>
                  </w:tcBorders>
                  <w:shd w:val="clear" w:color="auto" w:fill="auto"/>
                  <w:noWrap/>
                  <w:vAlign w:val="bottom"/>
                </w:tcPr>
                <w:p w:rsidR="00394B93" w:rsidRPr="00394B93" w:rsidRDefault="00394B93" w:rsidP="00394B93">
                  <w:pPr>
                    <w:spacing w:after="0" w:line="240" w:lineRule="auto"/>
                    <w:rPr>
                      <w:rFonts w:ascii="Calibri" w:eastAsia="Times New Roman" w:hAnsi="Calibri" w:cs="Calibri"/>
                      <w:color w:val="000000"/>
                    </w:rPr>
                  </w:pPr>
                </w:p>
              </w:tc>
              <w:tc>
                <w:tcPr>
                  <w:tcW w:w="1460" w:type="dxa"/>
                  <w:tcBorders>
                    <w:top w:val="nil"/>
                    <w:left w:val="nil"/>
                    <w:bottom w:val="nil"/>
                    <w:right w:val="nil"/>
                  </w:tcBorders>
                  <w:shd w:val="clear" w:color="auto" w:fill="auto"/>
                  <w:noWrap/>
                  <w:vAlign w:val="bottom"/>
                </w:tcPr>
                <w:p w:rsidR="00394B93" w:rsidRPr="00394B93" w:rsidRDefault="00394B93" w:rsidP="00394B93">
                  <w:pPr>
                    <w:spacing w:after="0" w:line="240" w:lineRule="auto"/>
                    <w:rPr>
                      <w:rFonts w:ascii="Calibri" w:eastAsia="Times New Roman" w:hAnsi="Calibri" w:cs="Calibri"/>
                      <w:color w:val="000000"/>
                    </w:rPr>
                  </w:pPr>
                </w:p>
              </w:tc>
              <w:tc>
                <w:tcPr>
                  <w:tcW w:w="1480" w:type="dxa"/>
                  <w:tcBorders>
                    <w:top w:val="nil"/>
                    <w:left w:val="nil"/>
                    <w:bottom w:val="nil"/>
                    <w:right w:val="nil"/>
                  </w:tcBorders>
                  <w:shd w:val="clear" w:color="auto" w:fill="auto"/>
                  <w:noWrap/>
                  <w:vAlign w:val="bottom"/>
                </w:tcPr>
                <w:p w:rsidR="00394B93" w:rsidRPr="00394B93" w:rsidRDefault="00394B93" w:rsidP="00394B93">
                  <w:pPr>
                    <w:spacing w:after="0" w:line="240" w:lineRule="auto"/>
                    <w:rPr>
                      <w:rFonts w:ascii="Calibri" w:eastAsia="Times New Roman" w:hAnsi="Calibri" w:cs="Calibri"/>
                      <w:color w:val="000000"/>
                    </w:rPr>
                  </w:pPr>
                </w:p>
              </w:tc>
              <w:tc>
                <w:tcPr>
                  <w:tcW w:w="1460" w:type="dxa"/>
                  <w:tcBorders>
                    <w:top w:val="nil"/>
                    <w:left w:val="nil"/>
                    <w:bottom w:val="nil"/>
                    <w:right w:val="nil"/>
                  </w:tcBorders>
                  <w:shd w:val="clear" w:color="auto" w:fill="auto"/>
                  <w:noWrap/>
                  <w:vAlign w:val="bottom"/>
                </w:tcPr>
                <w:p w:rsidR="00394B93" w:rsidRPr="00394B93" w:rsidRDefault="00394B93" w:rsidP="00394B93">
                  <w:pPr>
                    <w:spacing w:after="0" w:line="240" w:lineRule="auto"/>
                    <w:rPr>
                      <w:rFonts w:ascii="Calibri" w:eastAsia="Times New Roman" w:hAnsi="Calibri" w:cs="Calibri"/>
                      <w:color w:val="000000"/>
                    </w:rPr>
                  </w:pPr>
                </w:p>
              </w:tc>
            </w:tr>
          </w:tbl>
          <w:p w:rsidR="00394B93" w:rsidRPr="00394B93" w:rsidRDefault="00394B93" w:rsidP="00394B93">
            <w:pPr>
              <w:spacing w:after="0" w:line="240" w:lineRule="auto"/>
              <w:rPr>
                <w:rFonts w:ascii="Calibri" w:eastAsia="Times New Roman" w:hAnsi="Calibri" w:cs="Calibri"/>
                <w:color w:val="000000"/>
              </w:rPr>
            </w:pPr>
          </w:p>
        </w:tc>
        <w:tc>
          <w:tcPr>
            <w:tcW w:w="1480" w:type="dxa"/>
            <w:tcBorders>
              <w:top w:val="nil"/>
              <w:left w:val="nil"/>
              <w:bottom w:val="nil"/>
              <w:right w:val="nil"/>
            </w:tcBorders>
            <w:shd w:val="clear" w:color="auto" w:fill="auto"/>
            <w:noWrap/>
            <w:vAlign w:val="bottom"/>
          </w:tcPr>
          <w:p w:rsidR="00394B93" w:rsidRPr="00394B93" w:rsidRDefault="00394B93" w:rsidP="00394B93">
            <w:pPr>
              <w:spacing w:after="0" w:line="240" w:lineRule="auto"/>
              <w:rPr>
                <w:rFonts w:ascii="Calibri" w:eastAsia="Times New Roman" w:hAnsi="Calibri" w:cs="Calibri"/>
                <w:color w:val="000000"/>
              </w:rPr>
            </w:pPr>
          </w:p>
        </w:tc>
        <w:tc>
          <w:tcPr>
            <w:tcW w:w="1460" w:type="dxa"/>
            <w:tcBorders>
              <w:top w:val="nil"/>
              <w:left w:val="nil"/>
              <w:bottom w:val="nil"/>
              <w:right w:val="nil"/>
            </w:tcBorders>
            <w:shd w:val="clear" w:color="auto" w:fill="auto"/>
            <w:noWrap/>
            <w:vAlign w:val="bottom"/>
          </w:tcPr>
          <w:p w:rsidR="00394B93" w:rsidRPr="00394B93" w:rsidRDefault="00394B93" w:rsidP="00394B93">
            <w:pPr>
              <w:spacing w:after="0" w:line="240" w:lineRule="auto"/>
              <w:rPr>
                <w:rFonts w:ascii="Calibri" w:eastAsia="Times New Roman" w:hAnsi="Calibri" w:cs="Calibri"/>
                <w:color w:val="000000"/>
              </w:rPr>
            </w:pPr>
          </w:p>
        </w:tc>
        <w:tc>
          <w:tcPr>
            <w:tcW w:w="1480" w:type="dxa"/>
            <w:tcBorders>
              <w:top w:val="nil"/>
              <w:left w:val="nil"/>
              <w:bottom w:val="nil"/>
              <w:right w:val="nil"/>
            </w:tcBorders>
            <w:shd w:val="clear" w:color="auto" w:fill="auto"/>
            <w:noWrap/>
            <w:vAlign w:val="bottom"/>
          </w:tcPr>
          <w:p w:rsidR="00394B93" w:rsidRPr="00394B93" w:rsidRDefault="00394B93" w:rsidP="00394B93">
            <w:pPr>
              <w:spacing w:after="0" w:line="240" w:lineRule="auto"/>
              <w:rPr>
                <w:rFonts w:ascii="Calibri" w:eastAsia="Times New Roman" w:hAnsi="Calibri" w:cs="Calibri"/>
                <w:color w:val="000000"/>
              </w:rPr>
            </w:pPr>
          </w:p>
        </w:tc>
        <w:tc>
          <w:tcPr>
            <w:tcW w:w="1460" w:type="dxa"/>
            <w:tcBorders>
              <w:top w:val="nil"/>
              <w:left w:val="nil"/>
              <w:bottom w:val="nil"/>
              <w:right w:val="nil"/>
            </w:tcBorders>
            <w:shd w:val="clear" w:color="auto" w:fill="auto"/>
            <w:noWrap/>
            <w:vAlign w:val="bottom"/>
          </w:tcPr>
          <w:p w:rsidR="00394B93" w:rsidRPr="00394B93" w:rsidRDefault="00394B93" w:rsidP="00394B93">
            <w:pPr>
              <w:spacing w:after="0" w:line="240" w:lineRule="auto"/>
              <w:rPr>
                <w:rFonts w:ascii="Calibri" w:eastAsia="Times New Roman" w:hAnsi="Calibri" w:cs="Calibri"/>
                <w:color w:val="000000"/>
              </w:rPr>
            </w:pPr>
          </w:p>
        </w:tc>
      </w:tr>
    </w:tbl>
    <w:p w:rsidR="00A03292" w:rsidRDefault="00A03292" w:rsidP="00185554">
      <w:pPr>
        <w:jc w:val="both"/>
        <w:rPr>
          <w:rFonts w:eastAsiaTheme="minorEastAsia"/>
        </w:rPr>
      </w:pPr>
    </w:p>
    <w:sectPr w:rsidR="00A03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DAC"/>
    <w:rsid w:val="0005057F"/>
    <w:rsid w:val="0008311B"/>
    <w:rsid w:val="00096115"/>
    <w:rsid w:val="000C34E6"/>
    <w:rsid w:val="000D4E39"/>
    <w:rsid w:val="000E64D8"/>
    <w:rsid w:val="000F02E2"/>
    <w:rsid w:val="00113C0A"/>
    <w:rsid w:val="001322E6"/>
    <w:rsid w:val="00185554"/>
    <w:rsid w:val="001F5180"/>
    <w:rsid w:val="00253022"/>
    <w:rsid w:val="00297607"/>
    <w:rsid w:val="002C0745"/>
    <w:rsid w:val="00311AD6"/>
    <w:rsid w:val="00331F5D"/>
    <w:rsid w:val="00341E29"/>
    <w:rsid w:val="00357AEF"/>
    <w:rsid w:val="003775DB"/>
    <w:rsid w:val="00394B93"/>
    <w:rsid w:val="003C5379"/>
    <w:rsid w:val="003D4F00"/>
    <w:rsid w:val="003E1786"/>
    <w:rsid w:val="004163D9"/>
    <w:rsid w:val="004A11AA"/>
    <w:rsid w:val="004C2DFE"/>
    <w:rsid w:val="004F0124"/>
    <w:rsid w:val="00513544"/>
    <w:rsid w:val="0054365E"/>
    <w:rsid w:val="00581EDA"/>
    <w:rsid w:val="005A45F5"/>
    <w:rsid w:val="005B763D"/>
    <w:rsid w:val="005D64B7"/>
    <w:rsid w:val="005F1765"/>
    <w:rsid w:val="00622C0C"/>
    <w:rsid w:val="00641D1F"/>
    <w:rsid w:val="006439C6"/>
    <w:rsid w:val="006454CB"/>
    <w:rsid w:val="006926CD"/>
    <w:rsid w:val="00693379"/>
    <w:rsid w:val="006C50D0"/>
    <w:rsid w:val="006D4304"/>
    <w:rsid w:val="006D6446"/>
    <w:rsid w:val="006E5DF0"/>
    <w:rsid w:val="00716FAE"/>
    <w:rsid w:val="0072032B"/>
    <w:rsid w:val="007210D0"/>
    <w:rsid w:val="00750C92"/>
    <w:rsid w:val="00773D09"/>
    <w:rsid w:val="007A298E"/>
    <w:rsid w:val="007E677C"/>
    <w:rsid w:val="00822616"/>
    <w:rsid w:val="008250DE"/>
    <w:rsid w:val="00835C06"/>
    <w:rsid w:val="00840D39"/>
    <w:rsid w:val="008536B9"/>
    <w:rsid w:val="00854ADE"/>
    <w:rsid w:val="0088501C"/>
    <w:rsid w:val="008B0120"/>
    <w:rsid w:val="008C07E9"/>
    <w:rsid w:val="008D362F"/>
    <w:rsid w:val="008D7BC3"/>
    <w:rsid w:val="008E44C8"/>
    <w:rsid w:val="00902A75"/>
    <w:rsid w:val="0091128C"/>
    <w:rsid w:val="00926BF5"/>
    <w:rsid w:val="009278C0"/>
    <w:rsid w:val="00950A1C"/>
    <w:rsid w:val="0096635A"/>
    <w:rsid w:val="00994DAC"/>
    <w:rsid w:val="009C031A"/>
    <w:rsid w:val="009D12F8"/>
    <w:rsid w:val="009D3496"/>
    <w:rsid w:val="009E6511"/>
    <w:rsid w:val="009F0CDF"/>
    <w:rsid w:val="009F3AE8"/>
    <w:rsid w:val="009F6CF5"/>
    <w:rsid w:val="00A03292"/>
    <w:rsid w:val="00A03AC4"/>
    <w:rsid w:val="00A22A3B"/>
    <w:rsid w:val="00A4601D"/>
    <w:rsid w:val="00A53EF9"/>
    <w:rsid w:val="00A82FB1"/>
    <w:rsid w:val="00A868D7"/>
    <w:rsid w:val="00AD0902"/>
    <w:rsid w:val="00B90CD1"/>
    <w:rsid w:val="00B96D70"/>
    <w:rsid w:val="00B97C05"/>
    <w:rsid w:val="00BB1D10"/>
    <w:rsid w:val="00BF3968"/>
    <w:rsid w:val="00C05CBD"/>
    <w:rsid w:val="00C06765"/>
    <w:rsid w:val="00C20019"/>
    <w:rsid w:val="00C469B1"/>
    <w:rsid w:val="00C63006"/>
    <w:rsid w:val="00C75B25"/>
    <w:rsid w:val="00C76AFE"/>
    <w:rsid w:val="00CA72A9"/>
    <w:rsid w:val="00D51121"/>
    <w:rsid w:val="00D644BD"/>
    <w:rsid w:val="00D64A4E"/>
    <w:rsid w:val="00D90F68"/>
    <w:rsid w:val="00DB0CD9"/>
    <w:rsid w:val="00DE1928"/>
    <w:rsid w:val="00DF6CAF"/>
    <w:rsid w:val="00E8087F"/>
    <w:rsid w:val="00E969C1"/>
    <w:rsid w:val="00EB1150"/>
    <w:rsid w:val="00EC4853"/>
    <w:rsid w:val="00F423EC"/>
    <w:rsid w:val="00F57CF5"/>
    <w:rsid w:val="00F77123"/>
    <w:rsid w:val="00F77FA7"/>
    <w:rsid w:val="00FB0996"/>
    <w:rsid w:val="00FD2B3E"/>
    <w:rsid w:val="00FD2E06"/>
    <w:rsid w:val="00FD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D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4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1322E6"/>
    <w:rPr>
      <w:color w:val="808080"/>
    </w:rPr>
  </w:style>
  <w:style w:type="paragraph" w:styleId="Textodeglobo">
    <w:name w:val="Balloon Text"/>
    <w:basedOn w:val="Normal"/>
    <w:link w:val="TextodegloboCar"/>
    <w:uiPriority w:val="99"/>
    <w:semiHidden/>
    <w:unhideWhenUsed/>
    <w:rsid w:val="001F51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51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D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4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1322E6"/>
    <w:rPr>
      <w:color w:val="808080"/>
    </w:rPr>
  </w:style>
  <w:style w:type="paragraph" w:styleId="Textodeglobo">
    <w:name w:val="Balloon Text"/>
    <w:basedOn w:val="Normal"/>
    <w:link w:val="TextodegloboCar"/>
    <w:uiPriority w:val="99"/>
    <w:semiHidden/>
    <w:unhideWhenUsed/>
    <w:rsid w:val="001F51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51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4981">
      <w:bodyDiv w:val="1"/>
      <w:marLeft w:val="0"/>
      <w:marRight w:val="0"/>
      <w:marTop w:val="0"/>
      <w:marBottom w:val="0"/>
      <w:divBdr>
        <w:top w:val="none" w:sz="0" w:space="0" w:color="auto"/>
        <w:left w:val="none" w:sz="0" w:space="0" w:color="auto"/>
        <w:bottom w:val="none" w:sz="0" w:space="0" w:color="auto"/>
        <w:right w:val="none" w:sz="0" w:space="0" w:color="auto"/>
      </w:divBdr>
    </w:div>
    <w:div w:id="704602659">
      <w:bodyDiv w:val="1"/>
      <w:marLeft w:val="0"/>
      <w:marRight w:val="0"/>
      <w:marTop w:val="0"/>
      <w:marBottom w:val="0"/>
      <w:divBdr>
        <w:top w:val="none" w:sz="0" w:space="0" w:color="auto"/>
        <w:left w:val="none" w:sz="0" w:space="0" w:color="auto"/>
        <w:bottom w:val="none" w:sz="0" w:space="0" w:color="auto"/>
        <w:right w:val="none" w:sz="0" w:space="0" w:color="auto"/>
      </w:divBdr>
    </w:div>
    <w:div w:id="904025772">
      <w:bodyDiv w:val="1"/>
      <w:marLeft w:val="0"/>
      <w:marRight w:val="0"/>
      <w:marTop w:val="0"/>
      <w:marBottom w:val="0"/>
      <w:divBdr>
        <w:top w:val="none" w:sz="0" w:space="0" w:color="auto"/>
        <w:left w:val="none" w:sz="0" w:space="0" w:color="auto"/>
        <w:bottom w:val="none" w:sz="0" w:space="0" w:color="auto"/>
        <w:right w:val="none" w:sz="0" w:space="0" w:color="auto"/>
      </w:divBdr>
    </w:div>
    <w:div w:id="1060640408">
      <w:bodyDiv w:val="1"/>
      <w:marLeft w:val="0"/>
      <w:marRight w:val="0"/>
      <w:marTop w:val="0"/>
      <w:marBottom w:val="0"/>
      <w:divBdr>
        <w:top w:val="none" w:sz="0" w:space="0" w:color="auto"/>
        <w:left w:val="none" w:sz="0" w:space="0" w:color="auto"/>
        <w:bottom w:val="none" w:sz="0" w:space="0" w:color="auto"/>
        <w:right w:val="none" w:sz="0" w:space="0" w:color="auto"/>
      </w:divBdr>
    </w:div>
    <w:div w:id="1063062166">
      <w:bodyDiv w:val="1"/>
      <w:marLeft w:val="0"/>
      <w:marRight w:val="0"/>
      <w:marTop w:val="0"/>
      <w:marBottom w:val="0"/>
      <w:divBdr>
        <w:top w:val="none" w:sz="0" w:space="0" w:color="auto"/>
        <w:left w:val="none" w:sz="0" w:space="0" w:color="auto"/>
        <w:bottom w:val="none" w:sz="0" w:space="0" w:color="auto"/>
        <w:right w:val="none" w:sz="0" w:space="0" w:color="auto"/>
      </w:divBdr>
    </w:div>
    <w:div w:id="1165438020">
      <w:bodyDiv w:val="1"/>
      <w:marLeft w:val="0"/>
      <w:marRight w:val="0"/>
      <w:marTop w:val="0"/>
      <w:marBottom w:val="0"/>
      <w:divBdr>
        <w:top w:val="none" w:sz="0" w:space="0" w:color="auto"/>
        <w:left w:val="none" w:sz="0" w:space="0" w:color="auto"/>
        <w:bottom w:val="none" w:sz="0" w:space="0" w:color="auto"/>
        <w:right w:val="none" w:sz="0" w:space="0" w:color="auto"/>
      </w:divBdr>
    </w:div>
    <w:div w:id="1179464485">
      <w:bodyDiv w:val="1"/>
      <w:marLeft w:val="0"/>
      <w:marRight w:val="0"/>
      <w:marTop w:val="0"/>
      <w:marBottom w:val="0"/>
      <w:divBdr>
        <w:top w:val="none" w:sz="0" w:space="0" w:color="auto"/>
        <w:left w:val="none" w:sz="0" w:space="0" w:color="auto"/>
        <w:bottom w:val="none" w:sz="0" w:space="0" w:color="auto"/>
        <w:right w:val="none" w:sz="0" w:space="0" w:color="auto"/>
      </w:divBdr>
    </w:div>
    <w:div w:id="1345745263">
      <w:bodyDiv w:val="1"/>
      <w:marLeft w:val="0"/>
      <w:marRight w:val="0"/>
      <w:marTop w:val="0"/>
      <w:marBottom w:val="0"/>
      <w:divBdr>
        <w:top w:val="none" w:sz="0" w:space="0" w:color="auto"/>
        <w:left w:val="none" w:sz="0" w:space="0" w:color="auto"/>
        <w:bottom w:val="none" w:sz="0" w:space="0" w:color="auto"/>
        <w:right w:val="none" w:sz="0" w:space="0" w:color="auto"/>
      </w:divBdr>
    </w:div>
    <w:div w:id="1711297958">
      <w:bodyDiv w:val="1"/>
      <w:marLeft w:val="0"/>
      <w:marRight w:val="0"/>
      <w:marTop w:val="0"/>
      <w:marBottom w:val="0"/>
      <w:divBdr>
        <w:top w:val="none" w:sz="0" w:space="0" w:color="auto"/>
        <w:left w:val="none" w:sz="0" w:space="0" w:color="auto"/>
        <w:bottom w:val="none" w:sz="0" w:space="0" w:color="auto"/>
        <w:right w:val="none" w:sz="0" w:space="0" w:color="auto"/>
      </w:divBdr>
    </w:div>
    <w:div w:id="197579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87AA333C-137F-4947-94D8-4A685C0D7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4883</TotalTime>
  <Pages>10</Pages>
  <Words>24350</Words>
  <Characters>138800</Characters>
  <Application>Microsoft Office Word</Application>
  <DocSecurity>0</DocSecurity>
  <Lines>1156</Lines>
  <Paragraphs>325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dc:creator>
  <cp:keywords/>
  <dc:description/>
  <cp:lastModifiedBy>Fabian</cp:lastModifiedBy>
  <cp:revision>14</cp:revision>
  <dcterms:created xsi:type="dcterms:W3CDTF">2015-02-18T19:34:00Z</dcterms:created>
  <dcterms:modified xsi:type="dcterms:W3CDTF">2015-05-19T18:58:00Z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