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FDDCC" w14:textId="77777777" w:rsidR="005B7588" w:rsidRDefault="005B7588" w:rsidP="005B758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3.27 Meeting</w:t>
      </w:r>
    </w:p>
    <w:p w14:paraId="18FCBBEB" w14:textId="77777777" w:rsidR="005B7588" w:rsidRDefault="005B7588" w:rsidP="005B758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32C1F3EC" w14:textId="77777777" w:rsidR="005B7588" w:rsidRDefault="005B7588" w:rsidP="005B758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Date since anchor year: for each patient with multiple notes, difference between chart time and anchor year</w:t>
      </w:r>
    </w:p>
    <w:p w14:paraId="55B77E7F" w14:textId="77777777" w:rsidR="005B7588" w:rsidRDefault="005B7588" w:rsidP="005B758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Notice: all notes were after 2014-2019</w:t>
      </w:r>
    </w:p>
    <w:p w14:paraId="7B7CBF33" w14:textId="77891BC7" w:rsidR="005B7588" w:rsidRDefault="005B7588" w:rsidP="005B758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en-US"/>
        </w:rPr>
        <w:drawing>
          <wp:inline distT="0" distB="0" distL="0" distR="0" wp14:anchorId="5D4BDA16" wp14:editId="399A8264">
            <wp:extent cx="5943600" cy="5675630"/>
            <wp:effectExtent l="0" t="0" r="0" b="1270"/>
            <wp:docPr id="1800702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0B66" w14:textId="77777777" w:rsidR="005B7588" w:rsidRDefault="005B7588" w:rsidP="005B758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11823C46" w14:textId="77777777" w:rsidR="005B7588" w:rsidRDefault="005B7588" w:rsidP="005B7588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en-US"/>
        </w:rPr>
        <w:t>Correlation between days since anchor year and note length</w:t>
      </w:r>
    </w:p>
    <w:p w14:paraId="4C4EF26A" w14:textId="77777777" w:rsidR="005B7588" w:rsidRDefault="005B7588" w:rsidP="005B75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Over all</w:t>
      </w:r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year groups:</w:t>
      </w:r>
    </w:p>
    <w:p w14:paraId="0BB6B410" w14:textId="77777777" w:rsidR="005B7588" w:rsidRDefault="005B7588" w:rsidP="005B758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Total Patients with multiple notes: 227</w:t>
      </w:r>
    </w:p>
    <w:p w14:paraId="7B267E55" w14:textId="77777777" w:rsidR="005B7588" w:rsidRDefault="005B7588" w:rsidP="005B758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Patients with Negative Correlation: 74</w:t>
      </w:r>
    </w:p>
    <w:p w14:paraId="0EC98FBF" w14:textId="77777777" w:rsidR="005B7588" w:rsidRDefault="005B7588" w:rsidP="005B758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Patients with Positive Correlation: 153</w:t>
      </w:r>
    </w:p>
    <w:p w14:paraId="659C5871" w14:textId="77777777" w:rsidR="005B7588" w:rsidRDefault="005B7588" w:rsidP="005B758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Mean Correlation: 0.3255</w:t>
      </w:r>
    </w:p>
    <w:p w14:paraId="39F9E0E3" w14:textId="77777777" w:rsidR="005B7588" w:rsidRDefault="005B7588" w:rsidP="005B758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lastRenderedPageBreak/>
        <w:t>Median Correlation: 0.9692</w:t>
      </w:r>
    </w:p>
    <w:p w14:paraId="42352547" w14:textId="77777777" w:rsidR="005B7588" w:rsidRDefault="005B7588" w:rsidP="005B758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0BE3F335" w14:textId="77777777" w:rsidR="005B7588" w:rsidRDefault="005B7588" w:rsidP="005B758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Summarize for each year group:</w:t>
      </w:r>
    </w:p>
    <w:p w14:paraId="42F5E6A2" w14:textId="738A19CB" w:rsidR="005B7588" w:rsidRDefault="005B7588" w:rsidP="005B758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en-US"/>
        </w:rPr>
        <w:drawing>
          <wp:inline distT="0" distB="0" distL="0" distR="0" wp14:anchorId="41FA670B" wp14:editId="0ABF9A2B">
            <wp:extent cx="5943600" cy="2473960"/>
            <wp:effectExtent l="0" t="0" r="0" b="2540"/>
            <wp:docPr id="113407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DBF66" w14:textId="77777777" w:rsidR="005B7588" w:rsidRDefault="005B7588" w:rsidP="005B758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Note length increase is not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a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interesting thing.</w:t>
      </w:r>
    </w:p>
    <w:p w14:paraId="34C49122" w14:textId="77777777" w:rsidR="005B7588" w:rsidRDefault="005B7588" w:rsidP="005B758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*May indicate that later visits are more severe. </w:t>
      </w:r>
    </w:p>
    <w:p w14:paraId="7400A089" w14:textId="77777777" w:rsidR="005B7588" w:rsidRDefault="005B7588" w:rsidP="005B758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*Potential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probelem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: copy forward across notes. Remove it when possible. </w:t>
      </w:r>
    </w:p>
    <w:p w14:paraId="571BAA25" w14:textId="77777777" w:rsidR="005B7588" w:rsidRDefault="005B7588" w:rsidP="005B758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</w:p>
    <w:p w14:paraId="5B5B2961" w14:textId="77777777" w:rsidR="005B7588" w:rsidRDefault="005B7588" w:rsidP="005B758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To Do:</w:t>
      </w:r>
    </w:p>
    <w:p w14:paraId="534F4335" w14:textId="77777777" w:rsidR="005B7588" w:rsidRDefault="005B7588" w:rsidP="005B758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Remove overlapping paragraph (length above a threshold of ~50 words). Count the number of unique words.</w:t>
      </w:r>
    </w:p>
    <w:p w14:paraId="22D22159" w14:textId="77777777" w:rsidR="005B7588" w:rsidRDefault="005B7588" w:rsidP="005B758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>(Encode sentence to embeddings (Spacy). Count unique tokens</w:t>
      </w:r>
      <w:proofErr w:type="gram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. )</w:t>
      </w:r>
      <w:proofErr w:type="gramEnd"/>
    </w:p>
    <w:p w14:paraId="725605AE" w14:textId="77777777" w:rsidR="005B7588" w:rsidRDefault="005B7588" w:rsidP="005B758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Check if we can use a LLM API for MIMIC data. </w:t>
      </w:r>
    </w:p>
    <w:p w14:paraId="6924E6CF" w14:textId="77777777" w:rsidR="005B7588" w:rsidRDefault="005B7588" w:rsidP="005B758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If not, try to put local version of LLMs on Discovery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eg.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llama,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  <w:lang w:val="en-US"/>
        </w:rPr>
        <w:t>deekseek</w:t>
      </w:r>
      <w:proofErr w:type="spellEnd"/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. Ask Discovery team if other groups have done that. </w:t>
      </w:r>
    </w:p>
    <w:p w14:paraId="47B7841E" w14:textId="77777777" w:rsidR="005B7588" w:rsidRDefault="005B7588" w:rsidP="005B758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Share batch files and commands useful for Discovery. </w:t>
      </w:r>
    </w:p>
    <w:p w14:paraId="47C31F25" w14:textId="77777777" w:rsidR="006904EB" w:rsidRPr="005B7588" w:rsidRDefault="006904EB">
      <w:pPr>
        <w:rPr>
          <w:lang w:val="en-US"/>
        </w:rPr>
      </w:pPr>
    </w:p>
    <w:sectPr w:rsidR="006904EB" w:rsidRPr="005B7588" w:rsidSect="005B75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131973625">
    <w:abstractNumId w:val="0"/>
  </w:num>
  <w:num w:numId="2" w16cid:durableId="1963421165">
    <w:abstractNumId w:val="1"/>
  </w:num>
  <w:num w:numId="3" w16cid:durableId="2064329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88"/>
    <w:rsid w:val="00061878"/>
    <w:rsid w:val="0006201E"/>
    <w:rsid w:val="000806BC"/>
    <w:rsid w:val="002C1544"/>
    <w:rsid w:val="00415827"/>
    <w:rsid w:val="005B7588"/>
    <w:rsid w:val="006904EB"/>
    <w:rsid w:val="0078643D"/>
    <w:rsid w:val="00893701"/>
    <w:rsid w:val="00C2178B"/>
    <w:rsid w:val="00CB1744"/>
    <w:rsid w:val="00CE3A15"/>
    <w:rsid w:val="00DA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9A6E7"/>
  <w15:chartTrackingRefBased/>
  <w15:docId w15:val="{EC2349C4-E19E-DD48-883A-35AC6C20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Fuchen Li</dc:creator>
  <cp:keywords/>
  <dc:description/>
  <cp:lastModifiedBy>Fuchen Li</cp:lastModifiedBy>
  <cp:revision>1</cp:revision>
  <dcterms:created xsi:type="dcterms:W3CDTF">2025-03-27T20:04:00Z</dcterms:created>
  <dcterms:modified xsi:type="dcterms:W3CDTF">2025-03-27T20:05:00Z</dcterms:modified>
</cp:coreProperties>
</file>