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合成本专科生国家奖学金样例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scholarship-v2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合成申请人 TEST-STU-02 申报本专科生国家奖学金。成绩排名 8/120，综合考评排名 18/120；提交一份合成竞赛证明，但没有学校盖章的突出表现认定。不得推断真实学生身份或补造校内批次规定。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TEST-CASE-02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合成本专科生国家奖学金样例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