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Noto Sans CJK SC" w:hAnsi="Noto Sans CJK SC" w:eastAsia="Noto Sans CJK SC"/>
          <w:color w:val="000000"/>
          <w:sz w:val="34"/>
        </w:rPr>
        <w:t>合成教师年度工作材料核验样例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6464"/>
          <w:sz w:val="16"/>
        </w:rPr>
        <w:t>teacher-annual-achievement-review-v1  |  合成测试案卷  |  2026-10-08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A02323"/>
          <w:sz w:val="20"/>
        </w:rPr>
        <w:t>SYNTHETIC TEST ONLY · 不属于真实申报材料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申报摘要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color w:val="2D3741"/>
          <w:sz w:val="18"/>
        </w:rPr>
        <w:t>合成教师申报教学工作量 96，授课记录汇总为 90；研究成果和服务记录均有虚构编号。没有成都理工大学本年度适用的岗位分类、工作量阈值或绩效计分文件。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合成申报信息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案卷编号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TEST-CASE-09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申报主体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合成测试申请人 / TEST-APPLICANT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申请批次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2025-2026 合成测试批次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材料状态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样例数据；真实性未核验；不得用于真实审批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事项与证据摘要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申报内容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申报内容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见本表与相关分项附件；均使用 TEST- 前缀标识。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主要佐证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证书/记录/附件与申报口径可能存在差异，需按上传材料核对。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规则依据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见同案 rules.md；公开规则仅在其明确适用范围内使用。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822323"/>
          <w:sz w:val="16"/>
        </w:rPr>
        <w:t>声明：本申报表由测试脚本生成。不存在对应的真实自然人、组织、获奖、项目、审批、发票或协议。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仅用于 CDUT-Studio 审核流程调试 · SYNTHETIC · NO REAL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color w:val="2832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合成教师年度工作材料核验样例</dc:title>
  <dc:subject/>
  <dc:creator>CDUT-Studio 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