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C2459" w:rsidRDefault="00623EDF">
      <w:r>
        <w:rPr>
          <w:rFonts w:hint="eastAsia"/>
        </w:rPr>
        <w:t>Language</w:t>
      </w:r>
      <w:r>
        <w:t xml:space="preserve"> </w:t>
      </w:r>
      <w:r>
        <w:rPr>
          <w:rFonts w:hint="eastAsia"/>
        </w:rPr>
        <w:t>Learning</w:t>
      </w:r>
    </w:p>
    <w:p w:rsidR="00623EDF" w:rsidRDefault="00483C92" w:rsidP="00F422C4">
      <w:pPr>
        <w:ind w:firstLine="420"/>
      </w:pPr>
      <w:r>
        <w:t xml:space="preserve">I think the main point of this question is the definition of the language. One of the explanations is </w:t>
      </w:r>
      <w:r w:rsidR="00F422C4">
        <w:t>out of the function of language. We often say that language is for communicating. So that, we can recognize the word we write and the speak as a part of language. We also consider the painting used to show some mind as a kind of language. The body language, the series of 0/1 signal and even the smell can be languages. They carry some message and pass it through the other to be understood.</w:t>
      </w:r>
      <w:r w:rsidR="00C70389">
        <w:t xml:space="preserve"> Now, for explain more detailly, the language I say here stands for English.</w:t>
      </w:r>
    </w:p>
    <w:p w:rsidR="00F422C4" w:rsidRDefault="00F422C4">
      <w:r>
        <w:tab/>
        <w:t xml:space="preserve">After knowing that, we can find a way to learn the language according to its function character. One solution is to build a connection between the symbol and the thing it points. For example, in the first passage of this unit, Helen’s teacher </w:t>
      </w:r>
      <w:proofErr w:type="gramStart"/>
      <w:r w:rsidR="00C70389">
        <w:t>spell</w:t>
      </w:r>
      <w:proofErr w:type="gramEnd"/>
      <w:r w:rsidR="00C70389">
        <w:t xml:space="preserve"> the word in the palm of Helen and then, let her have feeling of the thing corresponding to the word. Using this model of teaching, A bridge is built between blind Helen and the gate of language. Every word in her mind is transferred into the feeling of touch by this way. It’s a basic way for to learn the language.</w:t>
      </w:r>
    </w:p>
    <w:p w:rsidR="00C70389" w:rsidRDefault="00C70389">
      <w:r>
        <w:tab/>
        <w:t xml:space="preserve">Then, we will find some words in the system is </w:t>
      </w:r>
      <w:r w:rsidR="00902346">
        <w:t xml:space="preserve">far away from the specific thing. For instance, the emotion, the concept of some theorem. It will have more explanations. When I say I am angry, how do you know the anger I feel. Maybe more descriptions can help others understand. I am angry as if I were a thunder. You know thunder means what which has its specific shape. So, you can have a blurry conception for the degree of my anger. But, if you don’t the thunder or the thunder in your mind is different from me, what will happen? If you think the thunder </w:t>
      </w:r>
      <w:r w:rsidR="00842160">
        <w:t>in your conception stands for brave and justice, you’ll be confused by me. Out of this, in this level, I think we should use many words which points to a concrete thing to describe an abstract thing. And learning some culture in the language system and the symbols of the concrete will work on better studying.</w:t>
      </w:r>
    </w:p>
    <w:p w:rsidR="00842160" w:rsidRDefault="00842160">
      <w:pPr>
        <w:rPr>
          <w:rFonts w:hint="eastAsia"/>
        </w:rPr>
      </w:pPr>
      <w:bookmarkStart w:id="0" w:name="_GoBack"/>
      <w:bookmarkEnd w:id="0"/>
    </w:p>
    <w:sectPr w:rsidR="0084216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3EDF"/>
    <w:rsid w:val="00483C92"/>
    <w:rsid w:val="00623EDF"/>
    <w:rsid w:val="00842160"/>
    <w:rsid w:val="00902346"/>
    <w:rsid w:val="009C2459"/>
    <w:rsid w:val="00C70389"/>
    <w:rsid w:val="00F422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5A8265"/>
  <w15:chartTrackingRefBased/>
  <w15:docId w15:val="{291C4EF0-BC50-4ECA-A67A-EE8A9F2040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1</Pages>
  <Words>302</Words>
  <Characters>1724</Characters>
  <Application>Microsoft Office Word</Application>
  <DocSecurity>0</DocSecurity>
  <Lines>14</Lines>
  <Paragraphs>4</Paragraphs>
  <ScaleCrop>false</ScaleCrop>
  <Company/>
  <LinksUpToDate>false</LinksUpToDate>
  <CharactersWithSpaces>2022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黄 煜坤</dc:creator>
  <cp:keywords/>
  <dc:description/>
  <cp:lastModifiedBy>黄 煜坤</cp:lastModifiedBy>
  <cp:revision>1</cp:revision>
  <dcterms:created xsi:type="dcterms:W3CDTF">2018-06-13T02:23:00Z</dcterms:created>
  <dcterms:modified xsi:type="dcterms:W3CDTF">2018-06-13T03:22:00Z</dcterms:modified>
</cp:coreProperties>
</file>