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59FA" w14:textId="606A0B6A" w:rsidR="00B219EC" w:rsidRDefault="00B219EC" w:rsidP="00B219EC">
      <w:pPr>
        <w:jc w:val="center"/>
        <w:rPr>
          <w:b/>
          <w:bCs/>
          <w:u w:val="single"/>
          <w:lang w:val="en-GB"/>
        </w:rPr>
      </w:pPr>
      <w:r w:rsidRPr="00B219EC">
        <w:rPr>
          <w:b/>
          <w:bCs/>
          <w:u w:val="single"/>
          <w:lang w:val="en-GB"/>
        </w:rPr>
        <w:t>Preregistration</w:t>
      </w:r>
    </w:p>
    <w:p w14:paraId="5F44D69F" w14:textId="77777777" w:rsidR="00B219EC" w:rsidRPr="00B219EC" w:rsidRDefault="00B219EC" w:rsidP="00B219EC">
      <w:pPr>
        <w:jc w:val="center"/>
        <w:rPr>
          <w:b/>
          <w:bCs/>
          <w:u w:val="single"/>
          <w:lang w:val="en-GB"/>
        </w:rPr>
      </w:pPr>
    </w:p>
    <w:p w14:paraId="25965A2E" w14:textId="77777777" w:rsidR="003C7FD3" w:rsidRDefault="00FC219A" w:rsidP="00FC219A">
      <w:pPr>
        <w:rPr>
          <w:b/>
          <w:bCs/>
          <w:lang w:val="en-GB"/>
        </w:rPr>
      </w:pPr>
      <w:r w:rsidRPr="003205CA">
        <w:rPr>
          <w:b/>
          <w:bCs/>
          <w:lang w:val="en-GB"/>
        </w:rPr>
        <w:t>Researcher</w:t>
      </w:r>
    </w:p>
    <w:p w14:paraId="7510A414" w14:textId="01A15714" w:rsidR="00FC219A" w:rsidRDefault="00FC219A" w:rsidP="00FC219A">
      <w:pPr>
        <w:rPr>
          <w:lang w:val="en-GB"/>
        </w:rPr>
      </w:pPr>
      <w:r>
        <w:rPr>
          <w:lang w:val="en-GB"/>
        </w:rPr>
        <w:t>Kathrin Fucke</w:t>
      </w:r>
    </w:p>
    <w:p w14:paraId="08A79269" w14:textId="77777777" w:rsidR="003C7FD3" w:rsidRDefault="003C7FD3" w:rsidP="00FC219A">
      <w:pPr>
        <w:rPr>
          <w:b/>
          <w:bCs/>
          <w:lang w:val="en-GB"/>
        </w:rPr>
      </w:pPr>
      <w:bookmarkStart w:id="0" w:name="_Hlk103934972"/>
    </w:p>
    <w:p w14:paraId="4573AD76" w14:textId="140E6E3B" w:rsidR="003C7FD3" w:rsidRDefault="00FC219A" w:rsidP="00FC219A">
      <w:pPr>
        <w:rPr>
          <w:b/>
          <w:bCs/>
          <w:lang w:val="en-GB"/>
        </w:rPr>
      </w:pPr>
      <w:r w:rsidRPr="003205CA">
        <w:rPr>
          <w:b/>
          <w:bCs/>
          <w:lang w:val="en-GB"/>
        </w:rPr>
        <w:t>Working title</w:t>
      </w:r>
    </w:p>
    <w:p w14:paraId="05741D3C" w14:textId="426B5845" w:rsidR="00FC219A" w:rsidRDefault="00D86EF6" w:rsidP="00FC219A">
      <w:pPr>
        <w:rPr>
          <w:lang w:val="en-GB"/>
        </w:rPr>
      </w:pPr>
      <w:r>
        <w:rPr>
          <w:lang w:val="en-GB"/>
        </w:rPr>
        <w:t>The e</w:t>
      </w:r>
      <w:r w:rsidR="00F40FD0">
        <w:rPr>
          <w:lang w:val="en-GB"/>
        </w:rPr>
        <w:t xml:space="preserve">valuation of </w:t>
      </w:r>
      <w:r w:rsidR="00AA6AF0">
        <w:rPr>
          <w:lang w:val="en-GB"/>
        </w:rPr>
        <w:t>b</w:t>
      </w:r>
      <w:r w:rsidR="00F40FD0">
        <w:rPr>
          <w:lang w:val="en-GB"/>
        </w:rPr>
        <w:t>eauty:</w:t>
      </w:r>
      <w:r w:rsidR="0027320A" w:rsidRPr="00753CFA">
        <w:rPr>
          <w:lang w:val="en-GB"/>
        </w:rPr>
        <w:t xml:space="preserve"> A mini </w:t>
      </w:r>
      <w:r w:rsidR="009A1D87" w:rsidRPr="009A1D87">
        <w:rPr>
          <w:lang w:val="en-GB"/>
        </w:rPr>
        <w:t>meta-analysis</w:t>
      </w:r>
      <w:r w:rsidR="0027320A" w:rsidRPr="00753CFA">
        <w:rPr>
          <w:lang w:val="en-GB"/>
        </w:rPr>
        <w:t xml:space="preserve"> of response bias in physical attractiveness ratings</w:t>
      </w:r>
      <w:r w:rsidR="00845B51">
        <w:rPr>
          <w:lang w:val="en-GB"/>
        </w:rPr>
        <w:t xml:space="preserve"> </w:t>
      </w:r>
      <w:r w:rsidR="00240FD2">
        <w:rPr>
          <w:lang w:val="en-GB"/>
        </w:rPr>
        <w:t xml:space="preserve">using </w:t>
      </w:r>
      <w:r w:rsidR="00845B51">
        <w:rPr>
          <w:lang w:val="en-GB"/>
        </w:rPr>
        <w:t xml:space="preserve">three </w:t>
      </w:r>
      <w:r w:rsidR="0037029E">
        <w:rPr>
          <w:lang w:val="en-GB"/>
        </w:rPr>
        <w:t xml:space="preserve">validated </w:t>
      </w:r>
      <w:r w:rsidR="00845B51">
        <w:rPr>
          <w:lang w:val="en-GB"/>
        </w:rPr>
        <w:t>face databases</w:t>
      </w:r>
    </w:p>
    <w:p w14:paraId="585AD2CC" w14:textId="77777777" w:rsidR="001350B0" w:rsidRPr="003205CA" w:rsidRDefault="001350B0" w:rsidP="00FC219A">
      <w:pPr>
        <w:rPr>
          <w:b/>
          <w:bCs/>
          <w:lang w:val="en-GB"/>
        </w:rPr>
      </w:pPr>
    </w:p>
    <w:bookmarkEnd w:id="0"/>
    <w:p w14:paraId="5D2F0552" w14:textId="186D1E5A" w:rsidR="00A66632" w:rsidRDefault="00A66632" w:rsidP="00FC219A">
      <w:pPr>
        <w:rPr>
          <w:lang w:val="en-GB"/>
        </w:rPr>
      </w:pPr>
    </w:p>
    <w:p w14:paraId="2D3224DC" w14:textId="32BD3A21" w:rsidR="0000597F" w:rsidRPr="0000597F" w:rsidRDefault="0000597F" w:rsidP="00FC219A">
      <w:pPr>
        <w:rPr>
          <w:b/>
          <w:bCs/>
          <w:lang w:val="en-GB"/>
        </w:rPr>
      </w:pPr>
      <w:r w:rsidRPr="0000597F">
        <w:rPr>
          <w:b/>
          <w:bCs/>
          <w:lang w:val="en-GB"/>
        </w:rPr>
        <w:t>Introduction</w:t>
      </w:r>
    </w:p>
    <w:p w14:paraId="7A434A61" w14:textId="62F018AD" w:rsidR="004A379C" w:rsidRDefault="00F2755B" w:rsidP="00FC219A">
      <w:pPr>
        <w:rPr>
          <w:lang w:val="en-GB"/>
        </w:rPr>
      </w:pPr>
      <w:r>
        <w:rPr>
          <w:lang w:val="en-GB"/>
        </w:rPr>
        <w:t>“</w:t>
      </w:r>
      <w:r w:rsidR="00A66632">
        <w:rPr>
          <w:lang w:val="en-GB"/>
        </w:rPr>
        <w:t>How physical attractive is this person?</w:t>
      </w:r>
      <w:r>
        <w:rPr>
          <w:lang w:val="en-GB"/>
        </w:rPr>
        <w:t>”</w:t>
      </w:r>
      <w:r w:rsidR="00A66632">
        <w:rPr>
          <w:lang w:val="en-GB"/>
        </w:rPr>
        <w:t xml:space="preserve"> These or similar questions </w:t>
      </w:r>
      <w:r w:rsidR="0078618F">
        <w:rPr>
          <w:lang w:val="en-GB"/>
        </w:rPr>
        <w:t>were</w:t>
      </w:r>
      <w:r w:rsidR="00A66632">
        <w:rPr>
          <w:lang w:val="en-GB"/>
        </w:rPr>
        <w:t xml:space="preserve"> asked numerous times to </w:t>
      </w:r>
      <w:r w:rsidR="0078618F">
        <w:rPr>
          <w:lang w:val="en-GB"/>
        </w:rPr>
        <w:t xml:space="preserve">investigate determinants and effects of physical attractiveness. </w:t>
      </w:r>
      <w:r w:rsidR="003C47A1">
        <w:rPr>
          <w:lang w:val="en-GB"/>
        </w:rPr>
        <w:t>Many interesting conclusion</w:t>
      </w:r>
      <w:r w:rsidR="00C905B8">
        <w:rPr>
          <w:lang w:val="en-GB"/>
        </w:rPr>
        <w:t>s</w:t>
      </w:r>
      <w:r w:rsidR="003C47A1">
        <w:rPr>
          <w:lang w:val="en-GB"/>
        </w:rPr>
        <w:t xml:space="preserve"> were drawn from those investigations. For example</w:t>
      </w:r>
      <w:r w:rsidR="005A7C78">
        <w:rPr>
          <w:lang w:val="en-GB"/>
        </w:rPr>
        <w:t>,</w:t>
      </w:r>
      <w:r w:rsidR="003C47A1">
        <w:rPr>
          <w:lang w:val="en-GB"/>
        </w:rPr>
        <w:t xml:space="preserve"> that attractive face</w:t>
      </w:r>
      <w:r w:rsidR="001C65E9">
        <w:rPr>
          <w:lang w:val="en-GB"/>
        </w:rPr>
        <w:t>s</w:t>
      </w:r>
      <w:r w:rsidR="003C47A1">
        <w:rPr>
          <w:lang w:val="en-GB"/>
        </w:rPr>
        <w:t xml:space="preserve"> are symmetric</w:t>
      </w:r>
      <w:r w:rsidR="005A7C78">
        <w:rPr>
          <w:lang w:val="en-GB"/>
        </w:rPr>
        <w:t xml:space="preserve">, </w:t>
      </w:r>
      <w:r w:rsidR="003C47A1">
        <w:rPr>
          <w:lang w:val="en-GB"/>
        </w:rPr>
        <w:t>close to the average of the population</w:t>
      </w:r>
      <w:r w:rsidR="005A7C78">
        <w:rPr>
          <w:lang w:val="en-GB"/>
        </w:rPr>
        <w:t xml:space="preserve"> and judge and t</w:t>
      </w:r>
      <w:r w:rsidR="00CD0B99">
        <w:rPr>
          <w:lang w:val="en-GB"/>
        </w:rPr>
        <w:t>h</w:t>
      </w:r>
      <w:r w:rsidR="005A7C78">
        <w:rPr>
          <w:lang w:val="en-GB"/>
        </w:rPr>
        <w:t>reaten</w:t>
      </w:r>
      <w:r w:rsidR="00CD0B99">
        <w:rPr>
          <w:lang w:val="en-GB"/>
        </w:rPr>
        <w:t>e</w:t>
      </w:r>
      <w:r w:rsidR="005A7C78">
        <w:rPr>
          <w:lang w:val="en-GB"/>
        </w:rPr>
        <w:t>d more positive in many social domains</w:t>
      </w:r>
      <w:r w:rsidR="00907AC7">
        <w:rPr>
          <w:lang w:val="en-GB"/>
        </w:rPr>
        <w:t xml:space="preserve"> </w:t>
      </w:r>
      <w:r w:rsidR="00907AC7">
        <w:rPr>
          <w:lang w:val="en-GB"/>
        </w:rPr>
        <w:fldChar w:fldCharType="begin" w:fldLock="1"/>
      </w:r>
      <w:r w:rsidR="00B960C3">
        <w:rPr>
          <w:lang w:val="en-GB"/>
        </w:rPr>
        <w:instrText>ADDIN CSL_CITATION {"citationItems":[{"id":"ITEM-1","itemData":{"DOI":"10.1146/annurev.psych.57.102904.190208","ISBN":"0066-4308 978-0-8243-0257-3","ISSN":"0066-4308","PMID":"16318594","abstract":"What makes a face attractive and why do we have the preferences we do? Emergence of preferences early in development and cross-cultural agreement on attractiveness challenge a long-held view that our preferences reflect arbitrary standards of beauty set by cultures. Averageness, symmetry, and sexual dimorphism are good candidates for biologically based standards of beauty. A critical review and meta-analyses indicate that all three are attractive in both male and female faces and across cultures. Theorists have proposed that face preferences may be adaptations for mate choice because attractive traits signal important aspects of mate quality, such as health. Others have argued that they may simply be by-products of the way brains process information. Although often presented as alternatives, I argue that both kinds of selection pressures may have shaped our perceptions of facial beauty.","author":[{"dropping-particle":"","family":"Rhodes","given":"Gillian","non-dropping-particle":"","parse-names":false,"suffix":""}],"container-title":"Annual Review of Psychology","id":"ITEM-1","issue":"1","issued":{"date-parts":[["2006"]]},"page":"199-226","title":"The evolutionary psychology of facial beauty","type":"article-journal","volume":"57"},"uris":["http://www.mendeley.com/documents/?uuid=e86b2bcd-e4a7-4898-a362-ff121f1730bd"]},{"id":"ITEM-2","itemData":{"DOI":"10.1037/0033-2909.126.3.390","author":[{"dropping-particle":"","family":"Langlois","given":"Judith H.","non-dropping-particle":"","parse-names":false,"suffix":""},{"dropping-particle":"","family":"Kalakanis","given":"L","non-dropping-particle":"","parse-names":false,"suffix":""},{"dropping-particle":"","family":"Rubenstein","given":"A J","non-dropping-particle":"","parse-names":false,"suffix":""},{"dropping-particle":"","family":"Larson","given":"A","non-dropping-particle":"","parse-names":false,"suffix":""},{"dropping-particle":"","family":"Hallam","given":"M","non-dropping-particle":"","parse-names":false,"suffix":""},{"dropping-particle":"","family":"Smoot","given":"M","non-dropping-particle":"","parse-names":false,"suffix":""}],"container-title":"Psychological Bulletin","id":"ITEM-2","issue":"3","issued":{"date-parts":[["2000"]]},"page":"390-423","title":"Maxims and myth of beauty? A meta-analytic and theoretical review","type":"article-journal","volume":"126"},"uris":["http://www.mendeley.com/documents/?uuid=8395de33-f776-4df8-8d34-3eabd72dce49"]},{"id":"ITEM-3","itemData":{"DOI":"10.1037/0033-2909.111.2.304","ISBN":"0033-2909 1939-1455","ISSN":"0033-2909","PMID":"4829","abstract":"Meta-analysis was used to examine findings in 2 related areas: experimental research on the physi- cal attractiveness stereotype and correlational studies of characteristics associated with physical attractiveness. The experimental literature found that physically attractive people were perceived as more sociable, dominant, sexually warm, mentally healthy, intelligent, and socially skilled than physically unattractive people. Yet, the correlational literature indicated generally trivial relation- ships between physical attractiveness and measures of personality and mental ability, although good-looking people were less lonely, less socially anxious, more popular, more socially skilled, and more sexually experienced than unattractive people. Self-ratings of physical attractiveness were positively correlated with a wider range of attributes than was actual physical attractiveness.","author":[{"dropping-particle":"","family":"Feingold","given":"Alan","non-dropping-particle":"","parse-names":false,"suffix":""}],"container-title":"Psychological Bulletin","id":"ITEM-3","issue":"2","issued":{"date-parts":[["1992"]]},"page":"304-341","title":"Good-looking people are not what we think.","type":"article-journal","volume":"111"},"uris":["http://www.mendeley.com/documents/?uuid=2e8661d8-4a39-4e48-98fc-12af6f7264ef"]}],"mendeley":{"formattedCitation":"(Feingold, 1992; Langlois et al., 2000; Rhodes, 2006)","manualFormatting":"(for meta-analsyses see Feingold, 1992; Langlois et al., 2000; Rhodes, 2006)","plainTextFormattedCitation":"(Feingold, 1992; Langlois et al., 2000; Rhodes, 2006)","previouslyFormattedCitation":"(Feingold, 1992; Langlois et al., 2000; Rhodes, 2006)"},"properties":{"noteIndex":0},"schema":"https://github.com/citation-style-language/schema/raw/master/csl-citation.json"}</w:instrText>
      </w:r>
      <w:r w:rsidR="00907AC7">
        <w:rPr>
          <w:lang w:val="en-GB"/>
        </w:rPr>
        <w:fldChar w:fldCharType="separate"/>
      </w:r>
      <w:r w:rsidR="00907AC7" w:rsidRPr="00907AC7">
        <w:rPr>
          <w:noProof/>
          <w:lang w:val="en-GB"/>
        </w:rPr>
        <w:t>(</w:t>
      </w:r>
      <w:r w:rsidR="003B3E17">
        <w:rPr>
          <w:noProof/>
          <w:lang w:val="en-GB"/>
        </w:rPr>
        <w:t xml:space="preserve">for meta-analsyses see </w:t>
      </w:r>
      <w:r w:rsidR="00907AC7" w:rsidRPr="00907AC7">
        <w:rPr>
          <w:noProof/>
          <w:lang w:val="en-GB"/>
        </w:rPr>
        <w:t>Feingold, 1992; Langlois et al., 2000; Rhodes, 2006)</w:t>
      </w:r>
      <w:r w:rsidR="00907AC7">
        <w:rPr>
          <w:lang w:val="en-GB"/>
        </w:rPr>
        <w:fldChar w:fldCharType="end"/>
      </w:r>
      <w:r w:rsidR="005A7C78">
        <w:rPr>
          <w:lang w:val="en-GB"/>
        </w:rPr>
        <w:t xml:space="preserve">. </w:t>
      </w:r>
      <w:r w:rsidR="00B85AFD">
        <w:rPr>
          <w:lang w:val="en-GB"/>
        </w:rPr>
        <w:t>Analyzing the data researchers are</w:t>
      </w:r>
      <w:r w:rsidR="00084D95">
        <w:rPr>
          <w:lang w:val="en-GB"/>
        </w:rPr>
        <w:t xml:space="preserve"> generally </w:t>
      </w:r>
      <w:r w:rsidR="00B85AFD">
        <w:rPr>
          <w:lang w:val="en-GB"/>
        </w:rPr>
        <w:t xml:space="preserve">interested in the relative change </w:t>
      </w:r>
      <w:r w:rsidR="008E59EE">
        <w:rPr>
          <w:lang w:val="en-GB"/>
        </w:rPr>
        <w:t>of physical</w:t>
      </w:r>
      <w:r w:rsidR="00B85AFD">
        <w:rPr>
          <w:lang w:val="en-GB"/>
        </w:rPr>
        <w:t xml:space="preserve"> attractiveness ratings. The absolute value </w:t>
      </w:r>
      <w:r w:rsidR="008E59EE">
        <w:rPr>
          <w:lang w:val="en-GB"/>
        </w:rPr>
        <w:t xml:space="preserve">of </w:t>
      </w:r>
      <w:r w:rsidR="00E51BFD">
        <w:rPr>
          <w:lang w:val="en-GB"/>
        </w:rPr>
        <w:t>physical attractive</w:t>
      </w:r>
      <w:r w:rsidR="00AF1307">
        <w:rPr>
          <w:lang w:val="en-GB"/>
        </w:rPr>
        <w:t>ne</w:t>
      </w:r>
      <w:r w:rsidR="00E51BFD">
        <w:rPr>
          <w:lang w:val="en-GB"/>
        </w:rPr>
        <w:t>ss</w:t>
      </w:r>
      <w:r w:rsidR="008E59EE">
        <w:rPr>
          <w:lang w:val="en-GB"/>
        </w:rPr>
        <w:t xml:space="preserve"> ratings</w:t>
      </w:r>
      <w:r w:rsidR="003C47A1">
        <w:rPr>
          <w:lang w:val="en-GB"/>
        </w:rPr>
        <w:t xml:space="preserve"> is </w:t>
      </w:r>
      <w:r w:rsidR="00071F5E">
        <w:rPr>
          <w:lang w:val="en-GB"/>
        </w:rPr>
        <w:t xml:space="preserve">often </w:t>
      </w:r>
      <w:r w:rsidR="00F731A5">
        <w:rPr>
          <w:lang w:val="en-GB"/>
        </w:rPr>
        <w:t>pa</w:t>
      </w:r>
      <w:r w:rsidR="00F24CC0">
        <w:rPr>
          <w:lang w:val="en-GB"/>
        </w:rPr>
        <w:t>i</w:t>
      </w:r>
      <w:r w:rsidR="00F731A5">
        <w:rPr>
          <w:lang w:val="en-GB"/>
        </w:rPr>
        <w:t xml:space="preserve">d less attention. </w:t>
      </w:r>
    </w:p>
    <w:p w14:paraId="6EBD4AD8" w14:textId="77777777" w:rsidR="004A379C" w:rsidRDefault="004A379C" w:rsidP="00FC219A">
      <w:pPr>
        <w:rPr>
          <w:lang w:val="en-GB"/>
        </w:rPr>
      </w:pPr>
    </w:p>
    <w:p w14:paraId="1C540B62" w14:textId="77777777" w:rsidR="00B516BE" w:rsidRDefault="00084D95" w:rsidP="00FC219A">
      <w:pPr>
        <w:rPr>
          <w:lang w:val="en-GB"/>
        </w:rPr>
      </w:pPr>
      <w:r>
        <w:rPr>
          <w:lang w:val="en-GB"/>
        </w:rPr>
        <w:t>R</w:t>
      </w:r>
      <w:r w:rsidR="002E59FF">
        <w:rPr>
          <w:lang w:val="en-GB"/>
        </w:rPr>
        <w:t>esponse biases</w:t>
      </w:r>
      <w:r w:rsidR="00683719">
        <w:rPr>
          <w:lang w:val="en-GB"/>
        </w:rPr>
        <w:t>,</w:t>
      </w:r>
      <w:r w:rsidR="004A379C">
        <w:rPr>
          <w:lang w:val="en-GB"/>
        </w:rPr>
        <w:t xml:space="preserve"> which affect the absolute value give</w:t>
      </w:r>
      <w:r w:rsidR="00C86C39">
        <w:rPr>
          <w:lang w:val="en-GB"/>
        </w:rPr>
        <w:t>n</w:t>
      </w:r>
      <w:r w:rsidR="004A379C">
        <w:rPr>
          <w:lang w:val="en-GB"/>
        </w:rPr>
        <w:t xml:space="preserve"> a person</w:t>
      </w:r>
      <w:r w:rsidR="00C86C39">
        <w:rPr>
          <w:lang w:val="en-GB"/>
        </w:rPr>
        <w:t xml:space="preserve"> on a</w:t>
      </w:r>
      <w:r w:rsidR="00683719">
        <w:rPr>
          <w:lang w:val="en-GB"/>
        </w:rPr>
        <w:t xml:space="preserve"> </w:t>
      </w:r>
      <w:r w:rsidR="00C86C39">
        <w:rPr>
          <w:lang w:val="en-GB"/>
        </w:rPr>
        <w:t>rating scale</w:t>
      </w:r>
      <w:r w:rsidR="00683719">
        <w:rPr>
          <w:lang w:val="en-GB"/>
        </w:rPr>
        <w:t xml:space="preserve">, </w:t>
      </w:r>
      <w:r w:rsidR="004A379C">
        <w:rPr>
          <w:lang w:val="en-GB"/>
        </w:rPr>
        <w:t>are a source of measurement error and can inflate or deflate statistic</w:t>
      </w:r>
      <w:r w:rsidR="00AB5CC2">
        <w:rPr>
          <w:lang w:val="en-GB"/>
        </w:rPr>
        <w:t>al results</w:t>
      </w:r>
      <w:r w:rsidR="00CB332E">
        <w:rPr>
          <w:lang w:val="en-GB"/>
        </w:rPr>
        <w:t xml:space="preserve"> </w:t>
      </w:r>
      <w:r w:rsidR="00CB332E">
        <w:rPr>
          <w:lang w:val="en-GB"/>
        </w:rPr>
        <w:fldChar w:fldCharType="begin" w:fldLock="1"/>
      </w:r>
      <w:r w:rsidR="00907AC7">
        <w:rPr>
          <w:lang w:val="en-GB"/>
        </w:rPr>
        <w:instrText>ADDIN CSL_CITATION {"citationItems":[{"id":"ITEM-1","itemData":{"DOI":"10.1509/jmkr.38.2.143.18840","ISSN":"00222437","abstract":"Response styles are a source of contamination in questionnaire ratings, and therefore they threaten the validity of conclusions drawn from marketing research data. In this article, the authors examine five forms of stylistic responding (acquiescence and disacquiescence response styles, extreme response style/response range, midpoint responding, and noncontingent responding) and discuss their biasing effects on scale scores and correlations between scales. Using data from large, representative samples of consumers from 11 countries of the European Union, the authors find systematic effects of response styles on scale scores as a function of two scale characteristics (the proportion of reverse-scored items and the extent of deviation of the scale mean from the midpoint of the response scale) and show that correlations between scales can be biased upward or downward depending on the correlation between the response style components. In combination with the apparent lack of concern with response styles evidenced in a secondary analysis of commonly used marketing scales, these findings suggest that marketing researchers should pay greater attention to the phenomenon of stylistic responding when constructing and using measurement instruments.","author":[{"dropping-particle":"","family":"Baumgartner","given":"Hans","non-dropping-particle":"","parse-names":false,"suffix":""},{"dropping-particle":"","family":"Steenkamp","given":"Jan Benedict E.M.","non-dropping-particle":"","parse-names":false,"suffix":""}],"container-title":"Journal of Marketing Research","id":"ITEM-1","issue":"2","issued":{"date-parts":[["2001"]]},"page":"143-156","title":"Response styles in marketing research: A cross-national investigation","type":"article-journal","volume":"38"},"uris":["http://www.mendeley.com/documents/?uuid=d63d536c-a4a9-489c-970f-2af66ffdc75f"]}],"mendeley":{"formattedCitation":"(Baumgartner &amp; Steenkamp, 2001)","plainTextFormattedCitation":"(Baumgartner &amp; Steenkamp, 2001)","previouslyFormattedCitation":"(Baumgartner &amp; Steenkamp, 2001)"},"properties":{"noteIndex":0},"schema":"https://github.com/citation-style-language/schema/raw/master/csl-citation.json"}</w:instrText>
      </w:r>
      <w:r w:rsidR="00CB332E">
        <w:rPr>
          <w:lang w:val="en-GB"/>
        </w:rPr>
        <w:fldChar w:fldCharType="separate"/>
      </w:r>
      <w:r w:rsidR="00CB332E" w:rsidRPr="00CB332E">
        <w:rPr>
          <w:noProof/>
          <w:lang w:val="en-GB"/>
        </w:rPr>
        <w:t>(Baumgartner &amp; Steenkamp, 2001)</w:t>
      </w:r>
      <w:r w:rsidR="00CB332E">
        <w:rPr>
          <w:lang w:val="en-GB"/>
        </w:rPr>
        <w:fldChar w:fldCharType="end"/>
      </w:r>
      <w:r w:rsidR="00AB5CC2">
        <w:rPr>
          <w:lang w:val="en-GB"/>
        </w:rPr>
        <w:t xml:space="preserve">. Therefore, </w:t>
      </w:r>
      <w:r w:rsidR="00687FDF">
        <w:rPr>
          <w:lang w:val="en-GB"/>
        </w:rPr>
        <w:t xml:space="preserve">response biases </w:t>
      </w:r>
      <w:r w:rsidR="00C84863">
        <w:rPr>
          <w:lang w:val="en-GB"/>
        </w:rPr>
        <w:t>in physical attractiveness ratings could threaten the validity of attractiveness research and the conclusio</w:t>
      </w:r>
      <w:r w:rsidR="00C86C39">
        <w:rPr>
          <w:lang w:val="en-GB"/>
        </w:rPr>
        <w:t>ns</w:t>
      </w:r>
      <w:r w:rsidR="00C84863">
        <w:rPr>
          <w:lang w:val="en-GB"/>
        </w:rPr>
        <w:t xml:space="preserve"> drawn from it.</w:t>
      </w:r>
    </w:p>
    <w:p w14:paraId="18462622" w14:textId="7518381C" w:rsidR="00084D95" w:rsidRDefault="005C04A3" w:rsidP="00FC219A">
      <w:pPr>
        <w:rPr>
          <w:lang w:val="en-GB"/>
        </w:rPr>
      </w:pPr>
      <w:r>
        <w:rPr>
          <w:lang w:val="en-GB"/>
        </w:rPr>
        <w:t xml:space="preserve"> </w:t>
      </w:r>
      <w:r w:rsidR="00527ED4">
        <w:rPr>
          <w:lang w:val="en-GB"/>
        </w:rPr>
        <w:t>S</w:t>
      </w:r>
      <w:r w:rsidR="000A7DDA">
        <w:rPr>
          <w:lang w:val="en-GB"/>
        </w:rPr>
        <w:t xml:space="preserve">ome clues </w:t>
      </w:r>
      <w:r w:rsidR="0075719E">
        <w:rPr>
          <w:lang w:val="en-GB"/>
        </w:rPr>
        <w:t xml:space="preserve">in the attractiveness literature </w:t>
      </w:r>
      <w:r w:rsidR="00527ED4">
        <w:rPr>
          <w:lang w:val="en-GB"/>
        </w:rPr>
        <w:t xml:space="preserve">suggest </w:t>
      </w:r>
      <w:r w:rsidR="000A7DDA">
        <w:rPr>
          <w:lang w:val="en-GB"/>
        </w:rPr>
        <w:t xml:space="preserve">that such a response bias could exist. </w:t>
      </w:r>
      <w:r w:rsidR="00D04E7F">
        <w:rPr>
          <w:lang w:val="en-GB"/>
        </w:rPr>
        <w:t xml:space="preserve">For example </w:t>
      </w:r>
      <w:r w:rsidR="00D04E7F">
        <w:rPr>
          <w:lang w:val="en-GB"/>
        </w:rPr>
        <w:fldChar w:fldCharType="begin" w:fldLock="1"/>
      </w:r>
      <w:r w:rsidR="00D238E1">
        <w:rPr>
          <w:lang w:val="en-GB"/>
        </w:rPr>
        <w:instrText>ADDIN CSL_CITATION {"citationItems":[{"id":"ITEM-1","itemData":{"DOI":"10.1037/0022-3514.43.5.979","author":[{"dropping-particle":"","family":"Reis","given":"Harry T","non-dropping-particle":"","parse-names":false,"suffix":""},{"dropping-particle":"","family":"Wheeler","given":"Ladd","non-dropping-particle":"","parse-names":false,"suffix":""},{"dropping-particle":"","family":"Spiegel","given":"Nancy","non-dropping-particle":"","parse-names":false,"suffix":""},{"dropping-particle":"","family":"Kernis","given":"Michael H","non-dropping-particle":"","parse-names":false,"suffix":""},{"dropping-particle":"","family":"Nezlek","given":"John","non-dropping-particle":"","parse-names":false,"suffix":""},{"dropping-particle":"","family":"Perri","given":"Michael","non-dropping-particle":"","parse-names":false,"suffix":""}],"container-title":"Journal of Personality and Social Psychology","id":"ITEM-1","issue":"5","issued":{"date-parts":[["1982"]]},"page":"979-996","title":"Physical attractiveness in social interaction: II. Why does appearance affect social experience?","type":"article-journal","volume":"43"},"uris":["http://www.mendeley.com/documents/?uuid=52c3f9b8-6a7b-44b7-a8ff-7d2d2a6f8442"]}],"mendeley":{"formattedCitation":"(Reis et al., 1982)","manualFormatting":"Reis et al. (1982)","plainTextFormattedCitation":"(Reis et al., 1982)","previouslyFormattedCitation":"(Reis et al., 1982)"},"properties":{"noteIndex":0},"schema":"https://github.com/citation-style-language/schema/raw/master/csl-citation.json"}</w:instrText>
      </w:r>
      <w:r w:rsidR="00D04E7F">
        <w:rPr>
          <w:lang w:val="en-GB"/>
        </w:rPr>
        <w:fldChar w:fldCharType="separate"/>
      </w:r>
      <w:r w:rsidR="00D04E7F" w:rsidRPr="00D04E7F">
        <w:rPr>
          <w:noProof/>
          <w:lang w:val="en-GB"/>
        </w:rPr>
        <w:t>Reis et al.</w:t>
      </w:r>
      <w:r w:rsidR="00920514">
        <w:rPr>
          <w:noProof/>
          <w:lang w:val="en-GB"/>
        </w:rPr>
        <w:t xml:space="preserve"> (</w:t>
      </w:r>
      <w:r w:rsidR="00D04E7F" w:rsidRPr="00D04E7F">
        <w:rPr>
          <w:noProof/>
          <w:lang w:val="en-GB"/>
        </w:rPr>
        <w:t>1982)</w:t>
      </w:r>
      <w:r w:rsidR="00D04E7F">
        <w:rPr>
          <w:lang w:val="en-GB"/>
        </w:rPr>
        <w:fldChar w:fldCharType="end"/>
      </w:r>
      <w:r w:rsidR="00E553A5">
        <w:rPr>
          <w:lang w:val="en-GB"/>
        </w:rPr>
        <w:t xml:space="preserve"> reported</w:t>
      </w:r>
      <w:r w:rsidR="00360E3F">
        <w:rPr>
          <w:lang w:val="en-GB"/>
        </w:rPr>
        <w:t xml:space="preserve"> </w:t>
      </w:r>
      <w:r w:rsidR="00E553A5">
        <w:rPr>
          <w:lang w:val="en-GB"/>
        </w:rPr>
        <w:t>that the sample mean of physical attra</w:t>
      </w:r>
      <w:r w:rsidR="00B516BE">
        <w:rPr>
          <w:lang w:val="en-GB"/>
        </w:rPr>
        <w:t>c</w:t>
      </w:r>
      <w:r w:rsidR="00E553A5">
        <w:rPr>
          <w:lang w:val="en-GB"/>
        </w:rPr>
        <w:t>tiveness f</w:t>
      </w:r>
      <w:r w:rsidR="00E239FA">
        <w:rPr>
          <w:lang w:val="en-GB"/>
        </w:rPr>
        <w:t>e</w:t>
      </w:r>
      <w:r w:rsidR="00E553A5">
        <w:rPr>
          <w:lang w:val="en-GB"/>
        </w:rPr>
        <w:t>ll below the scale m</w:t>
      </w:r>
      <w:r w:rsidR="00360E3F">
        <w:rPr>
          <w:lang w:val="en-GB"/>
        </w:rPr>
        <w:t>i</w:t>
      </w:r>
      <w:r w:rsidR="00E553A5">
        <w:rPr>
          <w:lang w:val="en-GB"/>
        </w:rPr>
        <w:t>dpoint alt</w:t>
      </w:r>
      <w:r w:rsidR="002C1255">
        <w:rPr>
          <w:lang w:val="en-GB"/>
        </w:rPr>
        <w:t>h</w:t>
      </w:r>
      <w:r w:rsidR="00E553A5">
        <w:rPr>
          <w:lang w:val="en-GB"/>
        </w:rPr>
        <w:t>ough the participants were randomly selected from the student</w:t>
      </w:r>
      <w:r w:rsidR="003720B8">
        <w:rPr>
          <w:lang w:val="en-GB"/>
        </w:rPr>
        <w:t>s</w:t>
      </w:r>
      <w:r w:rsidR="00E553A5">
        <w:rPr>
          <w:lang w:val="en-GB"/>
        </w:rPr>
        <w:t xml:space="preserve"> population and should represent the spectrum of physical attractiveness. </w:t>
      </w:r>
      <w:r w:rsidR="00D238E1">
        <w:rPr>
          <w:lang w:val="en-GB"/>
        </w:rPr>
        <w:fldChar w:fldCharType="begin" w:fldLock="1"/>
      </w:r>
      <w:r w:rsidR="00165F12">
        <w:rPr>
          <w:lang w:val="en-GB"/>
        </w:rPr>
        <w:instrText>ADDIN CSL_CITATION {"citationItems":[{"id":"ITEM-1","itemData":{"author":[{"dropping-particle":"","family":"Wheeler","given":"K.","non-dropping-particle":"","parse-names":false,"suffix":""},{"dropping-particle":"","family":"Kim","given":"Y.","non-dropping-particle":"","parse-names":false,"suffix":""}],"container-title":"Journal for Personality and Social Psychology","id":"ITEM-1","issue":"8","issued":{"date-parts":[["1997"]]},"page":"795-800","title":"What is beautiful is culturally good: The physical attractiveness stereotype has different content in collectivistic cultures","type":"article-journal","volume":"23"},"uris":["http://www.mendeley.com/documents/?uuid=864a073b-d243-4683-b2d4-40ba6072cd39"]}],"mendeley":{"formattedCitation":"(Wheeler &amp; Kim, 1997)","manualFormatting":"Wheeler und Kim (1997)","plainTextFormattedCitation":"(Wheeler &amp; Kim, 1997)","previouslyFormattedCitation":"(Wheeler &amp; Kim, 1997)"},"properties":{"noteIndex":0},"schema":"https://github.com/citation-style-language/schema/raw/master/csl-citation.json"}</w:instrText>
      </w:r>
      <w:r w:rsidR="00D238E1">
        <w:rPr>
          <w:lang w:val="en-GB"/>
        </w:rPr>
        <w:fldChar w:fldCharType="separate"/>
      </w:r>
      <w:r w:rsidR="00D238E1" w:rsidRPr="00D238E1">
        <w:rPr>
          <w:noProof/>
          <w:lang w:val="en-GB"/>
        </w:rPr>
        <w:t xml:space="preserve">Wheeler </w:t>
      </w:r>
      <w:r w:rsidR="00D238E1">
        <w:rPr>
          <w:noProof/>
          <w:lang w:val="en-GB"/>
        </w:rPr>
        <w:t xml:space="preserve">und </w:t>
      </w:r>
      <w:r w:rsidR="00D238E1" w:rsidRPr="00D238E1">
        <w:rPr>
          <w:noProof/>
          <w:lang w:val="en-GB"/>
        </w:rPr>
        <w:t>Kim</w:t>
      </w:r>
      <w:r w:rsidR="00D238E1">
        <w:rPr>
          <w:noProof/>
          <w:lang w:val="en-GB"/>
        </w:rPr>
        <w:t xml:space="preserve"> (</w:t>
      </w:r>
      <w:r w:rsidR="00D238E1" w:rsidRPr="00D238E1">
        <w:rPr>
          <w:noProof/>
          <w:lang w:val="en-GB"/>
        </w:rPr>
        <w:t>1997)</w:t>
      </w:r>
      <w:r w:rsidR="00D238E1">
        <w:rPr>
          <w:lang w:val="en-GB"/>
        </w:rPr>
        <w:fldChar w:fldCharType="end"/>
      </w:r>
      <w:r w:rsidR="00360E3F">
        <w:rPr>
          <w:lang w:val="en-GB"/>
        </w:rPr>
        <w:t xml:space="preserve"> noted that even high</w:t>
      </w:r>
      <w:r w:rsidR="005853FE">
        <w:rPr>
          <w:lang w:val="en-GB"/>
        </w:rPr>
        <w:t xml:space="preserve"> </w:t>
      </w:r>
      <w:r w:rsidR="00360E3F">
        <w:rPr>
          <w:lang w:val="en-GB"/>
        </w:rPr>
        <w:t>attractive person g</w:t>
      </w:r>
      <w:r w:rsidR="00916779">
        <w:rPr>
          <w:lang w:val="en-GB"/>
        </w:rPr>
        <w:t>o</w:t>
      </w:r>
      <w:r w:rsidR="00360E3F">
        <w:rPr>
          <w:lang w:val="en-GB"/>
        </w:rPr>
        <w:t>t low ratings</w:t>
      </w:r>
      <w:r w:rsidR="00E40FBF">
        <w:rPr>
          <w:lang w:val="en-GB"/>
        </w:rPr>
        <w:t xml:space="preserve"> a</w:t>
      </w:r>
      <w:r w:rsidR="00165F12">
        <w:rPr>
          <w:lang w:val="en-GB"/>
        </w:rPr>
        <w:t xml:space="preserve">nd </w:t>
      </w:r>
      <w:r w:rsidR="00165F12">
        <w:rPr>
          <w:lang w:val="en-GB"/>
        </w:rPr>
        <w:fldChar w:fldCharType="begin" w:fldLock="1"/>
      </w:r>
      <w:r w:rsidR="00CB332E">
        <w:rPr>
          <w:lang w:val="en-GB"/>
        </w:rPr>
        <w:instrText>ADDIN CSL_CITATION {"citationItems":[{"id":"ITEM-1","itemData":{"author":[{"dropping-particle":"","family":"Braun","given":"Christoph","non-dropping-particle":"","parse-names":false,"suffix":""},{"dropping-particle":"","family":"Gründl","given":"Martin","non-dropping-particle":"","parse-names":false,"suffix":""},{"dropping-particle":"","family":"Marberger","given":"Claus","non-dropping-particle":"","parse-names":false,"suffix":""},{"dropping-particle":"","family":"Scherber","given":"Christoph","non-dropping-particle":"","parse-names":false,"suffix":""}],"id":"ITEM-1","issued":{"date-parts":[["2001"]]},"number-of-pages":"1-97","title":"Beautycheck - Ursachen und Folgen von Attraktivität. Projektabschlussbericht","type":"report"},"uris":["http://www.mendeley.com/documents/?uuid=45783118-e6d3-4172-a6d9-a1217d4b2f4e"]}],"mendeley":{"formattedCitation":"(Braun, Gründl, Marberger, &amp; Scherber, 2001)","manualFormatting":"Braun, Gründl, Marberger, &amp; Scherber, (2001)","plainTextFormattedCitation":"(Braun, Gründl, Marberger, &amp; Scherber, 2001)","previouslyFormattedCitation":"(Braun, Gründl, Marberger, &amp; Scherber, 2001)"},"properties":{"noteIndex":0},"schema":"https://github.com/citation-style-language/schema/raw/master/csl-citation.json"}</w:instrText>
      </w:r>
      <w:r w:rsidR="00165F12">
        <w:rPr>
          <w:lang w:val="en-GB"/>
        </w:rPr>
        <w:fldChar w:fldCharType="separate"/>
      </w:r>
      <w:r w:rsidR="00165F12" w:rsidRPr="00165F12">
        <w:rPr>
          <w:noProof/>
          <w:lang w:val="en-GB"/>
        </w:rPr>
        <w:t xml:space="preserve">Braun, Gründl, Marberger, &amp; Scherber, </w:t>
      </w:r>
      <w:r w:rsidR="00165F12">
        <w:rPr>
          <w:noProof/>
          <w:lang w:val="en-GB"/>
        </w:rPr>
        <w:t>(</w:t>
      </w:r>
      <w:r w:rsidR="00165F12" w:rsidRPr="00165F12">
        <w:rPr>
          <w:noProof/>
          <w:lang w:val="en-GB"/>
        </w:rPr>
        <w:t>2001)</w:t>
      </w:r>
      <w:r w:rsidR="00165F12">
        <w:rPr>
          <w:lang w:val="en-GB"/>
        </w:rPr>
        <w:fldChar w:fldCharType="end"/>
      </w:r>
      <w:r w:rsidR="00DF7689">
        <w:rPr>
          <w:lang w:val="en-GB"/>
        </w:rPr>
        <w:t xml:space="preserve"> observed that people </w:t>
      </w:r>
      <w:r w:rsidR="00495ED5">
        <w:rPr>
          <w:lang w:val="en-GB"/>
        </w:rPr>
        <w:t xml:space="preserve">who rated the attractiveness of others </w:t>
      </w:r>
      <w:r w:rsidR="00C008CC">
        <w:rPr>
          <w:lang w:val="en-GB"/>
        </w:rPr>
        <w:t>expressed</w:t>
      </w:r>
      <w:r w:rsidR="00E739F3">
        <w:rPr>
          <w:lang w:val="en-GB"/>
        </w:rPr>
        <w:t xml:space="preserve"> </w:t>
      </w:r>
      <w:r w:rsidR="00DF7689">
        <w:rPr>
          <w:lang w:val="en-GB"/>
        </w:rPr>
        <w:t xml:space="preserve">hard and critical </w:t>
      </w:r>
      <w:r w:rsidR="00E739F3">
        <w:rPr>
          <w:lang w:val="en-GB"/>
        </w:rPr>
        <w:t xml:space="preserve">comments </w:t>
      </w:r>
      <w:r w:rsidR="00C008CC">
        <w:rPr>
          <w:lang w:val="en-GB"/>
        </w:rPr>
        <w:t>during the ratin</w:t>
      </w:r>
      <w:r w:rsidR="00495ED5">
        <w:rPr>
          <w:lang w:val="en-GB"/>
        </w:rPr>
        <w:t>g procedure</w:t>
      </w:r>
      <w:r w:rsidR="00C008CC">
        <w:rPr>
          <w:lang w:val="en-GB"/>
        </w:rPr>
        <w:t xml:space="preserve">. </w:t>
      </w:r>
      <w:r w:rsidR="00227B19">
        <w:rPr>
          <w:lang w:val="en-GB"/>
        </w:rPr>
        <w:t xml:space="preserve">All together, </w:t>
      </w:r>
      <w:r w:rsidR="00E62825">
        <w:rPr>
          <w:lang w:val="en-GB"/>
        </w:rPr>
        <w:t>these signs</w:t>
      </w:r>
      <w:r w:rsidR="00227B19">
        <w:rPr>
          <w:lang w:val="en-GB"/>
        </w:rPr>
        <w:t xml:space="preserve"> </w:t>
      </w:r>
      <w:r w:rsidR="005757EB">
        <w:rPr>
          <w:lang w:val="en-GB"/>
        </w:rPr>
        <w:t xml:space="preserve">point to </w:t>
      </w:r>
      <w:r w:rsidR="00227B19">
        <w:rPr>
          <w:lang w:val="en-GB"/>
        </w:rPr>
        <w:t>a negative re</w:t>
      </w:r>
      <w:r w:rsidR="005757EB">
        <w:rPr>
          <w:lang w:val="en-GB"/>
        </w:rPr>
        <w:t>sp</w:t>
      </w:r>
      <w:r w:rsidR="00227B19">
        <w:rPr>
          <w:lang w:val="en-GB"/>
        </w:rPr>
        <w:t xml:space="preserve">onse bias </w:t>
      </w:r>
      <w:r w:rsidR="00CE4A3F">
        <w:rPr>
          <w:lang w:val="en-GB"/>
        </w:rPr>
        <w:t xml:space="preserve">when people judge the physical attractiveness of others. </w:t>
      </w:r>
      <w:r w:rsidR="004D1717">
        <w:rPr>
          <w:lang w:val="en-GB"/>
        </w:rPr>
        <w:t>In the fo</w:t>
      </w:r>
      <w:r w:rsidR="00D8288E">
        <w:rPr>
          <w:lang w:val="en-GB"/>
        </w:rPr>
        <w:t>llo</w:t>
      </w:r>
      <w:r w:rsidR="004D1717">
        <w:rPr>
          <w:lang w:val="en-GB"/>
        </w:rPr>
        <w:t xml:space="preserve">wing </w:t>
      </w:r>
      <w:r w:rsidR="004D1717">
        <w:rPr>
          <w:lang w:val="en-GB"/>
        </w:rPr>
        <w:t>response bias</w:t>
      </w:r>
      <w:r w:rsidR="004D1717">
        <w:rPr>
          <w:lang w:val="en-GB"/>
        </w:rPr>
        <w:t xml:space="preserve"> is defined as significantly deviation of</w:t>
      </w:r>
      <w:r w:rsidR="00D8288E">
        <w:rPr>
          <w:lang w:val="en-GB"/>
        </w:rPr>
        <w:t xml:space="preserve"> sample</w:t>
      </w:r>
      <w:r w:rsidR="004D1717">
        <w:rPr>
          <w:lang w:val="en-GB"/>
        </w:rPr>
        <w:t xml:space="preserve"> mean from scale midpoint</w:t>
      </w:r>
      <w:r w:rsidR="00D8288E">
        <w:rPr>
          <w:lang w:val="en-GB"/>
        </w:rPr>
        <w:t xml:space="preserve">. </w:t>
      </w:r>
    </w:p>
    <w:p w14:paraId="2902B33B" w14:textId="040BFC3B" w:rsidR="00B15F91" w:rsidRDefault="00B15F91" w:rsidP="00FC219A">
      <w:pPr>
        <w:rPr>
          <w:lang w:val="en-GB"/>
        </w:rPr>
      </w:pPr>
    </w:p>
    <w:p w14:paraId="31AE3AE4" w14:textId="204FDC25" w:rsidR="000E514D" w:rsidRPr="00E95E11" w:rsidRDefault="000E514D" w:rsidP="000E514D">
      <w:pPr>
        <w:rPr>
          <w:b/>
          <w:bCs/>
          <w:lang w:val="en-GB"/>
        </w:rPr>
      </w:pPr>
      <w:r w:rsidRPr="00E95E11">
        <w:rPr>
          <w:b/>
          <w:bCs/>
          <w:lang w:val="en-GB"/>
        </w:rPr>
        <w:t>Current study</w:t>
      </w:r>
    </w:p>
    <w:p w14:paraId="3965FE68" w14:textId="44CF8C4A" w:rsidR="007516F9" w:rsidRDefault="00B15F91" w:rsidP="00FC219A">
      <w:pPr>
        <w:rPr>
          <w:lang w:val="en-GB"/>
        </w:rPr>
      </w:pPr>
      <w:r>
        <w:rPr>
          <w:lang w:val="en-GB"/>
        </w:rPr>
        <w:t xml:space="preserve">This study has two aims. The </w:t>
      </w:r>
      <w:r w:rsidR="003121E8">
        <w:rPr>
          <w:lang w:val="en-GB"/>
        </w:rPr>
        <w:t>f</w:t>
      </w:r>
      <w:r>
        <w:rPr>
          <w:lang w:val="en-GB"/>
        </w:rPr>
        <w:t>irst aim is to investigate w</w:t>
      </w:r>
      <w:r w:rsidR="00383D53">
        <w:rPr>
          <w:lang w:val="en-GB"/>
        </w:rPr>
        <w:t>h</w:t>
      </w:r>
      <w:r>
        <w:rPr>
          <w:lang w:val="en-GB"/>
        </w:rPr>
        <w:t>ether a response bias</w:t>
      </w:r>
      <w:r w:rsidR="003C79A4">
        <w:rPr>
          <w:lang w:val="en-GB"/>
        </w:rPr>
        <w:t xml:space="preserve"> </w:t>
      </w:r>
      <w:r w:rsidR="00D0784D">
        <w:rPr>
          <w:lang w:val="en-GB"/>
        </w:rPr>
        <w:t xml:space="preserve">exists when people judge the physical attractiveness of others </w:t>
      </w:r>
      <w:r>
        <w:rPr>
          <w:lang w:val="en-GB"/>
        </w:rPr>
        <w:t>and, if yes, to char</w:t>
      </w:r>
      <w:r w:rsidR="00383D53">
        <w:rPr>
          <w:lang w:val="en-GB"/>
        </w:rPr>
        <w:t>a</w:t>
      </w:r>
      <w:r>
        <w:rPr>
          <w:lang w:val="en-GB"/>
        </w:rPr>
        <w:t xml:space="preserve">cterize its </w:t>
      </w:r>
      <w:r w:rsidR="00A76979">
        <w:rPr>
          <w:lang w:val="en-GB"/>
        </w:rPr>
        <w:t xml:space="preserve">direction and </w:t>
      </w:r>
      <w:r>
        <w:rPr>
          <w:lang w:val="en-GB"/>
        </w:rPr>
        <w:t xml:space="preserve">effect size. </w:t>
      </w:r>
      <w:r w:rsidR="003121E8">
        <w:rPr>
          <w:lang w:val="en-GB"/>
        </w:rPr>
        <w:t xml:space="preserve">Second, </w:t>
      </w:r>
      <w:r w:rsidR="000311BD">
        <w:rPr>
          <w:lang w:val="en-GB"/>
        </w:rPr>
        <w:t xml:space="preserve">I </w:t>
      </w:r>
      <w:r w:rsidR="00E54D34">
        <w:rPr>
          <w:lang w:val="en-GB"/>
        </w:rPr>
        <w:t>aim to</w:t>
      </w:r>
      <w:r w:rsidR="003121E8">
        <w:rPr>
          <w:lang w:val="en-GB"/>
        </w:rPr>
        <w:t xml:space="preserve"> evalu</w:t>
      </w:r>
      <w:r w:rsidR="00383D53">
        <w:rPr>
          <w:lang w:val="en-GB"/>
        </w:rPr>
        <w:t>a</w:t>
      </w:r>
      <w:r w:rsidR="003121E8">
        <w:rPr>
          <w:lang w:val="en-GB"/>
        </w:rPr>
        <w:t xml:space="preserve">te dehumanization theory and sexual objectification theory </w:t>
      </w:r>
      <w:r w:rsidR="00B81527">
        <w:rPr>
          <w:lang w:val="en-GB"/>
        </w:rPr>
        <w:t xml:space="preserve">to </w:t>
      </w:r>
      <w:r w:rsidR="005E3E4C">
        <w:rPr>
          <w:lang w:val="en-GB"/>
        </w:rPr>
        <w:t xml:space="preserve">identify potential mechanisms of response bias in physical attractiveness ratings. </w:t>
      </w:r>
    </w:p>
    <w:p w14:paraId="0C230B39" w14:textId="77777777" w:rsidR="007516F9" w:rsidRDefault="007516F9" w:rsidP="00FC219A">
      <w:pPr>
        <w:rPr>
          <w:lang w:val="en-GB"/>
        </w:rPr>
      </w:pPr>
    </w:p>
    <w:p w14:paraId="59D73E65" w14:textId="13E990A9" w:rsidR="00CF0C00" w:rsidRDefault="003C79A4" w:rsidP="00FC219A">
      <w:pPr>
        <w:rPr>
          <w:lang w:val="en-GB"/>
        </w:rPr>
      </w:pPr>
      <w:r w:rsidRPr="003C79A4">
        <w:rPr>
          <w:lang w:val="en-GB"/>
        </w:rPr>
        <w:t xml:space="preserve">To accomplish this </w:t>
      </w:r>
      <w:r>
        <w:rPr>
          <w:lang w:val="en-GB"/>
        </w:rPr>
        <w:t xml:space="preserve">aims </w:t>
      </w:r>
      <w:r w:rsidR="008541E8">
        <w:rPr>
          <w:lang w:val="en-GB"/>
        </w:rPr>
        <w:t>physical attractiveness ratings of three influential validated face databases</w:t>
      </w:r>
      <w:r w:rsidR="000311BD">
        <w:rPr>
          <w:lang w:val="en-GB"/>
        </w:rPr>
        <w:t xml:space="preserve"> will be analyzed</w:t>
      </w:r>
      <w:r w:rsidR="008541E8">
        <w:rPr>
          <w:lang w:val="en-GB"/>
        </w:rPr>
        <w:t xml:space="preserve">: Chicago </w:t>
      </w:r>
      <w:r w:rsidR="008B4C7C">
        <w:rPr>
          <w:lang w:val="en-GB"/>
        </w:rPr>
        <w:t>F</w:t>
      </w:r>
      <w:r w:rsidR="008541E8">
        <w:rPr>
          <w:lang w:val="en-GB"/>
        </w:rPr>
        <w:t xml:space="preserve">ace </w:t>
      </w:r>
      <w:r w:rsidR="008B4C7C">
        <w:rPr>
          <w:lang w:val="en-GB"/>
        </w:rPr>
        <w:t>D</w:t>
      </w:r>
      <w:r w:rsidR="008541E8">
        <w:rPr>
          <w:lang w:val="en-GB"/>
        </w:rPr>
        <w:t>atabase</w:t>
      </w:r>
      <w:r w:rsidR="00BF228A">
        <w:rPr>
          <w:lang w:val="en-GB"/>
        </w:rPr>
        <w:t xml:space="preserve"> (CFD), </w:t>
      </w:r>
      <w:r w:rsidR="008541E8">
        <w:rPr>
          <w:lang w:val="en-GB"/>
        </w:rPr>
        <w:t xml:space="preserve">the </w:t>
      </w:r>
      <w:r w:rsidR="008541E8" w:rsidRPr="008541E8">
        <w:rPr>
          <w:lang w:val="en-GB"/>
        </w:rPr>
        <w:t>Face Research Lab London Set</w:t>
      </w:r>
      <w:r w:rsidR="008541E8">
        <w:rPr>
          <w:lang w:val="en-GB"/>
        </w:rPr>
        <w:t xml:space="preserve"> </w:t>
      </w:r>
      <w:r w:rsidR="00BF228A">
        <w:rPr>
          <w:lang w:val="en-GB"/>
        </w:rPr>
        <w:t xml:space="preserve">(FRLLS) </w:t>
      </w:r>
      <w:r w:rsidR="008541E8">
        <w:rPr>
          <w:lang w:val="en-GB"/>
        </w:rPr>
        <w:t xml:space="preserve">and the Radboud </w:t>
      </w:r>
      <w:r w:rsidR="00383D53">
        <w:rPr>
          <w:lang w:val="en-GB"/>
        </w:rPr>
        <w:t>F</w:t>
      </w:r>
      <w:r w:rsidR="008541E8">
        <w:rPr>
          <w:lang w:val="en-GB"/>
        </w:rPr>
        <w:t>ace</w:t>
      </w:r>
      <w:r w:rsidR="00383D53">
        <w:rPr>
          <w:lang w:val="en-GB"/>
        </w:rPr>
        <w:t>s</w:t>
      </w:r>
      <w:r w:rsidR="008541E8">
        <w:rPr>
          <w:lang w:val="en-GB"/>
        </w:rPr>
        <w:t xml:space="preserve"> </w:t>
      </w:r>
      <w:r w:rsidR="00383D53">
        <w:rPr>
          <w:lang w:val="en-GB"/>
        </w:rPr>
        <w:t>D</w:t>
      </w:r>
      <w:r w:rsidR="008541E8">
        <w:rPr>
          <w:lang w:val="en-GB"/>
        </w:rPr>
        <w:t>atabase</w:t>
      </w:r>
      <w:r w:rsidR="00BF228A">
        <w:rPr>
          <w:lang w:val="en-GB"/>
        </w:rPr>
        <w:t xml:space="preserve"> (R</w:t>
      </w:r>
      <w:r w:rsidR="00383D53">
        <w:rPr>
          <w:lang w:val="en-GB"/>
        </w:rPr>
        <w:t>a</w:t>
      </w:r>
      <w:r w:rsidR="00BF228A">
        <w:rPr>
          <w:lang w:val="en-GB"/>
        </w:rPr>
        <w:t>FD)</w:t>
      </w:r>
      <w:r w:rsidR="008541E8">
        <w:rPr>
          <w:lang w:val="en-GB"/>
        </w:rPr>
        <w:t xml:space="preserve">. </w:t>
      </w:r>
      <w:r w:rsidR="00CF0C00">
        <w:rPr>
          <w:lang w:val="en-GB"/>
        </w:rPr>
        <w:t xml:space="preserve">On this data </w:t>
      </w:r>
      <w:r w:rsidR="00EA14BE">
        <w:rPr>
          <w:lang w:val="en-GB"/>
        </w:rPr>
        <w:t xml:space="preserve">analyses and </w:t>
      </w:r>
      <w:r w:rsidR="00CF0C00">
        <w:rPr>
          <w:lang w:val="en-GB"/>
        </w:rPr>
        <w:t>mini meta-analys</w:t>
      </w:r>
      <w:r w:rsidR="005C2463">
        <w:rPr>
          <w:lang w:val="en-GB"/>
        </w:rPr>
        <w:t>es</w:t>
      </w:r>
      <w:r w:rsidR="00A140BB">
        <w:rPr>
          <w:lang w:val="en-GB"/>
        </w:rPr>
        <w:t xml:space="preserve"> will be performed</w:t>
      </w:r>
      <w:r w:rsidR="00D57DBD">
        <w:rPr>
          <w:color w:val="808080" w:themeColor="background1" w:themeShade="80"/>
          <w:lang w:val="en-GB"/>
        </w:rPr>
        <w:t>.</w:t>
      </w:r>
    </w:p>
    <w:p w14:paraId="6FD4FB16" w14:textId="63586916" w:rsidR="00BF5304" w:rsidRDefault="00BF5304" w:rsidP="00FC219A">
      <w:pPr>
        <w:rPr>
          <w:lang w:val="en-GB"/>
        </w:rPr>
      </w:pPr>
    </w:p>
    <w:p w14:paraId="34D40B40" w14:textId="39E84FF2" w:rsidR="00FC7757" w:rsidRPr="003205CA" w:rsidRDefault="00FC7757" w:rsidP="001B7719">
      <w:pPr>
        <w:rPr>
          <w:b/>
          <w:bCs/>
          <w:lang w:val="en-GB"/>
        </w:rPr>
      </w:pPr>
      <w:r w:rsidRPr="003205CA">
        <w:rPr>
          <w:b/>
          <w:bCs/>
          <w:lang w:val="en-GB"/>
        </w:rPr>
        <w:lastRenderedPageBreak/>
        <w:t>Hypothesis</w:t>
      </w:r>
    </w:p>
    <w:p w14:paraId="446D1DDE" w14:textId="288F1D15" w:rsidR="002B7502" w:rsidRDefault="00334F34" w:rsidP="001B7719">
      <w:pPr>
        <w:rPr>
          <w:lang w:val="en-GB"/>
        </w:rPr>
      </w:pPr>
      <w:r>
        <w:rPr>
          <w:lang w:val="en-GB"/>
        </w:rPr>
        <w:t>From d</w:t>
      </w:r>
      <w:r w:rsidR="00064407">
        <w:rPr>
          <w:lang w:val="en-GB"/>
        </w:rPr>
        <w:t xml:space="preserve">ehumanization theory </w:t>
      </w:r>
      <w:r>
        <w:rPr>
          <w:lang w:val="en-GB"/>
        </w:rPr>
        <w:t>as well as</w:t>
      </w:r>
      <w:r w:rsidR="00064407">
        <w:rPr>
          <w:lang w:val="en-GB"/>
        </w:rPr>
        <w:t xml:space="preserve"> </w:t>
      </w:r>
      <w:r>
        <w:rPr>
          <w:lang w:val="en-GB"/>
        </w:rPr>
        <w:t>sexual o</w:t>
      </w:r>
      <w:r w:rsidR="00064407">
        <w:rPr>
          <w:lang w:val="en-GB"/>
        </w:rPr>
        <w:t>bjectification theory</w:t>
      </w:r>
      <w:r>
        <w:rPr>
          <w:lang w:val="en-GB"/>
        </w:rPr>
        <w:t xml:space="preserve"> can be deduced that rater see targ</w:t>
      </w:r>
      <w:r w:rsidR="003509F7">
        <w:rPr>
          <w:lang w:val="en-GB"/>
        </w:rPr>
        <w:t>e</w:t>
      </w:r>
      <w:r>
        <w:rPr>
          <w:lang w:val="en-GB"/>
        </w:rPr>
        <w:t xml:space="preserve">ts as objects </w:t>
      </w:r>
      <w:r w:rsidR="002B7502">
        <w:rPr>
          <w:lang w:val="en-GB"/>
        </w:rPr>
        <w:t>which leads</w:t>
      </w:r>
      <w:r>
        <w:rPr>
          <w:lang w:val="en-GB"/>
        </w:rPr>
        <w:t xml:space="preserve"> to</w:t>
      </w:r>
      <w:r w:rsidR="00BE21D6">
        <w:rPr>
          <w:lang w:val="en-GB"/>
        </w:rPr>
        <w:t xml:space="preserve"> </w:t>
      </w:r>
      <w:r>
        <w:rPr>
          <w:lang w:val="en-GB"/>
        </w:rPr>
        <w:t xml:space="preserve">critical </w:t>
      </w:r>
      <w:r w:rsidR="006440CE">
        <w:rPr>
          <w:lang w:val="en-GB"/>
        </w:rPr>
        <w:t xml:space="preserve">and negative </w:t>
      </w:r>
      <w:r w:rsidR="00BE21D6">
        <w:rPr>
          <w:lang w:val="en-GB"/>
        </w:rPr>
        <w:t xml:space="preserve">evaluations </w:t>
      </w:r>
      <w:r w:rsidR="00C424D0">
        <w:rPr>
          <w:lang w:val="en-GB"/>
        </w:rPr>
        <w:t>and low physical attractiveness ratings</w:t>
      </w:r>
      <w:r>
        <w:rPr>
          <w:lang w:val="en-GB"/>
        </w:rPr>
        <w:t>.</w:t>
      </w:r>
      <w:r w:rsidR="002B7502">
        <w:rPr>
          <w:lang w:val="en-GB"/>
        </w:rPr>
        <w:t xml:space="preserve"> </w:t>
      </w:r>
      <w:r w:rsidR="00AD14CF">
        <w:rPr>
          <w:lang w:val="en-GB"/>
        </w:rPr>
        <w:t>Therefore</w:t>
      </w:r>
      <w:r w:rsidR="0052754F">
        <w:rPr>
          <w:lang w:val="en-GB"/>
        </w:rPr>
        <w:t>, our main hypothes</w:t>
      </w:r>
      <w:r w:rsidR="004E3873">
        <w:rPr>
          <w:lang w:val="en-GB"/>
        </w:rPr>
        <w:t>is</w:t>
      </w:r>
      <w:r w:rsidR="00C424D0">
        <w:rPr>
          <w:lang w:val="en-GB"/>
        </w:rPr>
        <w:t xml:space="preserve"> is</w:t>
      </w:r>
      <w:r w:rsidR="002B7502">
        <w:rPr>
          <w:lang w:val="en-GB"/>
        </w:rPr>
        <w:t>:</w:t>
      </w:r>
    </w:p>
    <w:p w14:paraId="3D993E2D" w14:textId="77777777" w:rsidR="00873932" w:rsidRDefault="00873932" w:rsidP="001B7719">
      <w:pPr>
        <w:rPr>
          <w:lang w:val="en-GB"/>
        </w:rPr>
      </w:pPr>
    </w:p>
    <w:p w14:paraId="0ED59FC3" w14:textId="77777777" w:rsidR="00476F94" w:rsidRDefault="002B7502" w:rsidP="00476F94">
      <w:pPr>
        <w:rPr>
          <w:lang w:val="en-GB"/>
        </w:rPr>
      </w:pPr>
      <w:r>
        <w:rPr>
          <w:lang w:val="en-GB"/>
        </w:rPr>
        <w:t xml:space="preserve">H1: </w:t>
      </w:r>
      <w:r>
        <w:rPr>
          <w:lang w:val="en-GB"/>
        </w:rPr>
        <w:tab/>
        <w:t>P</w:t>
      </w:r>
      <w:r w:rsidR="00AD14CF">
        <w:rPr>
          <w:lang w:val="en-GB"/>
        </w:rPr>
        <w:t>hysical attractiveness ratings should be biased towards the</w:t>
      </w:r>
      <w:r>
        <w:rPr>
          <w:lang w:val="en-GB"/>
        </w:rPr>
        <w:t xml:space="preserve"> </w:t>
      </w:r>
      <w:r w:rsidR="00AD14CF">
        <w:rPr>
          <w:lang w:val="en-GB"/>
        </w:rPr>
        <w:t>negative range of</w:t>
      </w:r>
    </w:p>
    <w:p w14:paraId="6EE236F1" w14:textId="2CC0D714" w:rsidR="00646B0C" w:rsidRDefault="00AD14CF" w:rsidP="00476F94">
      <w:pPr>
        <w:ind w:left="708"/>
        <w:rPr>
          <w:lang w:val="en-GB"/>
        </w:rPr>
      </w:pPr>
      <w:r>
        <w:rPr>
          <w:lang w:val="en-GB"/>
        </w:rPr>
        <w:t>rating scale</w:t>
      </w:r>
      <w:r w:rsidR="001640F3">
        <w:rPr>
          <w:lang w:val="en-GB"/>
        </w:rPr>
        <w:t xml:space="preserve"> </w:t>
      </w:r>
      <w:r>
        <w:rPr>
          <w:lang w:val="en-GB"/>
        </w:rPr>
        <w:t>an</w:t>
      </w:r>
      <w:r w:rsidR="00726E4E">
        <w:rPr>
          <w:lang w:val="en-GB"/>
        </w:rPr>
        <w:t>d</w:t>
      </w:r>
      <w:r>
        <w:rPr>
          <w:lang w:val="en-GB"/>
        </w:rPr>
        <w:t xml:space="preserve"> the sample mean </w:t>
      </w:r>
      <w:r w:rsidR="005F27A2">
        <w:rPr>
          <w:lang w:val="en-GB"/>
        </w:rPr>
        <w:t xml:space="preserve">of physical attractiveness </w:t>
      </w:r>
      <w:r>
        <w:rPr>
          <w:lang w:val="en-GB"/>
        </w:rPr>
        <w:t xml:space="preserve">should </w:t>
      </w:r>
      <w:r w:rsidR="00FD680A">
        <w:rPr>
          <w:lang w:val="en-GB"/>
        </w:rPr>
        <w:t>differ</w:t>
      </w:r>
      <w:r w:rsidR="00BB5051">
        <w:rPr>
          <w:lang w:val="en-GB"/>
        </w:rPr>
        <w:t xml:space="preserve"> </w:t>
      </w:r>
      <w:r w:rsidR="005F27A2">
        <w:rPr>
          <w:lang w:val="en-GB"/>
        </w:rPr>
        <w:t xml:space="preserve">significantly </w:t>
      </w:r>
      <w:r w:rsidR="00FD680A">
        <w:rPr>
          <w:lang w:val="en-GB"/>
        </w:rPr>
        <w:t>from the</w:t>
      </w:r>
      <w:r>
        <w:rPr>
          <w:lang w:val="en-GB"/>
        </w:rPr>
        <w:t xml:space="preserve"> scale midpoint. </w:t>
      </w:r>
      <w:r w:rsidR="000F3D0B">
        <w:rPr>
          <w:lang w:val="en-GB"/>
        </w:rPr>
        <w:t xml:space="preserve"> </w:t>
      </w:r>
    </w:p>
    <w:p w14:paraId="7B74D37C" w14:textId="77777777" w:rsidR="00873932" w:rsidRDefault="00873932" w:rsidP="00873932">
      <w:pPr>
        <w:rPr>
          <w:lang w:val="en-GB"/>
        </w:rPr>
      </w:pPr>
    </w:p>
    <w:p w14:paraId="6FEBABC3" w14:textId="2C19B4B3" w:rsidR="00143FF5" w:rsidRDefault="001A136E" w:rsidP="00873932">
      <w:pPr>
        <w:rPr>
          <w:lang w:val="en-GB"/>
        </w:rPr>
      </w:pPr>
      <w:r>
        <w:rPr>
          <w:lang w:val="en-GB"/>
        </w:rPr>
        <w:t>Predictions from dehumanization an</w:t>
      </w:r>
      <w:r w:rsidR="00165FE0">
        <w:rPr>
          <w:lang w:val="en-GB"/>
        </w:rPr>
        <w:t>d</w:t>
      </w:r>
      <w:r>
        <w:rPr>
          <w:lang w:val="en-GB"/>
        </w:rPr>
        <w:t xml:space="preserve"> sexual objectification theory d</w:t>
      </w:r>
      <w:r w:rsidR="000A5B5E">
        <w:rPr>
          <w:lang w:val="en-GB"/>
        </w:rPr>
        <w:t xml:space="preserve">iverge </w:t>
      </w:r>
      <w:r>
        <w:rPr>
          <w:lang w:val="en-GB"/>
        </w:rPr>
        <w:t xml:space="preserve">concerning </w:t>
      </w:r>
      <w:r w:rsidR="00726E4E">
        <w:rPr>
          <w:lang w:val="en-GB"/>
        </w:rPr>
        <w:t>gender</w:t>
      </w:r>
      <w:r>
        <w:rPr>
          <w:lang w:val="en-GB"/>
        </w:rPr>
        <w:t xml:space="preserve"> </w:t>
      </w:r>
      <w:r w:rsidR="00351691">
        <w:rPr>
          <w:lang w:val="en-GB"/>
        </w:rPr>
        <w:t>and trait</w:t>
      </w:r>
      <w:r w:rsidR="00255560">
        <w:rPr>
          <w:lang w:val="en-GB"/>
        </w:rPr>
        <w:t xml:space="preserve"> effects</w:t>
      </w:r>
      <w:r w:rsidR="00115A7F">
        <w:rPr>
          <w:lang w:val="en-GB"/>
        </w:rPr>
        <w:t xml:space="preserve">. </w:t>
      </w:r>
      <w:r w:rsidR="00143FF5">
        <w:rPr>
          <w:lang w:val="en-GB"/>
        </w:rPr>
        <w:t>Their predictions are not ex</w:t>
      </w:r>
      <w:r w:rsidR="00B147B0">
        <w:rPr>
          <w:lang w:val="en-GB"/>
        </w:rPr>
        <w:t>c</w:t>
      </w:r>
      <w:r w:rsidR="00143FF5">
        <w:rPr>
          <w:lang w:val="en-GB"/>
        </w:rPr>
        <w:t>lusive</w:t>
      </w:r>
      <w:r w:rsidR="00134771">
        <w:rPr>
          <w:lang w:val="en-GB"/>
        </w:rPr>
        <w:t xml:space="preserve"> </w:t>
      </w:r>
      <w:r w:rsidR="00143FF5">
        <w:rPr>
          <w:lang w:val="en-GB"/>
        </w:rPr>
        <w:t xml:space="preserve">because </w:t>
      </w:r>
      <w:r w:rsidR="0019590E">
        <w:rPr>
          <w:lang w:val="en-GB"/>
        </w:rPr>
        <w:t>it</w:t>
      </w:r>
      <w:r w:rsidR="00B147B0">
        <w:rPr>
          <w:lang w:val="en-GB"/>
        </w:rPr>
        <w:t>’</w:t>
      </w:r>
      <w:r w:rsidR="0019590E">
        <w:rPr>
          <w:lang w:val="en-GB"/>
        </w:rPr>
        <w:t>s possible that the</w:t>
      </w:r>
      <w:r w:rsidR="001D2356">
        <w:rPr>
          <w:lang w:val="en-GB"/>
        </w:rPr>
        <w:t xml:space="preserve">ir </w:t>
      </w:r>
      <w:r w:rsidR="00143FF5">
        <w:rPr>
          <w:lang w:val="en-GB"/>
        </w:rPr>
        <w:t xml:space="preserve">mechanisms occur simultaneously. </w:t>
      </w:r>
    </w:p>
    <w:p w14:paraId="1EE143CC" w14:textId="42F29DDC" w:rsidR="00351691" w:rsidRDefault="00351691" w:rsidP="00873932">
      <w:pPr>
        <w:rPr>
          <w:lang w:val="en-GB"/>
        </w:rPr>
      </w:pPr>
    </w:p>
    <w:p w14:paraId="709ED5F6" w14:textId="094CB263" w:rsidR="00351691" w:rsidRDefault="00351691" w:rsidP="00873932">
      <w:pPr>
        <w:rPr>
          <w:lang w:val="en-GB"/>
        </w:rPr>
      </w:pPr>
      <w:r>
        <w:rPr>
          <w:lang w:val="en-GB"/>
        </w:rPr>
        <w:t>Hypothes</w:t>
      </w:r>
      <w:r w:rsidR="00B147B0">
        <w:rPr>
          <w:lang w:val="en-GB"/>
        </w:rPr>
        <w:t>e</w:t>
      </w:r>
      <w:r>
        <w:rPr>
          <w:lang w:val="en-GB"/>
        </w:rPr>
        <w:t>s concerni</w:t>
      </w:r>
      <w:r w:rsidR="00B147B0">
        <w:rPr>
          <w:lang w:val="en-GB"/>
        </w:rPr>
        <w:t>n</w:t>
      </w:r>
      <w:r>
        <w:rPr>
          <w:lang w:val="en-GB"/>
        </w:rPr>
        <w:t>g gende</w:t>
      </w:r>
      <w:r w:rsidR="00255560">
        <w:rPr>
          <w:lang w:val="en-GB"/>
        </w:rPr>
        <w:t>r effects</w:t>
      </w:r>
      <w:r w:rsidR="004C34D5">
        <w:rPr>
          <w:lang w:val="en-GB"/>
        </w:rPr>
        <w:t xml:space="preserve"> of response bias</w:t>
      </w:r>
      <w:r>
        <w:rPr>
          <w:lang w:val="en-GB"/>
        </w:rPr>
        <w:t xml:space="preserve">: </w:t>
      </w:r>
    </w:p>
    <w:p w14:paraId="21C2CE8B" w14:textId="497A6AEF" w:rsidR="000A5B5E" w:rsidRDefault="000A5B5E" w:rsidP="00873932">
      <w:pPr>
        <w:rPr>
          <w:lang w:val="en-GB"/>
        </w:rPr>
      </w:pPr>
    </w:p>
    <w:p w14:paraId="233ECB5A" w14:textId="26E938CE" w:rsidR="000A5B5E" w:rsidRDefault="0019205B" w:rsidP="00476F94">
      <w:pPr>
        <w:ind w:left="708" w:hanging="708"/>
        <w:rPr>
          <w:lang w:val="en-GB"/>
        </w:rPr>
      </w:pPr>
      <w:r>
        <w:rPr>
          <w:lang w:val="en-GB"/>
        </w:rPr>
        <w:t>H2a:</w:t>
      </w:r>
      <w:r>
        <w:rPr>
          <w:lang w:val="en-GB"/>
        </w:rPr>
        <w:tab/>
      </w:r>
      <w:r w:rsidR="00D02595">
        <w:rPr>
          <w:lang w:val="en-GB"/>
        </w:rPr>
        <w:t>Objectification due d</w:t>
      </w:r>
      <w:r w:rsidR="000A5B5E">
        <w:rPr>
          <w:lang w:val="en-GB"/>
        </w:rPr>
        <w:t xml:space="preserve">ehumanization </w:t>
      </w:r>
      <w:r w:rsidR="00D02595">
        <w:rPr>
          <w:lang w:val="en-GB"/>
        </w:rPr>
        <w:t>should affect ratings of both</w:t>
      </w:r>
      <w:r w:rsidR="009538E6">
        <w:rPr>
          <w:lang w:val="en-GB"/>
        </w:rPr>
        <w:t xml:space="preserve"> genders</w:t>
      </w:r>
      <w:r w:rsidR="00D02595">
        <w:rPr>
          <w:lang w:val="en-GB"/>
        </w:rPr>
        <w:t xml:space="preserve">. </w:t>
      </w:r>
      <w:r w:rsidR="00B35F3B">
        <w:rPr>
          <w:lang w:val="en-GB"/>
        </w:rPr>
        <w:t>Therefore, t</w:t>
      </w:r>
      <w:r w:rsidR="009538E6">
        <w:rPr>
          <w:lang w:val="en-GB"/>
        </w:rPr>
        <w:t xml:space="preserve">he </w:t>
      </w:r>
      <w:r w:rsidR="006679F8">
        <w:rPr>
          <w:lang w:val="en-GB"/>
        </w:rPr>
        <w:t xml:space="preserve">response bias </w:t>
      </w:r>
      <w:r w:rsidR="000A5B5E">
        <w:rPr>
          <w:lang w:val="en-GB"/>
        </w:rPr>
        <w:t>should be present in ratings of women and men</w:t>
      </w:r>
      <w:r w:rsidR="001F1426">
        <w:rPr>
          <w:lang w:val="en-GB"/>
        </w:rPr>
        <w:t>.</w:t>
      </w:r>
    </w:p>
    <w:p w14:paraId="26B9CE90" w14:textId="3A990263" w:rsidR="00C2427D" w:rsidRDefault="000A5B5E" w:rsidP="00476F94">
      <w:pPr>
        <w:ind w:left="708" w:hanging="708"/>
        <w:rPr>
          <w:lang w:val="en-GB"/>
        </w:rPr>
      </w:pPr>
      <w:r>
        <w:rPr>
          <w:lang w:val="en-GB"/>
        </w:rPr>
        <w:t>H2b:</w:t>
      </w:r>
      <w:r>
        <w:rPr>
          <w:lang w:val="en-GB"/>
        </w:rPr>
        <w:tab/>
      </w:r>
      <w:r w:rsidR="00121B20">
        <w:rPr>
          <w:lang w:val="en-GB"/>
        </w:rPr>
        <w:t xml:space="preserve">Sexual objectification </w:t>
      </w:r>
      <w:r w:rsidR="00D02595">
        <w:rPr>
          <w:lang w:val="en-GB"/>
        </w:rPr>
        <w:t xml:space="preserve">should </w:t>
      </w:r>
      <w:r w:rsidR="00312963">
        <w:rPr>
          <w:lang w:val="en-GB"/>
        </w:rPr>
        <w:t xml:space="preserve">affect </w:t>
      </w:r>
      <w:r w:rsidR="009538E6">
        <w:rPr>
          <w:lang w:val="en-GB"/>
        </w:rPr>
        <w:t xml:space="preserve">women </w:t>
      </w:r>
      <w:r w:rsidR="00D02595">
        <w:rPr>
          <w:lang w:val="en-GB"/>
        </w:rPr>
        <w:t xml:space="preserve">more </w:t>
      </w:r>
      <w:r w:rsidR="009538E6">
        <w:rPr>
          <w:lang w:val="en-GB"/>
        </w:rPr>
        <w:t xml:space="preserve">than men. </w:t>
      </w:r>
      <w:r w:rsidR="00B35F3B">
        <w:rPr>
          <w:lang w:val="en-GB"/>
        </w:rPr>
        <w:t xml:space="preserve">Thus, </w:t>
      </w:r>
      <w:r w:rsidR="009538E6">
        <w:rPr>
          <w:lang w:val="en-GB"/>
        </w:rPr>
        <w:t>g</w:t>
      </w:r>
      <w:r w:rsidRPr="000A5B5E">
        <w:rPr>
          <w:lang w:val="en-GB"/>
        </w:rPr>
        <w:t xml:space="preserve">ender should be a significant moderator </w:t>
      </w:r>
      <w:r w:rsidR="0064146A">
        <w:rPr>
          <w:lang w:val="en-GB"/>
        </w:rPr>
        <w:t xml:space="preserve">of </w:t>
      </w:r>
      <w:r w:rsidR="002D2D0D">
        <w:rPr>
          <w:lang w:val="en-GB"/>
        </w:rPr>
        <w:t>response bias.</w:t>
      </w:r>
      <w:r w:rsidR="00FC0D8C">
        <w:rPr>
          <w:lang w:val="en-GB"/>
        </w:rPr>
        <w:t xml:space="preserve"> </w:t>
      </w:r>
    </w:p>
    <w:p w14:paraId="6771F188" w14:textId="4BF97C5A" w:rsidR="00DC21B8" w:rsidRDefault="00DC21B8" w:rsidP="00DC21B8">
      <w:pPr>
        <w:rPr>
          <w:lang w:val="en-GB"/>
        </w:rPr>
      </w:pPr>
    </w:p>
    <w:p w14:paraId="2E811247" w14:textId="625D976C" w:rsidR="00351691" w:rsidRDefault="00351691" w:rsidP="00351691">
      <w:pPr>
        <w:rPr>
          <w:lang w:val="en-GB"/>
        </w:rPr>
      </w:pPr>
      <w:r>
        <w:rPr>
          <w:lang w:val="en-GB"/>
        </w:rPr>
        <w:t>Hypothes</w:t>
      </w:r>
      <w:r w:rsidR="00B147B0">
        <w:rPr>
          <w:lang w:val="en-GB"/>
        </w:rPr>
        <w:t>e</w:t>
      </w:r>
      <w:r>
        <w:rPr>
          <w:lang w:val="en-GB"/>
        </w:rPr>
        <w:t>s concerni</w:t>
      </w:r>
      <w:r w:rsidR="00B147B0">
        <w:rPr>
          <w:lang w:val="en-GB"/>
        </w:rPr>
        <w:t>n</w:t>
      </w:r>
      <w:r>
        <w:rPr>
          <w:lang w:val="en-GB"/>
        </w:rPr>
        <w:t xml:space="preserve">g trait </w:t>
      </w:r>
      <w:r w:rsidR="00255560">
        <w:rPr>
          <w:lang w:val="en-GB"/>
        </w:rPr>
        <w:t>effects</w:t>
      </w:r>
      <w:r w:rsidR="004C34D5">
        <w:rPr>
          <w:lang w:val="en-GB"/>
        </w:rPr>
        <w:t xml:space="preserve"> of response bias</w:t>
      </w:r>
      <w:r>
        <w:rPr>
          <w:lang w:val="en-GB"/>
        </w:rPr>
        <w:t xml:space="preserve">: </w:t>
      </w:r>
    </w:p>
    <w:p w14:paraId="3D245CB1" w14:textId="4BE7CBF8" w:rsidR="00A34555" w:rsidRDefault="00A34555" w:rsidP="00DC21B8">
      <w:pPr>
        <w:rPr>
          <w:lang w:val="en-GB"/>
        </w:rPr>
      </w:pPr>
    </w:p>
    <w:p w14:paraId="554D860A" w14:textId="6C90F0EF" w:rsidR="008B5AE7" w:rsidRDefault="008B5AE7" w:rsidP="00476F94">
      <w:pPr>
        <w:ind w:left="708" w:hanging="708"/>
        <w:rPr>
          <w:lang w:val="en-GB"/>
        </w:rPr>
      </w:pPr>
      <w:r>
        <w:rPr>
          <w:lang w:val="en-GB"/>
        </w:rPr>
        <w:t>H</w:t>
      </w:r>
      <w:r w:rsidR="00EF3506">
        <w:rPr>
          <w:lang w:val="en-GB"/>
        </w:rPr>
        <w:t>3</w:t>
      </w:r>
      <w:r>
        <w:rPr>
          <w:lang w:val="en-GB"/>
        </w:rPr>
        <w:t>a:</w:t>
      </w:r>
      <w:r>
        <w:rPr>
          <w:lang w:val="en-GB"/>
        </w:rPr>
        <w:tab/>
      </w:r>
      <w:r w:rsidR="00312963">
        <w:rPr>
          <w:lang w:val="en-GB"/>
        </w:rPr>
        <w:t xml:space="preserve">Objectification due dehumanization should </w:t>
      </w:r>
      <w:r w:rsidR="002656AF">
        <w:rPr>
          <w:lang w:val="en-GB"/>
        </w:rPr>
        <w:t xml:space="preserve">affect a wide range of trait ratings. </w:t>
      </w:r>
      <w:r w:rsidR="00725EF5">
        <w:rPr>
          <w:lang w:val="en-GB"/>
        </w:rPr>
        <w:t>Hence, t</w:t>
      </w:r>
      <w:r w:rsidR="002656AF">
        <w:rPr>
          <w:lang w:val="en-GB"/>
        </w:rPr>
        <w:t xml:space="preserve">he </w:t>
      </w:r>
      <w:r w:rsidR="00CD26B4">
        <w:rPr>
          <w:lang w:val="en-GB"/>
        </w:rPr>
        <w:t xml:space="preserve">negative response bias </w:t>
      </w:r>
      <w:r w:rsidR="002656AF">
        <w:rPr>
          <w:lang w:val="en-GB"/>
        </w:rPr>
        <w:t xml:space="preserve">should be found in ratings </w:t>
      </w:r>
      <w:r w:rsidR="006572F3">
        <w:rPr>
          <w:lang w:val="en-GB"/>
        </w:rPr>
        <w:t xml:space="preserve">of </w:t>
      </w:r>
      <w:r w:rsidR="002656AF">
        <w:rPr>
          <w:lang w:val="en-GB"/>
        </w:rPr>
        <w:t>physical and nonphysical traits</w:t>
      </w:r>
      <w:r w:rsidR="006572F3">
        <w:rPr>
          <w:lang w:val="en-GB"/>
        </w:rPr>
        <w:t xml:space="preserve">. </w:t>
      </w:r>
    </w:p>
    <w:p w14:paraId="267DE0D7" w14:textId="5D3F59CB" w:rsidR="0052484D" w:rsidRDefault="008B5AE7" w:rsidP="00476F94">
      <w:pPr>
        <w:ind w:left="708" w:hanging="708"/>
        <w:rPr>
          <w:lang w:val="en-GB"/>
        </w:rPr>
      </w:pPr>
      <w:r>
        <w:rPr>
          <w:lang w:val="en-GB"/>
        </w:rPr>
        <w:t>H</w:t>
      </w:r>
      <w:r w:rsidR="00EF3506">
        <w:rPr>
          <w:lang w:val="en-GB"/>
        </w:rPr>
        <w:t>3</w:t>
      </w:r>
      <w:r>
        <w:rPr>
          <w:lang w:val="en-GB"/>
        </w:rPr>
        <w:t>b:</w:t>
      </w:r>
      <w:r>
        <w:rPr>
          <w:lang w:val="en-GB"/>
        </w:rPr>
        <w:tab/>
        <w:t xml:space="preserve">Sexual objectification </w:t>
      </w:r>
      <w:r w:rsidR="002B0775">
        <w:rPr>
          <w:lang w:val="en-GB"/>
        </w:rPr>
        <w:t xml:space="preserve">should </w:t>
      </w:r>
      <w:r w:rsidR="002C2582">
        <w:rPr>
          <w:lang w:val="en-GB"/>
        </w:rPr>
        <w:t xml:space="preserve">affect </w:t>
      </w:r>
      <w:r w:rsidR="002B0775">
        <w:rPr>
          <w:lang w:val="en-GB"/>
        </w:rPr>
        <w:t xml:space="preserve">ratings of </w:t>
      </w:r>
      <w:r w:rsidR="006572F3">
        <w:rPr>
          <w:lang w:val="en-GB"/>
        </w:rPr>
        <w:t xml:space="preserve">physical traits </w:t>
      </w:r>
      <w:r w:rsidR="002B0775">
        <w:rPr>
          <w:lang w:val="en-GB"/>
        </w:rPr>
        <w:t xml:space="preserve">and nonphysical traits in different ways. </w:t>
      </w:r>
      <w:r w:rsidR="00714334">
        <w:rPr>
          <w:lang w:val="en-GB"/>
        </w:rPr>
        <w:t xml:space="preserve">Thus, </w:t>
      </w:r>
      <w:r w:rsidR="00A953E8">
        <w:rPr>
          <w:lang w:val="en-GB"/>
        </w:rPr>
        <w:t xml:space="preserve">the kind of </w:t>
      </w:r>
      <w:r w:rsidR="00714334">
        <w:rPr>
          <w:lang w:val="en-GB"/>
        </w:rPr>
        <w:t>trait</w:t>
      </w:r>
      <w:r w:rsidR="00A953E8">
        <w:rPr>
          <w:lang w:val="en-GB"/>
        </w:rPr>
        <w:t xml:space="preserve"> </w:t>
      </w:r>
      <w:r w:rsidR="00714334" w:rsidRPr="000A5B5E">
        <w:rPr>
          <w:lang w:val="en-GB"/>
        </w:rPr>
        <w:t xml:space="preserve">should be a significant moderator </w:t>
      </w:r>
      <w:r w:rsidR="00714334">
        <w:rPr>
          <w:lang w:val="en-GB"/>
        </w:rPr>
        <w:t>of response bias.</w:t>
      </w:r>
      <w:r w:rsidR="0052484D">
        <w:rPr>
          <w:lang w:val="en-GB"/>
        </w:rPr>
        <w:t xml:space="preserve"> </w:t>
      </w:r>
    </w:p>
    <w:p w14:paraId="3CA5703D" w14:textId="77777777" w:rsidR="00F91E6F" w:rsidRDefault="00F91E6F" w:rsidP="00F91E6F">
      <w:pPr>
        <w:rPr>
          <w:b/>
          <w:bCs/>
          <w:lang w:val="en-GB"/>
        </w:rPr>
      </w:pPr>
    </w:p>
    <w:p w14:paraId="23B88B8F" w14:textId="1262704D" w:rsidR="00F91E6F" w:rsidRPr="00F05EA8" w:rsidRDefault="00F91E6F" w:rsidP="00F91E6F">
      <w:pPr>
        <w:rPr>
          <w:b/>
          <w:bCs/>
          <w:lang w:val="en-GB"/>
        </w:rPr>
      </w:pPr>
      <w:r w:rsidRPr="00F05EA8">
        <w:rPr>
          <w:b/>
          <w:bCs/>
          <w:lang w:val="en-GB"/>
        </w:rPr>
        <w:t>Dependent variable</w:t>
      </w:r>
    </w:p>
    <w:p w14:paraId="0BF22D77" w14:textId="7C77210A" w:rsidR="00F91E6F" w:rsidRDefault="00F91E6F" w:rsidP="00F91E6F">
      <w:pPr>
        <w:rPr>
          <w:lang w:val="en-GB"/>
        </w:rPr>
      </w:pPr>
      <w:r>
        <w:rPr>
          <w:lang w:val="en-GB"/>
        </w:rPr>
        <w:t>In this study two dependent variables will be anal</w:t>
      </w:r>
      <w:r w:rsidR="00D17901">
        <w:rPr>
          <w:lang w:val="en-GB"/>
        </w:rPr>
        <w:t>yz</w:t>
      </w:r>
      <w:r>
        <w:rPr>
          <w:lang w:val="en-GB"/>
        </w:rPr>
        <w:t xml:space="preserve">ed: one is targets rated physical attractiveness; the other is targets rated trustworthy as index </w:t>
      </w:r>
      <w:r w:rsidRPr="00283200">
        <w:rPr>
          <w:lang w:val="en-GB"/>
        </w:rPr>
        <w:t>for</w:t>
      </w:r>
      <w:r>
        <w:rPr>
          <w:lang w:val="en-GB"/>
        </w:rPr>
        <w:t xml:space="preserve"> </w:t>
      </w:r>
      <w:r w:rsidRPr="00283200">
        <w:rPr>
          <w:lang w:val="en-GB"/>
        </w:rPr>
        <w:t>nonphysical</w:t>
      </w:r>
      <w:r>
        <w:rPr>
          <w:lang w:val="en-GB"/>
        </w:rPr>
        <w:t xml:space="preserve"> traits. Both traits </w:t>
      </w:r>
      <w:r w:rsidR="005360FF">
        <w:rPr>
          <w:lang w:val="en-GB"/>
        </w:rPr>
        <w:t>were</w:t>
      </w:r>
      <w:r>
        <w:rPr>
          <w:lang w:val="en-GB"/>
        </w:rPr>
        <w:t xml:space="preserve"> rated by a number of participants whose ratings are averaged to get a physical attractiveness measure for each target. Response bias is defined as significantly deviation of sample mean physical</w:t>
      </w:r>
      <w:r w:rsidR="005360FF">
        <w:rPr>
          <w:lang w:val="en-GB"/>
        </w:rPr>
        <w:t xml:space="preserve"> </w:t>
      </w:r>
      <w:r>
        <w:rPr>
          <w:lang w:val="en-GB"/>
        </w:rPr>
        <w:t xml:space="preserve">attractiveness values of the included databases from the rating scale midpoint. </w:t>
      </w:r>
    </w:p>
    <w:p w14:paraId="06202A9B" w14:textId="77777777" w:rsidR="0034300B" w:rsidRDefault="0034300B" w:rsidP="002B7593">
      <w:pPr>
        <w:rPr>
          <w:u w:val="single"/>
          <w:lang w:val="en-GB"/>
        </w:rPr>
      </w:pPr>
    </w:p>
    <w:p w14:paraId="456410A4" w14:textId="4970BEEF" w:rsidR="00283304" w:rsidRDefault="00767BC3" w:rsidP="00283304">
      <w:pPr>
        <w:spacing w:line="259" w:lineRule="auto"/>
        <w:rPr>
          <w:b/>
          <w:bCs/>
          <w:lang w:val="en-GB"/>
        </w:rPr>
      </w:pPr>
      <w:r>
        <w:rPr>
          <w:b/>
          <w:bCs/>
          <w:lang w:val="en-GB"/>
        </w:rPr>
        <w:t>Data bases, s</w:t>
      </w:r>
      <w:r w:rsidR="000E2E28">
        <w:rPr>
          <w:b/>
          <w:bCs/>
          <w:lang w:val="en-GB"/>
        </w:rPr>
        <w:t xml:space="preserve">ample size and </w:t>
      </w:r>
      <w:r w:rsidR="009A4FD6">
        <w:rPr>
          <w:b/>
          <w:bCs/>
          <w:lang w:val="en-GB"/>
        </w:rPr>
        <w:t>inclusion</w:t>
      </w:r>
    </w:p>
    <w:p w14:paraId="5BF457E5" w14:textId="36931D45" w:rsidR="005360FF" w:rsidRDefault="004E0E39" w:rsidP="005360FF">
      <w:pPr>
        <w:spacing w:after="160" w:line="259" w:lineRule="auto"/>
        <w:rPr>
          <w:lang w:val="en-GB"/>
        </w:rPr>
      </w:pPr>
      <w:r>
        <w:rPr>
          <w:lang w:val="en-GB"/>
        </w:rPr>
        <w:t>Our analysis bases on data of validated face databases which are developed for scientific purpose</w:t>
      </w:r>
      <w:r w:rsidR="00741BC7">
        <w:rPr>
          <w:lang w:val="en-GB"/>
        </w:rPr>
        <w:t>s</w:t>
      </w:r>
      <w:r>
        <w:rPr>
          <w:lang w:val="en-GB"/>
        </w:rPr>
        <w:t xml:space="preserve"> and offer researchers free available images and norming data. </w:t>
      </w:r>
      <w:r w:rsidR="00D10DC3" w:rsidRPr="00D10DC3">
        <w:rPr>
          <w:lang w:val="en-GB"/>
        </w:rPr>
        <w:t xml:space="preserve">Three face databases </w:t>
      </w:r>
      <w:r w:rsidR="0029654D">
        <w:rPr>
          <w:lang w:val="en-GB"/>
        </w:rPr>
        <w:t xml:space="preserve">are </w:t>
      </w:r>
      <w:r w:rsidR="004916CC">
        <w:rPr>
          <w:lang w:val="en-GB"/>
        </w:rPr>
        <w:t>wide</w:t>
      </w:r>
      <w:r w:rsidR="001C7DB2">
        <w:rPr>
          <w:lang w:val="en-GB"/>
        </w:rPr>
        <w:t>l</w:t>
      </w:r>
      <w:r w:rsidR="004916CC">
        <w:rPr>
          <w:lang w:val="en-GB"/>
        </w:rPr>
        <w:t>y used for scientific investigations</w:t>
      </w:r>
      <w:r w:rsidR="00E87FA6">
        <w:rPr>
          <w:lang w:val="en-GB"/>
        </w:rPr>
        <w:t xml:space="preserve"> and </w:t>
      </w:r>
      <w:r w:rsidR="0029654D">
        <w:rPr>
          <w:lang w:val="en-GB"/>
        </w:rPr>
        <w:t>have the advantage that their norming data include ratings of physical attractiveness</w:t>
      </w:r>
      <w:r w:rsidR="009D701C">
        <w:rPr>
          <w:lang w:val="en-GB"/>
        </w:rPr>
        <w:t xml:space="preserve">: Chicago </w:t>
      </w:r>
      <w:r w:rsidR="00957AEA">
        <w:rPr>
          <w:lang w:val="en-GB"/>
        </w:rPr>
        <w:t>F</w:t>
      </w:r>
      <w:r w:rsidR="009D701C">
        <w:rPr>
          <w:lang w:val="en-GB"/>
        </w:rPr>
        <w:t xml:space="preserve">ace </w:t>
      </w:r>
      <w:r w:rsidR="00957AEA">
        <w:rPr>
          <w:lang w:val="en-GB"/>
        </w:rPr>
        <w:t>D</w:t>
      </w:r>
      <w:r w:rsidR="009D701C">
        <w:rPr>
          <w:lang w:val="en-GB"/>
        </w:rPr>
        <w:t xml:space="preserve">atabase, </w:t>
      </w:r>
      <w:r w:rsidR="009D701C" w:rsidRPr="008541E8">
        <w:rPr>
          <w:lang w:val="en-GB"/>
        </w:rPr>
        <w:t>Face Research Lab London Set</w:t>
      </w:r>
      <w:r w:rsidR="009D701C">
        <w:rPr>
          <w:lang w:val="en-GB"/>
        </w:rPr>
        <w:t xml:space="preserve"> and </w:t>
      </w:r>
      <w:r w:rsidR="00E35AC4">
        <w:rPr>
          <w:lang w:val="en-GB"/>
        </w:rPr>
        <w:t>Radboud Faces Database</w:t>
      </w:r>
      <w:r w:rsidR="008D1EE7">
        <w:rPr>
          <w:lang w:val="en-GB"/>
        </w:rPr>
        <w:t xml:space="preserve">. </w:t>
      </w:r>
      <w:r w:rsidR="00722B71">
        <w:rPr>
          <w:lang w:val="en-GB"/>
        </w:rPr>
        <w:t xml:space="preserve">Photographs of each database were taken under </w:t>
      </w:r>
      <w:r w:rsidR="00722B71" w:rsidRPr="00722B71">
        <w:rPr>
          <w:lang w:val="en-GB"/>
        </w:rPr>
        <w:t>standardised</w:t>
      </w:r>
      <w:r w:rsidR="00722B71">
        <w:rPr>
          <w:lang w:val="en-GB"/>
        </w:rPr>
        <w:t xml:space="preserve"> conditions, e. g. similar light, background, dress, gaze direction and facial expression. </w:t>
      </w:r>
      <w:r w:rsidR="005360FF">
        <w:rPr>
          <w:lang w:val="en-GB"/>
        </w:rPr>
        <w:t xml:space="preserve">Our analysis will base on ratings from photographs with direct gaze and neutral facial expression. </w:t>
      </w:r>
    </w:p>
    <w:p w14:paraId="1769BA5C" w14:textId="3A9632D0" w:rsidR="007F7B85" w:rsidRDefault="00AF1E3F" w:rsidP="007F7B85">
      <w:pPr>
        <w:spacing w:after="160" w:line="259" w:lineRule="auto"/>
        <w:rPr>
          <w:lang w:val="en-GB"/>
        </w:rPr>
      </w:pPr>
      <w:r>
        <w:rPr>
          <w:lang w:val="en-GB"/>
        </w:rPr>
        <w:lastRenderedPageBreak/>
        <w:t xml:space="preserve">Chicago </w:t>
      </w:r>
      <w:r w:rsidR="00957AEA">
        <w:rPr>
          <w:lang w:val="en-GB"/>
        </w:rPr>
        <w:t>F</w:t>
      </w:r>
      <w:r>
        <w:rPr>
          <w:lang w:val="en-GB"/>
        </w:rPr>
        <w:t xml:space="preserve">ace </w:t>
      </w:r>
      <w:r w:rsidR="00957AEA">
        <w:rPr>
          <w:lang w:val="en-GB"/>
        </w:rPr>
        <w:t>D</w:t>
      </w:r>
      <w:r>
        <w:rPr>
          <w:lang w:val="en-GB"/>
        </w:rPr>
        <w:t>atabase</w:t>
      </w:r>
      <w:r w:rsidR="008B5489">
        <w:rPr>
          <w:lang w:val="en-GB"/>
        </w:rPr>
        <w:t xml:space="preserve"> </w:t>
      </w:r>
      <w:r w:rsidR="00765360">
        <w:rPr>
          <w:lang w:val="en-GB"/>
        </w:rPr>
        <w:t xml:space="preserve">was developed by </w:t>
      </w:r>
      <w:r w:rsidR="00765360">
        <w:rPr>
          <w:lang w:val="en-GB"/>
        </w:rPr>
        <w:fldChar w:fldCharType="begin" w:fldLock="1"/>
      </w:r>
      <w:r w:rsidR="00C05490">
        <w:rPr>
          <w:lang w:val="en-GB"/>
        </w:rPr>
        <w:instrText>ADDIN CSL_CITATION {"citationItems":[{"id":"ITEM-1","itemData":{"DOI":"10.3758/s13428-014-0532-5","ISBN":"1342801405325","ISSN":"15543528","PMID":"25582810","abstract":"Researchers studying a range of psychological phenomena (e.g., theory of mind, emotion, stereotyping and prejudice, interpersonal attraction, etc.) sometimes employ photographs of people as stimuli. In this paper, we introduce the Chicago Face Database, a free resource consisting of 158 high-resolution, standardized photographs of Black and White males and females between the ages of 18 and 40 years and extensive data about these targets. In Study 1, we report pre-testing of these faces, which includes both subjective norming data and objective physical measurements of the images included in the database. In Study 2 we surveyed psychology researchers to assess the suitability of these targets for research purposes and explored factors that were associated with researchers’ judgments of suitability. Instructions are outlined for those interested in obtaining access to the stimulus set and accompanying ratings and measures.","author":[{"dropping-particle":"","family":"Ma","given":"Debbie S.","non-dropping-particle":"","parse-names":false,"suffix":""},{"dropping-particle":"","family":"Correll","given":"Joshua","non-dropping-particle":"","parse-names":false,"suffix":""},{"dropping-particle":"","family":"Wittenbrink","given":"Bernd","non-dropping-particle":"","parse-names":false,"suffix":""}],"container-title":"Behavior Research Methods","id":"ITEM-1","issue":"4","issued":{"date-parts":[["2015"]]},"page":"1122-1135","title":"The Chicago face database: A free stimulus set of faces and norming data","type":"article-journal","volume":"47"},"uris":["http://www.mendeley.com/documents/?uuid=5b293b3f-8901-4b53-8770-7370cdfba0c4"]}],"mendeley":{"formattedCitation":"(Ma, Correll, &amp; Wittenbrink, 2015)","manualFormatting":"Ma, Correll, &amp; Wittenbrink (2015)","plainTextFormattedCitation":"(Ma, Correll, &amp; Wittenbrink, 2015)","previouslyFormattedCitation":"(Ma, Correll, &amp; Wittenbrink, 2015)"},"properties":{"noteIndex":0},"schema":"https://github.com/citation-style-language/schema/raw/master/csl-citation.json"}</w:instrText>
      </w:r>
      <w:r w:rsidR="00765360">
        <w:rPr>
          <w:lang w:val="en-GB"/>
        </w:rPr>
        <w:fldChar w:fldCharType="separate"/>
      </w:r>
      <w:r w:rsidR="00765360" w:rsidRPr="00765360">
        <w:rPr>
          <w:noProof/>
          <w:lang w:val="en-GB"/>
        </w:rPr>
        <w:t>Ma, Correll, &amp; Wittenbrink</w:t>
      </w:r>
      <w:r w:rsidR="00765360">
        <w:rPr>
          <w:noProof/>
          <w:lang w:val="en-GB"/>
        </w:rPr>
        <w:t xml:space="preserve"> (</w:t>
      </w:r>
      <w:r w:rsidR="00765360" w:rsidRPr="00765360">
        <w:rPr>
          <w:noProof/>
          <w:lang w:val="en-GB"/>
        </w:rPr>
        <w:t>2015)</w:t>
      </w:r>
      <w:r w:rsidR="00765360">
        <w:rPr>
          <w:lang w:val="en-GB"/>
        </w:rPr>
        <w:fldChar w:fldCharType="end"/>
      </w:r>
      <w:r w:rsidR="00765360">
        <w:rPr>
          <w:lang w:val="en-GB"/>
        </w:rPr>
        <w:t xml:space="preserve">. </w:t>
      </w:r>
      <w:r w:rsidR="00C40FD0">
        <w:rPr>
          <w:lang w:val="en-GB"/>
        </w:rPr>
        <w:t xml:space="preserve">In this work </w:t>
      </w:r>
      <w:r w:rsidR="00765360">
        <w:rPr>
          <w:lang w:val="en-GB"/>
        </w:rPr>
        <w:t xml:space="preserve">the main image set </w:t>
      </w:r>
      <w:r w:rsidR="00C40FD0">
        <w:rPr>
          <w:lang w:val="en-GB"/>
        </w:rPr>
        <w:t xml:space="preserve">will be included that </w:t>
      </w:r>
      <w:r w:rsidR="008B5489">
        <w:rPr>
          <w:lang w:val="en-GB"/>
        </w:rPr>
        <w:t xml:space="preserve">contains </w:t>
      </w:r>
      <w:r w:rsidR="0060524F">
        <w:rPr>
          <w:lang w:val="en-GB"/>
        </w:rPr>
        <w:t xml:space="preserve">photographs </w:t>
      </w:r>
      <w:r w:rsidR="008B5489">
        <w:rPr>
          <w:lang w:val="en-GB"/>
        </w:rPr>
        <w:t xml:space="preserve">of 597 </w:t>
      </w:r>
      <w:r w:rsidR="00363195">
        <w:rPr>
          <w:lang w:val="en-GB"/>
        </w:rPr>
        <w:t>adults (307 female</w:t>
      </w:r>
      <w:r w:rsidR="000C2349">
        <w:rPr>
          <w:lang w:val="en-GB"/>
        </w:rPr>
        <w:t>s</w:t>
      </w:r>
      <w:r w:rsidR="00363195">
        <w:rPr>
          <w:lang w:val="en-GB"/>
        </w:rPr>
        <w:t>, 290 male</w:t>
      </w:r>
      <w:r w:rsidR="000C2349">
        <w:rPr>
          <w:lang w:val="en-GB"/>
        </w:rPr>
        <w:t>s</w:t>
      </w:r>
      <w:r w:rsidR="00363195">
        <w:rPr>
          <w:lang w:val="en-GB"/>
        </w:rPr>
        <w:t xml:space="preserve">) </w:t>
      </w:r>
      <w:r w:rsidR="00703DA1">
        <w:rPr>
          <w:lang w:val="en-GB"/>
        </w:rPr>
        <w:t xml:space="preserve">with different ethnic background recruited in the USA. </w:t>
      </w:r>
      <w:r w:rsidR="000E6378">
        <w:rPr>
          <w:lang w:val="en-GB"/>
        </w:rPr>
        <w:t xml:space="preserve">Norming data are available for are a great </w:t>
      </w:r>
      <w:r w:rsidR="0060524F">
        <w:rPr>
          <w:lang w:val="en-GB"/>
        </w:rPr>
        <w:t xml:space="preserve">variety of </w:t>
      </w:r>
      <w:r w:rsidR="000E6378">
        <w:rPr>
          <w:lang w:val="en-GB"/>
        </w:rPr>
        <w:t xml:space="preserve">physical </w:t>
      </w:r>
      <w:r w:rsidR="000142FD">
        <w:rPr>
          <w:lang w:val="en-GB"/>
        </w:rPr>
        <w:t xml:space="preserve">and nonphysical </w:t>
      </w:r>
      <w:r w:rsidR="000E6378">
        <w:rPr>
          <w:lang w:val="en-GB"/>
        </w:rPr>
        <w:t xml:space="preserve">attributes </w:t>
      </w:r>
      <w:r w:rsidR="00FE060C">
        <w:rPr>
          <w:lang w:val="en-GB"/>
        </w:rPr>
        <w:t xml:space="preserve">and were assessed </w:t>
      </w:r>
      <w:r w:rsidR="000142FD">
        <w:rPr>
          <w:lang w:val="en-GB"/>
        </w:rPr>
        <w:t>through</w:t>
      </w:r>
      <w:r w:rsidR="001E5415">
        <w:rPr>
          <w:lang w:val="en-GB"/>
        </w:rPr>
        <w:t xml:space="preserve"> </w:t>
      </w:r>
      <w:r w:rsidR="000E6378">
        <w:rPr>
          <w:lang w:val="en-GB"/>
        </w:rPr>
        <w:t xml:space="preserve">independent raters. Physical attractiveness was </w:t>
      </w:r>
      <w:r w:rsidR="00FE060C">
        <w:rPr>
          <w:lang w:val="en-GB"/>
        </w:rPr>
        <w:t xml:space="preserve">evaluated </w:t>
      </w:r>
      <w:r w:rsidR="000E6378">
        <w:rPr>
          <w:lang w:val="en-GB"/>
        </w:rPr>
        <w:t>by the question “</w:t>
      </w:r>
      <w:r w:rsidR="000E6378" w:rsidRPr="000E6378">
        <w:rPr>
          <w:lang w:val="en-GB"/>
        </w:rPr>
        <w:t>Now, consider the person pictured above and rate him/her with respect to other people of the same race and gender.</w:t>
      </w:r>
      <w:r w:rsidR="000E6378">
        <w:rPr>
          <w:lang w:val="en-GB"/>
        </w:rPr>
        <w:t xml:space="preserve">” </w:t>
      </w:r>
      <w:r w:rsidR="0099284B">
        <w:rPr>
          <w:lang w:val="en-GB"/>
        </w:rPr>
        <w:t xml:space="preserve">Rater answered </w:t>
      </w:r>
      <w:r w:rsidR="007867DD">
        <w:rPr>
          <w:lang w:val="en-GB"/>
        </w:rPr>
        <w:t xml:space="preserve">the question regarding attractiveness </w:t>
      </w:r>
      <w:r w:rsidR="000E6378">
        <w:rPr>
          <w:lang w:val="en-GB"/>
        </w:rPr>
        <w:t xml:space="preserve">on a </w:t>
      </w:r>
      <w:r w:rsidR="0099284B">
        <w:rPr>
          <w:lang w:val="en-GB"/>
        </w:rPr>
        <w:t>7</w:t>
      </w:r>
      <w:r w:rsidR="00424DCB">
        <w:rPr>
          <w:lang w:val="en-GB"/>
        </w:rPr>
        <w:t>-</w:t>
      </w:r>
      <w:r w:rsidR="0099284B">
        <w:rPr>
          <w:lang w:val="en-GB"/>
        </w:rPr>
        <w:t xml:space="preserve">point scale </w:t>
      </w:r>
      <w:r w:rsidR="000C7644">
        <w:rPr>
          <w:lang w:val="en-GB"/>
        </w:rPr>
        <w:t xml:space="preserve">ranging from </w:t>
      </w:r>
      <w:r w:rsidR="004C6D93">
        <w:rPr>
          <w:lang w:val="en-GB"/>
        </w:rPr>
        <w:t>‘</w:t>
      </w:r>
      <w:r w:rsidR="000C7644" w:rsidRPr="000C7644">
        <w:rPr>
          <w:lang w:val="en-GB"/>
        </w:rPr>
        <w:t>n</w:t>
      </w:r>
      <w:r w:rsidR="0099284B" w:rsidRPr="000C7644">
        <w:rPr>
          <w:lang w:val="en-GB"/>
        </w:rPr>
        <w:t>ot at all</w:t>
      </w:r>
      <w:r w:rsidR="004C6D93">
        <w:rPr>
          <w:lang w:val="en-GB"/>
        </w:rPr>
        <w:t>’</w:t>
      </w:r>
      <w:r w:rsidR="000C7644">
        <w:rPr>
          <w:lang w:val="en-GB"/>
        </w:rPr>
        <w:t xml:space="preserve"> </w:t>
      </w:r>
      <w:r w:rsidR="00366A30">
        <w:rPr>
          <w:lang w:val="en-GB"/>
        </w:rPr>
        <w:t>to</w:t>
      </w:r>
      <w:r w:rsidR="000C7644">
        <w:rPr>
          <w:lang w:val="en-GB"/>
        </w:rPr>
        <w:t xml:space="preserve"> </w:t>
      </w:r>
      <w:r w:rsidR="004C6D93" w:rsidRPr="004C6D93">
        <w:rPr>
          <w:lang w:val="en-GB"/>
        </w:rPr>
        <w:t>‘</w:t>
      </w:r>
      <w:r w:rsidR="000C7644" w:rsidRPr="004C6D93">
        <w:rPr>
          <w:lang w:val="en-GB"/>
        </w:rPr>
        <w:t>e</w:t>
      </w:r>
      <w:r w:rsidR="0099284B" w:rsidRPr="004C6D93">
        <w:rPr>
          <w:lang w:val="en-GB"/>
        </w:rPr>
        <w:t>xtremely</w:t>
      </w:r>
      <w:r w:rsidR="004C6D93" w:rsidRPr="004C6D93">
        <w:rPr>
          <w:lang w:val="en-GB"/>
        </w:rPr>
        <w:t>’</w:t>
      </w:r>
      <w:r w:rsidR="0099284B" w:rsidRPr="004C6D93">
        <w:rPr>
          <w:lang w:val="en-GB"/>
        </w:rPr>
        <w:t>.</w:t>
      </w:r>
      <w:r w:rsidR="001E5415">
        <w:rPr>
          <w:lang w:val="en-GB"/>
        </w:rPr>
        <w:t xml:space="preserve"> T</w:t>
      </w:r>
      <w:r w:rsidR="00EC3C25">
        <w:rPr>
          <w:lang w:val="en-GB"/>
        </w:rPr>
        <w:t>rustworthy</w:t>
      </w:r>
      <w:r w:rsidR="001E5415">
        <w:rPr>
          <w:lang w:val="en-GB"/>
        </w:rPr>
        <w:t xml:space="preserve"> was </w:t>
      </w:r>
      <w:r w:rsidR="00A621BB">
        <w:rPr>
          <w:lang w:val="en-GB"/>
        </w:rPr>
        <w:t>assess</w:t>
      </w:r>
      <w:r w:rsidR="00851AA1">
        <w:rPr>
          <w:lang w:val="en-GB"/>
        </w:rPr>
        <w:t>ed</w:t>
      </w:r>
      <w:r w:rsidR="00A621BB">
        <w:rPr>
          <w:lang w:val="en-GB"/>
        </w:rPr>
        <w:t xml:space="preserve"> by same question and scale as physical attractiveness</w:t>
      </w:r>
      <w:r w:rsidR="00851AA1">
        <w:rPr>
          <w:lang w:val="en-GB"/>
        </w:rPr>
        <w:t xml:space="preserve">, </w:t>
      </w:r>
      <w:r w:rsidR="001E5415">
        <w:rPr>
          <w:lang w:val="en-GB"/>
        </w:rPr>
        <w:t xml:space="preserve">so it’s possible to </w:t>
      </w:r>
      <w:r w:rsidR="00EC3C25">
        <w:rPr>
          <w:lang w:val="en-GB"/>
        </w:rPr>
        <w:t>compare response biases of physical and non</w:t>
      </w:r>
      <w:r w:rsidR="0029654D">
        <w:rPr>
          <w:lang w:val="en-GB"/>
        </w:rPr>
        <w:t xml:space="preserve">physical traits. </w:t>
      </w:r>
    </w:p>
    <w:p w14:paraId="3467961D" w14:textId="6E12B2AA" w:rsidR="00AF1E3F" w:rsidRDefault="00AF1E3F" w:rsidP="000E2E28">
      <w:pPr>
        <w:spacing w:after="160" w:line="259" w:lineRule="auto"/>
        <w:rPr>
          <w:lang w:val="en-GB"/>
        </w:rPr>
      </w:pPr>
      <w:r w:rsidRPr="008541E8">
        <w:rPr>
          <w:lang w:val="en-GB"/>
        </w:rPr>
        <w:t>Face Research Lab London Set</w:t>
      </w:r>
      <w:r>
        <w:rPr>
          <w:lang w:val="en-GB"/>
        </w:rPr>
        <w:t xml:space="preserve"> </w:t>
      </w:r>
      <w:r w:rsidR="00CA6A7C">
        <w:rPr>
          <w:lang w:val="en-GB"/>
        </w:rPr>
        <w:t xml:space="preserve">was developed by </w:t>
      </w:r>
      <w:r w:rsidR="00CA6A7C">
        <w:rPr>
          <w:lang w:val="en-GB"/>
        </w:rPr>
        <w:fldChar w:fldCharType="begin" w:fldLock="1"/>
      </w:r>
      <w:r w:rsidR="00E96027">
        <w:rPr>
          <w:lang w:val="en-GB"/>
        </w:rPr>
        <w:instrText>ADDIN CSL_CITATION {"citationItems":[{"id":"ITEM-1","itemData":{"URL":"https://doi.org/10.6084/m9.figshare.5047666.v5","author":[{"dropping-particle":"","family":"DeBruine","given":"Lisa","non-dropping-particle":"","parse-names":false,"suffix":""},{"dropping-particle":"","family":"Jones","given":"Benedict","non-dropping-particle":"","parse-names":false,"suffix":""}],"id":"ITEM-1","issued":{"date-parts":[["2017"]]},"title":"Face Research Lab London Set. figshare. Dataset.","type":"webpage"},"uris":["http://www.mendeley.com/documents/?uuid=575df998-52ff-48f1-9657-0eb08e82bf31"]}],"mendeley":{"formattedCitation":"(DeBruine &amp; Jones, 2017)","manualFormatting":"DeBruine &amp; Jones (2017)","plainTextFormattedCitation":"(DeBruine &amp; Jones, 2017)","previouslyFormattedCitation":"(DeBruine &amp; Jones, 2017)"},"properties":{"noteIndex":0},"schema":"https://github.com/citation-style-language/schema/raw/master/csl-citation.json"}</w:instrText>
      </w:r>
      <w:r w:rsidR="00CA6A7C">
        <w:rPr>
          <w:lang w:val="en-GB"/>
        </w:rPr>
        <w:fldChar w:fldCharType="separate"/>
      </w:r>
      <w:r w:rsidR="00CA6A7C" w:rsidRPr="00CA6A7C">
        <w:rPr>
          <w:noProof/>
          <w:lang w:val="en-GB"/>
        </w:rPr>
        <w:t>DeBruine &amp; Jones</w:t>
      </w:r>
      <w:r w:rsidR="008C0D3B">
        <w:rPr>
          <w:noProof/>
          <w:lang w:val="en-GB"/>
        </w:rPr>
        <w:t xml:space="preserve"> (</w:t>
      </w:r>
      <w:r w:rsidR="00CA6A7C" w:rsidRPr="00CA6A7C">
        <w:rPr>
          <w:noProof/>
          <w:lang w:val="en-GB"/>
        </w:rPr>
        <w:t>2017)</w:t>
      </w:r>
      <w:r w:rsidR="00CA6A7C">
        <w:rPr>
          <w:lang w:val="en-GB"/>
        </w:rPr>
        <w:fldChar w:fldCharType="end"/>
      </w:r>
      <w:r w:rsidR="00366A30">
        <w:rPr>
          <w:lang w:val="en-GB"/>
        </w:rPr>
        <w:t xml:space="preserve"> and </w:t>
      </w:r>
      <w:r w:rsidR="00CA6A7C">
        <w:rPr>
          <w:lang w:val="en-GB"/>
        </w:rPr>
        <w:t xml:space="preserve">contains photographs of 102 </w:t>
      </w:r>
      <w:r w:rsidR="00366A30">
        <w:rPr>
          <w:lang w:val="en-GB"/>
        </w:rPr>
        <w:t>adults</w:t>
      </w:r>
      <w:r w:rsidR="00363195">
        <w:rPr>
          <w:lang w:val="en-GB"/>
        </w:rPr>
        <w:t xml:space="preserve"> (49 female</w:t>
      </w:r>
      <w:r w:rsidR="000C2349">
        <w:rPr>
          <w:lang w:val="en-GB"/>
        </w:rPr>
        <w:t>s</w:t>
      </w:r>
      <w:r w:rsidR="00363195">
        <w:rPr>
          <w:lang w:val="en-GB"/>
        </w:rPr>
        <w:t>, 53 male</w:t>
      </w:r>
      <w:r w:rsidR="000C2349">
        <w:rPr>
          <w:lang w:val="en-GB"/>
        </w:rPr>
        <w:t>s</w:t>
      </w:r>
      <w:r w:rsidR="00363195">
        <w:rPr>
          <w:lang w:val="en-GB"/>
        </w:rPr>
        <w:t>)</w:t>
      </w:r>
      <w:r w:rsidR="00366A30">
        <w:rPr>
          <w:lang w:val="en-GB"/>
        </w:rPr>
        <w:t xml:space="preserve">. </w:t>
      </w:r>
      <w:r w:rsidR="00851AA1">
        <w:rPr>
          <w:lang w:val="en-GB"/>
        </w:rPr>
        <w:t>Available data include self reported measures and ratings of p</w:t>
      </w:r>
      <w:r w:rsidR="00366A30">
        <w:rPr>
          <w:lang w:val="en-GB"/>
        </w:rPr>
        <w:t xml:space="preserve">hysical attractiveness </w:t>
      </w:r>
      <w:r w:rsidR="00851AA1">
        <w:rPr>
          <w:lang w:val="en-GB"/>
        </w:rPr>
        <w:t xml:space="preserve">on a </w:t>
      </w:r>
      <w:r w:rsidR="00856240">
        <w:rPr>
          <w:lang w:val="en-GB"/>
        </w:rPr>
        <w:t xml:space="preserve">7-point </w:t>
      </w:r>
      <w:r w:rsidR="00851AA1">
        <w:rPr>
          <w:lang w:val="en-GB"/>
        </w:rPr>
        <w:t xml:space="preserve">scale ranging from </w:t>
      </w:r>
      <w:r w:rsidR="004C6D93">
        <w:rPr>
          <w:lang w:val="en-GB"/>
        </w:rPr>
        <w:t>‘</w:t>
      </w:r>
      <w:r w:rsidR="00366A30" w:rsidRPr="00366A30">
        <w:rPr>
          <w:lang w:val="en-GB"/>
        </w:rPr>
        <w:t>much less attractiveness than average</w:t>
      </w:r>
      <w:r w:rsidR="004C6D93">
        <w:rPr>
          <w:lang w:val="en-GB"/>
        </w:rPr>
        <w:t>’</w:t>
      </w:r>
      <w:r w:rsidR="00366A30" w:rsidRPr="00366A30">
        <w:rPr>
          <w:lang w:val="en-GB"/>
        </w:rPr>
        <w:t xml:space="preserve"> to </w:t>
      </w:r>
      <w:r w:rsidR="004C6D93">
        <w:rPr>
          <w:lang w:val="en-GB"/>
        </w:rPr>
        <w:t>‘</w:t>
      </w:r>
      <w:r w:rsidR="00366A30" w:rsidRPr="00366A30">
        <w:rPr>
          <w:lang w:val="en-GB"/>
        </w:rPr>
        <w:t>much more attractive than average</w:t>
      </w:r>
      <w:r w:rsidR="004C6D93">
        <w:rPr>
          <w:lang w:val="en-GB"/>
        </w:rPr>
        <w:t>’</w:t>
      </w:r>
      <w:r w:rsidR="00F90F2D">
        <w:rPr>
          <w:lang w:val="en-GB"/>
        </w:rPr>
        <w:t xml:space="preserve">. </w:t>
      </w:r>
      <w:r w:rsidR="000558D8">
        <w:rPr>
          <w:lang w:val="en-GB"/>
        </w:rPr>
        <w:t xml:space="preserve">Ratings of nonphysical trait are not available for this database. </w:t>
      </w:r>
    </w:p>
    <w:p w14:paraId="64F39A1E" w14:textId="7A6504F2" w:rsidR="00856240" w:rsidRDefault="00E35AC4" w:rsidP="000E2E28">
      <w:pPr>
        <w:spacing w:after="160" w:line="259" w:lineRule="auto"/>
        <w:rPr>
          <w:lang w:val="en-GB"/>
        </w:rPr>
      </w:pPr>
      <w:r>
        <w:rPr>
          <w:lang w:val="en-GB"/>
        </w:rPr>
        <w:t>Radboud Faces Database</w:t>
      </w:r>
      <w:r w:rsidR="00FD7F3C">
        <w:rPr>
          <w:lang w:val="en-GB"/>
        </w:rPr>
        <w:t xml:space="preserve"> </w:t>
      </w:r>
      <w:r w:rsidR="00E96027">
        <w:rPr>
          <w:lang w:val="en-GB"/>
        </w:rPr>
        <w:t xml:space="preserve">was developed by </w:t>
      </w:r>
      <w:r w:rsidR="00E96027">
        <w:rPr>
          <w:lang w:val="en-GB"/>
        </w:rPr>
        <w:fldChar w:fldCharType="begin" w:fldLock="1"/>
      </w:r>
      <w:r w:rsidR="009C3408">
        <w:rPr>
          <w:lang w:val="en-GB"/>
        </w:rPr>
        <w:instrText>ADDIN CSL_CITATION {"citationItems":[{"id":"ITEM-1","itemData":{"DOI":"10.1080/02699930903485076","ISBN":"0269993090348","ISSN":"02699931","abstract":"Many research fields concerned with the processing of information contained in human faces would benefit from face stimulus sets in which specific facial characteristics are systematically varied while other important picture characteristics are kept constant. Specifically, a face database in which displayed expressions, gaze direction, and head orientation are parametrically varied in a complete factorial design would be highly useful in many research domains. Furthermore, these stimuli should be standardised in several important, technical aspects. The present article presents the freely available Radboud Faces Database offering such a stimulus set, containing both Caucasian adult and children images. This face database is described both procedurally and in terms of content, and a validation study concerning its most important characteristics is presented. In the validation study, all frontal images were rated with respect to the shown facial expression, intensity of expression, clarity of expression, genuineness of expression, attractiveness, and valence. The results show very high recognition of the intended facial expressions. © 2010 Psychology Press.","author":[{"dropping-particle":"","family":"Langner","given":"Oliver","non-dropping-particle":"","parse-names":false,"suffix":""},{"dropping-particle":"","family":"Dotsch","given":"Ron","non-dropping-particle":"","parse-names":false,"suffix":""},{"dropping-particle":"","family":"Bijlstra","given":"Gijsbert","non-dropping-particle":"","parse-names":false,"suffix":""},{"dropping-particle":"","family":"Wigboldus","given":"Daniel H.J.","non-dropping-particle":"","parse-names":false,"suffix":""},{"dropping-particle":"","family":"Hawk","given":"Skyler T.","non-dropping-particle":"","parse-names":false,"suffix":""},{"dropping-particle":"","family":"Knippenberg","given":"Ad","non-dropping-particle":"van","parse-names":false,"suffix":""}],"container-title":"Cognition and Emotion","id":"ITEM-1","issue":"8","issued":{"date-parts":[["2010"]]},"page":"1377-1388","title":"Presentation and validation of the radboud faces database","type":"article-journal","volume":"24"},"uris":["http://www.mendeley.com/documents/?uuid=c2c6fac1-c975-497b-9d36-4491516a6ffe"]}],"mendeley":{"formattedCitation":"(Langner et al., 2010)","manualFormatting":"Langner et al. (2010)","plainTextFormattedCitation":"(Langner et al., 2010)","previouslyFormattedCitation":"(Langner et al., 2010)"},"properties":{"noteIndex":0},"schema":"https://github.com/citation-style-language/schema/raw/master/csl-citation.json"}</w:instrText>
      </w:r>
      <w:r w:rsidR="00E96027">
        <w:rPr>
          <w:lang w:val="en-GB"/>
        </w:rPr>
        <w:fldChar w:fldCharType="separate"/>
      </w:r>
      <w:r w:rsidR="00E96027" w:rsidRPr="00E96027">
        <w:rPr>
          <w:noProof/>
          <w:lang w:val="en-GB"/>
        </w:rPr>
        <w:t>Langner et al.</w:t>
      </w:r>
      <w:r w:rsidR="00E96027">
        <w:rPr>
          <w:noProof/>
          <w:lang w:val="en-GB"/>
        </w:rPr>
        <w:t xml:space="preserve"> (</w:t>
      </w:r>
      <w:r w:rsidR="00E96027" w:rsidRPr="00E96027">
        <w:rPr>
          <w:noProof/>
          <w:lang w:val="en-GB"/>
        </w:rPr>
        <w:t>2010)</w:t>
      </w:r>
      <w:r w:rsidR="00E96027">
        <w:rPr>
          <w:lang w:val="en-GB"/>
        </w:rPr>
        <w:fldChar w:fldCharType="end"/>
      </w:r>
      <w:r w:rsidR="002C2185">
        <w:rPr>
          <w:lang w:val="en-GB"/>
        </w:rPr>
        <w:t xml:space="preserve"> and contains </w:t>
      </w:r>
      <w:r w:rsidR="0063722E">
        <w:rPr>
          <w:lang w:val="en-GB"/>
        </w:rPr>
        <w:t>photographs of 67 adult and child targets</w:t>
      </w:r>
      <w:r w:rsidR="004F45B2">
        <w:rPr>
          <w:lang w:val="en-GB"/>
        </w:rPr>
        <w:t xml:space="preserve">. </w:t>
      </w:r>
      <w:r w:rsidR="00856240">
        <w:rPr>
          <w:lang w:val="en-GB"/>
        </w:rPr>
        <w:t>Rater judge</w:t>
      </w:r>
      <w:r w:rsidR="00B43F1A">
        <w:rPr>
          <w:lang w:val="en-GB"/>
        </w:rPr>
        <w:t>d the</w:t>
      </w:r>
      <w:r w:rsidR="00856240">
        <w:rPr>
          <w:lang w:val="en-GB"/>
        </w:rPr>
        <w:t xml:space="preserve"> physical attractiveness on a 5-point scale ranging from </w:t>
      </w:r>
      <w:r w:rsidR="004C6D93">
        <w:rPr>
          <w:lang w:val="en-GB"/>
        </w:rPr>
        <w:t>‘</w:t>
      </w:r>
      <w:r w:rsidR="00856240">
        <w:rPr>
          <w:lang w:val="en-GB"/>
        </w:rPr>
        <w:t>unattractive</w:t>
      </w:r>
      <w:r w:rsidR="004C6D93">
        <w:rPr>
          <w:lang w:val="en-GB"/>
        </w:rPr>
        <w:t xml:space="preserve">’ </w:t>
      </w:r>
      <w:r w:rsidR="00856240">
        <w:rPr>
          <w:lang w:val="en-GB"/>
        </w:rPr>
        <w:t xml:space="preserve">to </w:t>
      </w:r>
      <w:r w:rsidR="004C6D93">
        <w:rPr>
          <w:lang w:val="en-GB"/>
        </w:rPr>
        <w:t>‘</w:t>
      </w:r>
      <w:r w:rsidR="00856240">
        <w:rPr>
          <w:lang w:val="en-GB"/>
        </w:rPr>
        <w:t>attractive</w:t>
      </w:r>
      <w:r w:rsidR="004C6D93">
        <w:rPr>
          <w:lang w:val="en-GB"/>
        </w:rPr>
        <w:t>’</w:t>
      </w:r>
      <w:r w:rsidR="00856240">
        <w:rPr>
          <w:lang w:val="en-GB"/>
        </w:rPr>
        <w:t xml:space="preserve">. </w:t>
      </w:r>
      <w:r w:rsidR="00B43F1A">
        <w:rPr>
          <w:lang w:val="en-GB"/>
        </w:rPr>
        <w:t>Photographs were also rated with respect to divers</w:t>
      </w:r>
      <w:r w:rsidR="00C11CF2">
        <w:rPr>
          <w:lang w:val="en-GB"/>
        </w:rPr>
        <w:t>e</w:t>
      </w:r>
      <w:r w:rsidR="00B43F1A">
        <w:rPr>
          <w:lang w:val="en-GB"/>
        </w:rPr>
        <w:t xml:space="preserve"> features </w:t>
      </w:r>
      <w:r w:rsidR="00593ECC">
        <w:rPr>
          <w:lang w:val="en-GB"/>
        </w:rPr>
        <w:t xml:space="preserve">of facial expression </w:t>
      </w:r>
      <w:r w:rsidR="00B43F1A">
        <w:rPr>
          <w:lang w:val="en-GB"/>
        </w:rPr>
        <w:t xml:space="preserve">(e. g. intensity or clarity) but not for trustworthy or </w:t>
      </w:r>
      <w:r w:rsidR="002B36F3">
        <w:rPr>
          <w:lang w:val="en-GB"/>
        </w:rPr>
        <w:t xml:space="preserve">other </w:t>
      </w:r>
      <w:r w:rsidR="00B61249">
        <w:rPr>
          <w:lang w:val="en-GB"/>
        </w:rPr>
        <w:t xml:space="preserve">nonphysical traits. </w:t>
      </w:r>
    </w:p>
    <w:p w14:paraId="5012EADA" w14:textId="72E9245F" w:rsidR="00372E99" w:rsidRPr="00366A30" w:rsidRDefault="00372E99" w:rsidP="00372E99">
      <w:pPr>
        <w:spacing w:after="160" w:line="259" w:lineRule="auto"/>
        <w:rPr>
          <w:lang w:val="en-GB"/>
        </w:rPr>
      </w:pPr>
      <w:r>
        <w:rPr>
          <w:lang w:val="en-GB"/>
        </w:rPr>
        <w:t xml:space="preserve">Chicago </w:t>
      </w:r>
      <w:r w:rsidR="00416187">
        <w:rPr>
          <w:lang w:val="en-GB"/>
        </w:rPr>
        <w:t>F</w:t>
      </w:r>
      <w:r>
        <w:rPr>
          <w:lang w:val="en-GB"/>
        </w:rPr>
        <w:t xml:space="preserve">ace </w:t>
      </w:r>
      <w:r w:rsidR="00416187">
        <w:rPr>
          <w:lang w:val="en-GB"/>
        </w:rPr>
        <w:t>D</w:t>
      </w:r>
      <w:r>
        <w:rPr>
          <w:lang w:val="en-GB"/>
        </w:rPr>
        <w:t xml:space="preserve">atabase and </w:t>
      </w:r>
      <w:r w:rsidRPr="008541E8">
        <w:rPr>
          <w:lang w:val="en-GB"/>
        </w:rPr>
        <w:t>Face Research Lab London Set</w:t>
      </w:r>
      <w:r>
        <w:rPr>
          <w:lang w:val="en-GB"/>
        </w:rPr>
        <w:t xml:space="preserve"> do not include stimuli of children. Because sample size of children models in </w:t>
      </w:r>
      <w:r w:rsidR="00E35AC4">
        <w:rPr>
          <w:lang w:val="en-GB"/>
        </w:rPr>
        <w:t>Radboud Faces Database</w:t>
      </w:r>
      <w:r>
        <w:rPr>
          <w:lang w:val="en-GB"/>
        </w:rPr>
        <w:t xml:space="preserve"> is small</w:t>
      </w:r>
      <w:r w:rsidR="00967FAA">
        <w:rPr>
          <w:lang w:val="en-GB"/>
        </w:rPr>
        <w:t>,</w:t>
      </w:r>
      <w:r>
        <w:rPr>
          <w:lang w:val="en-GB"/>
        </w:rPr>
        <w:t xml:space="preserve"> </w:t>
      </w:r>
      <w:r w:rsidR="00967FAA">
        <w:rPr>
          <w:lang w:val="en-GB"/>
        </w:rPr>
        <w:t xml:space="preserve">only </w:t>
      </w:r>
      <w:r>
        <w:rPr>
          <w:lang w:val="en-GB"/>
        </w:rPr>
        <w:t>the 57 adult models (19 female, 38 male)</w:t>
      </w:r>
      <w:r w:rsidR="00967FAA">
        <w:rPr>
          <w:lang w:val="en-GB"/>
        </w:rPr>
        <w:t xml:space="preserve"> will be included</w:t>
      </w:r>
      <w:r>
        <w:rPr>
          <w:lang w:val="en-GB"/>
        </w:rPr>
        <w:t xml:space="preserve">. Take together our analysis will base on </w:t>
      </w:r>
      <w:r w:rsidRPr="00F22DA1">
        <w:rPr>
          <w:i/>
          <w:iCs/>
          <w:lang w:val="en-GB"/>
        </w:rPr>
        <w:t>N</w:t>
      </w:r>
      <w:r>
        <w:rPr>
          <w:lang w:val="en-GB"/>
        </w:rPr>
        <w:t xml:space="preserve"> = </w:t>
      </w:r>
      <w:r w:rsidRPr="00BC4729">
        <w:rPr>
          <w:lang w:val="en-GB"/>
        </w:rPr>
        <w:t>756</w:t>
      </w:r>
      <w:r>
        <w:rPr>
          <w:lang w:val="en-GB"/>
        </w:rPr>
        <w:t xml:space="preserve"> (375 women, 381 men). </w:t>
      </w:r>
    </w:p>
    <w:p w14:paraId="4291D88D" w14:textId="755C0516" w:rsidR="00514B39" w:rsidRDefault="00514B39" w:rsidP="006D0A72">
      <w:pPr>
        <w:spacing w:line="259" w:lineRule="auto"/>
        <w:rPr>
          <w:b/>
          <w:bCs/>
          <w:lang w:val="en-GB"/>
        </w:rPr>
      </w:pPr>
      <w:r w:rsidRPr="00514B39">
        <w:rPr>
          <w:b/>
          <w:bCs/>
          <w:lang w:val="en-GB"/>
        </w:rPr>
        <w:t>Power analysis</w:t>
      </w:r>
    </w:p>
    <w:p w14:paraId="663C1447" w14:textId="76093EFB" w:rsidR="00066866" w:rsidRDefault="00C13F16" w:rsidP="000E2E28">
      <w:pPr>
        <w:spacing w:after="160" w:line="259" w:lineRule="auto"/>
        <w:rPr>
          <w:lang w:val="en-GB"/>
        </w:rPr>
      </w:pPr>
      <w:r>
        <w:rPr>
          <w:lang w:val="en-GB"/>
        </w:rPr>
        <w:t>A</w:t>
      </w:r>
      <w:r w:rsidR="00514B39">
        <w:rPr>
          <w:lang w:val="en-GB"/>
        </w:rPr>
        <w:t xml:space="preserve"> power analysis </w:t>
      </w:r>
      <w:r w:rsidR="008B44C2">
        <w:rPr>
          <w:lang w:val="en-GB"/>
        </w:rPr>
        <w:t>with G*Power 3</w:t>
      </w:r>
      <w:r w:rsidR="00C05490">
        <w:rPr>
          <w:lang w:val="en-GB"/>
        </w:rPr>
        <w:t xml:space="preserve"> </w:t>
      </w:r>
      <w:r w:rsidR="00C05490">
        <w:rPr>
          <w:lang w:val="en-GB"/>
        </w:rPr>
        <w:fldChar w:fldCharType="begin" w:fldLock="1"/>
      </w:r>
      <w:r w:rsidR="00B05752">
        <w:rPr>
          <w:lang w:val="en-GB"/>
        </w:rPr>
        <w:instrText>ADDIN CSL_CITATION {"citationItems":[{"id":"ITEM-1","itemData":{"DOI":"10.3758/BF03193146","author":[{"dropping-particle":"","family":"Faul","given":"Franz","non-dropping-particle":"","parse-names":false,"suffix":""},{"dropping-particle":"","family":"Erdfelder","given":"Edgar","non-dropping-particle":"","parse-names":false,"suffix":""},{"dropping-particle":"","family":"Lang","given":"Albert-Georg","non-dropping-particle":"","parse-names":false,"suffix":""},{"dropping-particle":"","family":"Buchner","given":"Axel","non-dropping-particle":"","parse-names":false,"suffix":""}],"container-title":"Behavior Research Methods","id":"ITEM-1","issue":"2","issued":{"date-parts":[["2007"]]},"page":"175-191","title":"G*Power 3: A flexible statistical power analysis program for the social, behavioral, and biomedical sciences","type":"article-journal","volume":"39"},"uris":["http://www.mendeley.com/documents/?uuid=b53a3f3d-394a-4b65-819b-f4d898a39435"]}],"mendeley":{"formattedCitation":"(Faul, Erdfelder, Lang, &amp; Buchner, 2007)","plainTextFormattedCitation":"(Faul, Erdfelder, Lang, &amp; Buchner, 2007)","previouslyFormattedCitation":"(Faul, Erdfelder, Lang, &amp; Buchner, 2007)"},"properties":{"noteIndex":0},"schema":"https://github.com/citation-style-language/schema/raw/master/csl-citation.json"}</w:instrText>
      </w:r>
      <w:r w:rsidR="00C05490">
        <w:rPr>
          <w:lang w:val="en-GB"/>
        </w:rPr>
        <w:fldChar w:fldCharType="separate"/>
      </w:r>
      <w:r w:rsidR="00C05490" w:rsidRPr="00C05490">
        <w:rPr>
          <w:noProof/>
          <w:lang w:val="en-GB"/>
        </w:rPr>
        <w:t>(Faul, Erdfelder, Lang, &amp; Buchner, 2007)</w:t>
      </w:r>
      <w:r w:rsidR="00C05490">
        <w:rPr>
          <w:lang w:val="en-GB"/>
        </w:rPr>
        <w:fldChar w:fldCharType="end"/>
      </w:r>
      <w:r w:rsidR="008B44C2">
        <w:rPr>
          <w:lang w:val="en-GB"/>
        </w:rPr>
        <w:t xml:space="preserve"> </w:t>
      </w:r>
      <w:r>
        <w:rPr>
          <w:lang w:val="en-GB"/>
        </w:rPr>
        <w:t xml:space="preserve">was run </w:t>
      </w:r>
      <w:r w:rsidR="00514B39">
        <w:rPr>
          <w:lang w:val="en-GB"/>
        </w:rPr>
        <w:t xml:space="preserve">to </w:t>
      </w:r>
      <w:r w:rsidR="00C24EE2">
        <w:rPr>
          <w:lang w:val="en-GB"/>
        </w:rPr>
        <w:t xml:space="preserve">compute </w:t>
      </w:r>
      <w:r w:rsidR="00514B39">
        <w:rPr>
          <w:lang w:val="en-GB"/>
        </w:rPr>
        <w:t>statistical power</w:t>
      </w:r>
      <w:r w:rsidR="0008334E">
        <w:rPr>
          <w:lang w:val="en-GB"/>
        </w:rPr>
        <w:t xml:space="preserve"> 1-</w:t>
      </w:r>
      <w:r w:rsidR="0008334E">
        <w:rPr>
          <w:lang w:val="en-GB"/>
        </w:rPr>
        <w:sym w:font="Symbol" w:char="F062"/>
      </w:r>
      <w:r w:rsidR="00514B39">
        <w:rPr>
          <w:lang w:val="en-GB"/>
        </w:rPr>
        <w:t xml:space="preserve"> </w:t>
      </w:r>
      <w:r w:rsidR="008B44C2">
        <w:rPr>
          <w:lang w:val="en-GB"/>
        </w:rPr>
        <w:t xml:space="preserve">with a given sample size, a </w:t>
      </w:r>
      <w:r w:rsidR="00035E72">
        <w:rPr>
          <w:lang w:val="en-GB"/>
        </w:rPr>
        <w:t xml:space="preserve">significance level of </w:t>
      </w:r>
      <w:r w:rsidR="00035E72">
        <w:rPr>
          <w:lang w:val="en-GB"/>
        </w:rPr>
        <w:sym w:font="Symbol" w:char="F061"/>
      </w:r>
      <w:r w:rsidR="00035E72">
        <w:rPr>
          <w:lang w:val="en-GB"/>
        </w:rPr>
        <w:t xml:space="preserve"> = 0.05</w:t>
      </w:r>
      <w:r w:rsidR="008B44C2">
        <w:rPr>
          <w:lang w:val="en-GB"/>
        </w:rPr>
        <w:t xml:space="preserve"> </w:t>
      </w:r>
      <w:r w:rsidR="00C05490">
        <w:rPr>
          <w:lang w:val="en-GB"/>
        </w:rPr>
        <w:t xml:space="preserve">and a </w:t>
      </w:r>
      <w:r w:rsidR="008B44C2">
        <w:rPr>
          <w:lang w:val="en-GB"/>
        </w:rPr>
        <w:t>medium effect size</w:t>
      </w:r>
      <w:r w:rsidR="00C05490">
        <w:rPr>
          <w:lang w:val="en-GB"/>
        </w:rPr>
        <w:t xml:space="preserve"> of </w:t>
      </w:r>
      <w:r w:rsidR="008B44C2" w:rsidRPr="00035E72">
        <w:rPr>
          <w:i/>
          <w:iCs/>
          <w:lang w:val="en-GB"/>
        </w:rPr>
        <w:t>d</w:t>
      </w:r>
      <w:r w:rsidR="008B44C2">
        <w:rPr>
          <w:lang w:val="en-GB"/>
        </w:rPr>
        <w:t xml:space="preserve"> = 0.5 </w:t>
      </w:r>
      <w:r w:rsidR="008B44C2">
        <w:rPr>
          <w:lang w:val="en-GB"/>
        </w:rPr>
        <w:fldChar w:fldCharType="begin" w:fldLock="1"/>
      </w:r>
      <w:r w:rsidR="00C05490">
        <w:rPr>
          <w:lang w:val="en-GB"/>
        </w:rPr>
        <w:instrText>ADDIN CSL_CITATION {"citationItems":[{"id":"ITEM-1","itemData":{"DOI":"doi.org/10.1037/0033-2909.112.1.155","author":[{"dropping-particle":"","family":"Cohen","given":"Jacob","non-dropping-particle":"","parse-names":false,"suffix":""}],"container-title":"Psychological Bulletin","id":"ITEM-1","issue":"1","issued":{"date-parts":[["1992"]]},"page":"155-159","title":"A power primer","type":"article-journal","volume":"112"},"uris":["http://www.mendeley.com/documents/?uuid=224608f8-c2d7-4846-bf6f-988a0259b1a2"]}],"mendeley":{"formattedCitation":"(Cohen, 1992)","plainTextFormattedCitation":"(Cohen, 1992)","previouslyFormattedCitation":"(Cohen, 1992)"},"properties":{"noteIndex":0},"schema":"https://github.com/citation-style-language/schema/raw/master/csl-citation.json"}</w:instrText>
      </w:r>
      <w:r w:rsidR="008B44C2">
        <w:rPr>
          <w:lang w:val="en-GB"/>
        </w:rPr>
        <w:fldChar w:fldCharType="separate"/>
      </w:r>
      <w:r w:rsidR="008B44C2" w:rsidRPr="00885E7D">
        <w:rPr>
          <w:noProof/>
          <w:lang w:val="en-GB"/>
        </w:rPr>
        <w:t>(Cohen, 1992)</w:t>
      </w:r>
      <w:r w:rsidR="008B44C2">
        <w:rPr>
          <w:lang w:val="en-GB"/>
        </w:rPr>
        <w:fldChar w:fldCharType="end"/>
      </w:r>
      <w:r w:rsidR="008B44C2">
        <w:rPr>
          <w:rStyle w:val="Funotenzeichen"/>
          <w:lang w:val="en-GB"/>
        </w:rPr>
        <w:footnoteReference w:id="1"/>
      </w:r>
      <w:r w:rsidR="008B44C2">
        <w:rPr>
          <w:lang w:val="en-GB"/>
        </w:rPr>
        <w:t xml:space="preserve"> </w:t>
      </w:r>
      <w:r w:rsidR="006E3CA9">
        <w:rPr>
          <w:lang w:val="en-GB"/>
        </w:rPr>
        <w:t xml:space="preserve">using a two sided one sample </w:t>
      </w:r>
      <w:r w:rsidR="006E3CA9" w:rsidRPr="00F96BE0">
        <w:rPr>
          <w:i/>
          <w:iCs/>
          <w:lang w:val="en-GB"/>
        </w:rPr>
        <w:t>t</w:t>
      </w:r>
      <w:r w:rsidR="006E3CA9">
        <w:rPr>
          <w:lang w:val="en-GB"/>
        </w:rPr>
        <w:t>-test</w:t>
      </w:r>
      <w:r w:rsidR="0008334E">
        <w:rPr>
          <w:lang w:val="en-GB"/>
        </w:rPr>
        <w:t>.</w:t>
      </w:r>
      <w:r w:rsidR="00EE6BA4">
        <w:rPr>
          <w:lang w:val="en-GB"/>
        </w:rPr>
        <w:t xml:space="preserve"> </w:t>
      </w:r>
      <w:r w:rsidR="007E31ED">
        <w:rPr>
          <w:lang w:val="en-GB"/>
        </w:rPr>
        <w:t xml:space="preserve">Results of power analysis are </w:t>
      </w:r>
      <w:r w:rsidR="00013B17">
        <w:rPr>
          <w:lang w:val="en-GB"/>
        </w:rPr>
        <w:t xml:space="preserve">shown </w:t>
      </w:r>
      <w:r w:rsidR="00C05490">
        <w:rPr>
          <w:lang w:val="en-GB"/>
        </w:rPr>
        <w:t xml:space="preserve">in </w:t>
      </w:r>
      <w:r w:rsidR="00C05490" w:rsidRPr="008743C2">
        <w:rPr>
          <w:lang w:val="en-GB"/>
        </w:rPr>
        <w:fldChar w:fldCharType="begin"/>
      </w:r>
      <w:r w:rsidR="00C05490" w:rsidRPr="008743C2">
        <w:rPr>
          <w:lang w:val="en-GB"/>
        </w:rPr>
        <w:instrText xml:space="preserve"> REF _Ref104289073 \h </w:instrText>
      </w:r>
      <w:r w:rsidR="008743C2" w:rsidRPr="008743C2">
        <w:rPr>
          <w:lang w:val="en-GB"/>
        </w:rPr>
        <w:instrText xml:space="preserve"> \* MERGEFORMAT </w:instrText>
      </w:r>
      <w:r w:rsidR="00C05490" w:rsidRPr="008743C2">
        <w:rPr>
          <w:lang w:val="en-GB"/>
        </w:rPr>
      </w:r>
      <w:r w:rsidR="00C05490" w:rsidRPr="008743C2">
        <w:rPr>
          <w:lang w:val="en-GB"/>
        </w:rPr>
        <w:fldChar w:fldCharType="separate"/>
      </w:r>
      <w:r w:rsidR="00957AEA" w:rsidRPr="00C24EE2">
        <w:rPr>
          <w:color w:val="000000" w:themeColor="text1"/>
          <w:lang w:val="en-GB"/>
        </w:rPr>
        <w:t xml:space="preserve">Table </w:t>
      </w:r>
      <w:r w:rsidR="00957AEA" w:rsidRPr="00957AEA">
        <w:rPr>
          <w:noProof/>
          <w:color w:val="000000" w:themeColor="text1"/>
          <w:lang w:val="en-GB"/>
        </w:rPr>
        <w:t>1</w:t>
      </w:r>
      <w:r w:rsidR="00C05490" w:rsidRPr="008743C2">
        <w:rPr>
          <w:lang w:val="en-GB"/>
        </w:rPr>
        <w:fldChar w:fldCharType="end"/>
      </w:r>
      <w:r w:rsidR="00BD02DD">
        <w:rPr>
          <w:lang w:val="en-GB"/>
        </w:rPr>
        <w:t xml:space="preserve">. </w:t>
      </w:r>
      <w:r w:rsidR="00F96BE0">
        <w:rPr>
          <w:lang w:val="en-GB"/>
        </w:rPr>
        <w:t xml:space="preserve">As can be seen </w:t>
      </w:r>
      <w:r w:rsidR="005A7083">
        <w:rPr>
          <w:lang w:val="en-GB"/>
        </w:rPr>
        <w:t xml:space="preserve">in this table </w:t>
      </w:r>
      <w:r w:rsidR="003311FF">
        <w:rPr>
          <w:lang w:val="en-GB"/>
        </w:rPr>
        <w:t>st</w:t>
      </w:r>
      <w:r w:rsidR="00BD02DD">
        <w:rPr>
          <w:lang w:val="en-GB"/>
        </w:rPr>
        <w:t xml:space="preserve">atistical power is larger than 1-ß </w:t>
      </w:r>
      <w:r w:rsidR="00BD02DD">
        <w:rPr>
          <w:rFonts w:cs="Open Sans"/>
          <w:lang w:val="en-GB"/>
        </w:rPr>
        <w:t>&gt;</w:t>
      </w:r>
      <w:r w:rsidR="00BD02DD">
        <w:rPr>
          <w:lang w:val="en-GB"/>
        </w:rPr>
        <w:t xml:space="preserve"> 0.80 for all test</w:t>
      </w:r>
      <w:r w:rsidR="00F96BE0">
        <w:rPr>
          <w:lang w:val="en-GB"/>
        </w:rPr>
        <w:t xml:space="preserve"> </w:t>
      </w:r>
      <w:r w:rsidR="00BD02DD">
        <w:rPr>
          <w:lang w:val="en-GB"/>
        </w:rPr>
        <w:t>with one expectation</w:t>
      </w:r>
      <w:r w:rsidR="00765101">
        <w:rPr>
          <w:lang w:val="en-GB"/>
        </w:rPr>
        <w:t>, and mostly</w:t>
      </w:r>
      <w:r w:rsidR="00F96BE0">
        <w:rPr>
          <w:lang w:val="en-GB"/>
        </w:rPr>
        <w:t xml:space="preserve"> even</w:t>
      </w:r>
      <w:r w:rsidR="00765101">
        <w:rPr>
          <w:lang w:val="en-GB"/>
        </w:rPr>
        <w:t xml:space="preserve"> larger than 1-ß </w:t>
      </w:r>
      <w:r w:rsidR="00765101">
        <w:rPr>
          <w:rFonts w:cs="Open Sans"/>
          <w:lang w:val="en-GB"/>
        </w:rPr>
        <w:t>&gt;</w:t>
      </w:r>
      <w:r w:rsidR="00765101">
        <w:rPr>
          <w:lang w:val="en-GB"/>
        </w:rPr>
        <w:t xml:space="preserve"> 0.90. </w:t>
      </w:r>
      <w:r w:rsidR="00AB7E25">
        <w:rPr>
          <w:lang w:val="en-GB"/>
        </w:rPr>
        <w:t>Because of differences in statistical power</w:t>
      </w:r>
      <w:r w:rsidR="00BD02DD">
        <w:rPr>
          <w:lang w:val="en-GB"/>
        </w:rPr>
        <w:t xml:space="preserve"> </w:t>
      </w:r>
      <w:r w:rsidR="00AB7E25">
        <w:rPr>
          <w:lang w:val="en-GB"/>
        </w:rPr>
        <w:t xml:space="preserve">in our mini </w:t>
      </w:r>
      <w:r w:rsidR="009A1D87">
        <w:rPr>
          <w:lang w:val="en-GB"/>
        </w:rPr>
        <w:t>meta-analysis</w:t>
      </w:r>
      <w:r w:rsidR="00AB7E25">
        <w:rPr>
          <w:lang w:val="en-GB"/>
        </w:rPr>
        <w:t xml:space="preserve"> </w:t>
      </w:r>
      <w:r w:rsidR="00BD02DD">
        <w:rPr>
          <w:lang w:val="en-GB"/>
        </w:rPr>
        <w:t xml:space="preserve">a fixed effect model </w:t>
      </w:r>
      <w:r w:rsidR="00AB7E25">
        <w:rPr>
          <w:lang w:val="en-GB"/>
        </w:rPr>
        <w:t xml:space="preserve">will be used that </w:t>
      </w:r>
      <w:r w:rsidR="00BD02DD">
        <w:rPr>
          <w:lang w:val="en-GB"/>
        </w:rPr>
        <w:t xml:space="preserve">gives </w:t>
      </w:r>
      <w:r w:rsidR="00765101">
        <w:rPr>
          <w:lang w:val="en-GB"/>
        </w:rPr>
        <w:t xml:space="preserve">more </w:t>
      </w:r>
      <w:r w:rsidR="00BD02DD">
        <w:rPr>
          <w:lang w:val="en-GB"/>
        </w:rPr>
        <w:t xml:space="preserve">weight to larger </w:t>
      </w:r>
      <w:r w:rsidR="00516BB5">
        <w:rPr>
          <w:lang w:val="en-GB"/>
        </w:rPr>
        <w:t>databases</w:t>
      </w:r>
      <w:r w:rsidR="00765101">
        <w:rPr>
          <w:lang w:val="en-GB"/>
        </w:rPr>
        <w:t xml:space="preserve">. </w:t>
      </w:r>
    </w:p>
    <w:p w14:paraId="1B625493" w14:textId="77777777" w:rsidR="00514B39" w:rsidRPr="00514B39" w:rsidRDefault="00514B39" w:rsidP="000E2E28">
      <w:pPr>
        <w:spacing w:after="160" w:line="259" w:lineRule="auto"/>
        <w:rPr>
          <w:lang w:val="en-GB"/>
        </w:rPr>
      </w:pPr>
    </w:p>
    <w:p w14:paraId="1831E514" w14:textId="77777777" w:rsidR="007B6FE2" w:rsidRDefault="007B6FE2">
      <w:pPr>
        <w:spacing w:after="160" w:line="259" w:lineRule="auto"/>
        <w:rPr>
          <w:color w:val="000000" w:themeColor="text1"/>
          <w:sz w:val="18"/>
          <w:szCs w:val="18"/>
          <w:lang w:val="en-GB"/>
        </w:rPr>
      </w:pPr>
      <w:bookmarkStart w:id="1" w:name="_Ref104289073"/>
      <w:r>
        <w:rPr>
          <w:i/>
          <w:iCs/>
          <w:color w:val="000000" w:themeColor="text1"/>
          <w:lang w:val="en-GB"/>
        </w:rPr>
        <w:br w:type="page"/>
      </w:r>
    </w:p>
    <w:p w14:paraId="2B430106" w14:textId="753BF4F9" w:rsidR="005858B2" w:rsidRPr="00D13FD9" w:rsidRDefault="005858B2" w:rsidP="00E14A07">
      <w:pPr>
        <w:pStyle w:val="Beschriftung"/>
        <w:keepNext/>
        <w:spacing w:after="120"/>
        <w:rPr>
          <w:i w:val="0"/>
          <w:iCs w:val="0"/>
          <w:color w:val="000000" w:themeColor="text1"/>
          <w:sz w:val="22"/>
          <w:szCs w:val="22"/>
          <w:lang w:val="en-GB"/>
        </w:rPr>
      </w:pPr>
      <w:r w:rsidRPr="00D13FD9">
        <w:rPr>
          <w:i w:val="0"/>
          <w:iCs w:val="0"/>
          <w:color w:val="000000" w:themeColor="text1"/>
          <w:sz w:val="22"/>
          <w:szCs w:val="22"/>
          <w:lang w:val="en-GB"/>
        </w:rPr>
        <w:lastRenderedPageBreak/>
        <w:t xml:space="preserve">Table </w:t>
      </w:r>
      <w:r w:rsidRPr="00D13FD9">
        <w:rPr>
          <w:i w:val="0"/>
          <w:iCs w:val="0"/>
          <w:color w:val="000000" w:themeColor="text1"/>
          <w:sz w:val="22"/>
          <w:szCs w:val="22"/>
        </w:rPr>
        <w:fldChar w:fldCharType="begin"/>
      </w:r>
      <w:r w:rsidRPr="00D13FD9">
        <w:rPr>
          <w:i w:val="0"/>
          <w:iCs w:val="0"/>
          <w:color w:val="000000" w:themeColor="text1"/>
          <w:sz w:val="22"/>
          <w:szCs w:val="22"/>
          <w:lang w:val="en-GB"/>
        </w:rPr>
        <w:instrText xml:space="preserve"> SEQ Table \* ARABIC </w:instrText>
      </w:r>
      <w:r w:rsidRPr="00D13FD9">
        <w:rPr>
          <w:i w:val="0"/>
          <w:iCs w:val="0"/>
          <w:color w:val="000000" w:themeColor="text1"/>
          <w:sz w:val="22"/>
          <w:szCs w:val="22"/>
        </w:rPr>
        <w:fldChar w:fldCharType="separate"/>
      </w:r>
      <w:r w:rsidR="00957AEA" w:rsidRPr="00D13FD9">
        <w:rPr>
          <w:i w:val="0"/>
          <w:iCs w:val="0"/>
          <w:noProof/>
          <w:color w:val="000000" w:themeColor="text1"/>
          <w:sz w:val="22"/>
          <w:szCs w:val="22"/>
          <w:lang w:val="en-GB"/>
        </w:rPr>
        <w:t>1</w:t>
      </w:r>
      <w:r w:rsidRPr="00D13FD9">
        <w:rPr>
          <w:i w:val="0"/>
          <w:iCs w:val="0"/>
          <w:color w:val="000000" w:themeColor="text1"/>
          <w:sz w:val="22"/>
          <w:szCs w:val="22"/>
        </w:rPr>
        <w:fldChar w:fldCharType="end"/>
      </w:r>
      <w:bookmarkEnd w:id="1"/>
    </w:p>
    <w:p w14:paraId="4A3EE7F3" w14:textId="0D1D5A67" w:rsidR="005858B2" w:rsidRPr="009657C9" w:rsidRDefault="009233BE" w:rsidP="00F60750">
      <w:pPr>
        <w:spacing w:after="120"/>
        <w:rPr>
          <w:i/>
          <w:iCs/>
          <w:lang w:val="en-GB"/>
        </w:rPr>
      </w:pPr>
      <w:r w:rsidRPr="009657C9">
        <w:rPr>
          <w:i/>
          <w:iCs/>
          <w:lang w:val="en-GB"/>
        </w:rPr>
        <w:t>Computed achieved power 1-</w:t>
      </w:r>
      <w:r w:rsidRPr="009657C9">
        <w:rPr>
          <w:i/>
          <w:iCs/>
        </w:rPr>
        <w:sym w:font="Symbol" w:char="F062"/>
      </w:r>
      <w:r w:rsidRPr="009657C9">
        <w:rPr>
          <w:i/>
          <w:iCs/>
          <w:lang w:val="en-GB"/>
        </w:rPr>
        <w:t xml:space="preserve"> for given sample size, effect size d = 0.5, </w:t>
      </w:r>
      <w:r w:rsidRPr="009657C9">
        <w:rPr>
          <w:i/>
          <w:iCs/>
          <w:lang w:val="en-GB"/>
        </w:rPr>
        <w:sym w:font="Symbol" w:char="F061"/>
      </w:r>
      <w:r w:rsidRPr="009657C9">
        <w:rPr>
          <w:i/>
          <w:iCs/>
          <w:lang w:val="en-GB"/>
        </w:rPr>
        <w:t xml:space="preserve"> = 0.05</w:t>
      </w:r>
      <w:r w:rsidR="00204061">
        <w:rPr>
          <w:i/>
          <w:iCs/>
          <w:lang w:val="en-GB"/>
        </w:rPr>
        <w:t xml:space="preserve"> </w:t>
      </w:r>
      <w:r w:rsidRPr="009657C9">
        <w:rPr>
          <w:i/>
          <w:iCs/>
          <w:lang w:val="en-GB"/>
        </w:rPr>
        <w:t>using a two-side</w:t>
      </w:r>
      <w:r w:rsidR="006D21BD">
        <w:rPr>
          <w:i/>
          <w:iCs/>
          <w:lang w:val="en-GB"/>
        </w:rPr>
        <w:t>d</w:t>
      </w:r>
      <w:r w:rsidRPr="009657C9">
        <w:rPr>
          <w:i/>
          <w:iCs/>
          <w:lang w:val="en-GB"/>
        </w:rPr>
        <w:t xml:space="preserve"> one sample t-test </w:t>
      </w:r>
    </w:p>
    <w:tbl>
      <w:tblPr>
        <w:tblStyle w:val="Tabellenraster"/>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795"/>
        <w:gridCol w:w="1796"/>
        <w:gridCol w:w="1796"/>
      </w:tblGrid>
      <w:tr w:rsidR="00ED6A8A" w14:paraId="2CDC4358" w14:textId="05E62012" w:rsidTr="00ED6A8A">
        <w:trPr>
          <w:trHeight w:val="397"/>
        </w:trPr>
        <w:tc>
          <w:tcPr>
            <w:tcW w:w="3539" w:type="dxa"/>
            <w:tcBorders>
              <w:top w:val="single" w:sz="4" w:space="0" w:color="auto"/>
              <w:bottom w:val="single" w:sz="4" w:space="0" w:color="auto"/>
            </w:tcBorders>
          </w:tcPr>
          <w:p w14:paraId="330A8B49" w14:textId="10B2B0AF" w:rsidR="00ED6A8A" w:rsidRDefault="00A443F9" w:rsidP="00ED6A8A">
            <w:pPr>
              <w:rPr>
                <w:lang w:val="en-GB"/>
              </w:rPr>
            </w:pPr>
            <w:r>
              <w:rPr>
                <w:lang w:val="en-GB"/>
              </w:rPr>
              <w:t>D</w:t>
            </w:r>
            <w:r w:rsidR="00ED6A8A">
              <w:rPr>
                <w:lang w:val="en-GB"/>
              </w:rPr>
              <w:t>atabase</w:t>
            </w:r>
          </w:p>
        </w:tc>
        <w:tc>
          <w:tcPr>
            <w:tcW w:w="1795" w:type="dxa"/>
            <w:tcBorders>
              <w:top w:val="single" w:sz="4" w:space="0" w:color="auto"/>
              <w:bottom w:val="single" w:sz="4" w:space="0" w:color="auto"/>
            </w:tcBorders>
          </w:tcPr>
          <w:p w14:paraId="368E4E88" w14:textId="0C507192" w:rsidR="00ED6A8A" w:rsidRDefault="00C36B18" w:rsidP="00ED6A8A">
            <w:pPr>
              <w:rPr>
                <w:lang w:val="en-GB"/>
              </w:rPr>
            </w:pPr>
            <w:r>
              <w:rPr>
                <w:lang w:val="en-GB"/>
              </w:rPr>
              <w:t>G</w:t>
            </w:r>
            <w:r w:rsidR="00ED6A8A">
              <w:rPr>
                <w:lang w:val="en-GB"/>
              </w:rPr>
              <w:t>ender</w:t>
            </w:r>
          </w:p>
        </w:tc>
        <w:tc>
          <w:tcPr>
            <w:tcW w:w="1796" w:type="dxa"/>
            <w:tcBorders>
              <w:top w:val="single" w:sz="4" w:space="0" w:color="auto"/>
              <w:bottom w:val="single" w:sz="4" w:space="0" w:color="auto"/>
            </w:tcBorders>
          </w:tcPr>
          <w:p w14:paraId="0C67772C" w14:textId="353D3B68" w:rsidR="00ED6A8A" w:rsidRPr="00C31C5D" w:rsidRDefault="00C36B18" w:rsidP="00ED6A8A">
            <w:pPr>
              <w:rPr>
                <w:i/>
                <w:iCs/>
                <w:lang w:val="en-GB"/>
              </w:rPr>
            </w:pPr>
            <w:r>
              <w:rPr>
                <w:i/>
                <w:iCs/>
                <w:lang w:val="en-GB"/>
              </w:rPr>
              <w:t>N</w:t>
            </w:r>
          </w:p>
        </w:tc>
        <w:tc>
          <w:tcPr>
            <w:tcW w:w="1796" w:type="dxa"/>
            <w:tcBorders>
              <w:top w:val="single" w:sz="4" w:space="0" w:color="auto"/>
              <w:bottom w:val="single" w:sz="4" w:space="0" w:color="auto"/>
            </w:tcBorders>
          </w:tcPr>
          <w:p w14:paraId="78539C90" w14:textId="641CEEB2" w:rsidR="00ED6A8A" w:rsidRDefault="00ED6A8A" w:rsidP="00ED6A8A">
            <w:pPr>
              <w:rPr>
                <w:lang w:val="en-GB"/>
              </w:rPr>
            </w:pPr>
            <w:r>
              <w:rPr>
                <w:lang w:val="en-GB"/>
              </w:rPr>
              <w:t>Power of 1-</w:t>
            </w:r>
            <w:r>
              <w:rPr>
                <w:lang w:val="en-GB"/>
              </w:rPr>
              <w:sym w:font="Symbol" w:char="F062"/>
            </w:r>
          </w:p>
        </w:tc>
      </w:tr>
      <w:tr w:rsidR="00ED6A8A" w14:paraId="78B91F70" w14:textId="228E1CCE" w:rsidTr="00ED6A8A">
        <w:trPr>
          <w:trHeight w:val="397"/>
        </w:trPr>
        <w:tc>
          <w:tcPr>
            <w:tcW w:w="3539" w:type="dxa"/>
            <w:tcBorders>
              <w:top w:val="single" w:sz="4" w:space="0" w:color="auto"/>
            </w:tcBorders>
          </w:tcPr>
          <w:p w14:paraId="727EDEFA" w14:textId="6855A813" w:rsidR="00ED6A8A" w:rsidRDefault="00ED6A8A" w:rsidP="00ED6A8A">
            <w:pPr>
              <w:rPr>
                <w:lang w:val="en-GB"/>
              </w:rPr>
            </w:pPr>
            <w:r>
              <w:rPr>
                <w:lang w:val="en-GB"/>
              </w:rPr>
              <w:t xml:space="preserve">Chicago </w:t>
            </w:r>
            <w:r w:rsidR="00416187">
              <w:rPr>
                <w:lang w:val="en-GB"/>
              </w:rPr>
              <w:t>F</w:t>
            </w:r>
            <w:r>
              <w:rPr>
                <w:lang w:val="en-GB"/>
              </w:rPr>
              <w:t xml:space="preserve">ace </w:t>
            </w:r>
            <w:r w:rsidR="00416187">
              <w:rPr>
                <w:lang w:val="en-GB"/>
              </w:rPr>
              <w:t>D</w:t>
            </w:r>
            <w:r>
              <w:rPr>
                <w:lang w:val="en-GB"/>
              </w:rPr>
              <w:t>atabase</w:t>
            </w:r>
          </w:p>
        </w:tc>
        <w:tc>
          <w:tcPr>
            <w:tcW w:w="1795" w:type="dxa"/>
            <w:tcBorders>
              <w:top w:val="single" w:sz="4" w:space="0" w:color="auto"/>
            </w:tcBorders>
          </w:tcPr>
          <w:p w14:paraId="083D1F59" w14:textId="10297219" w:rsidR="00ED6A8A" w:rsidRDefault="00ED6A8A" w:rsidP="00ED6A8A">
            <w:pPr>
              <w:rPr>
                <w:lang w:val="en-GB"/>
              </w:rPr>
            </w:pPr>
            <w:r>
              <w:rPr>
                <w:lang w:val="en-GB"/>
              </w:rPr>
              <w:t>female</w:t>
            </w:r>
          </w:p>
        </w:tc>
        <w:tc>
          <w:tcPr>
            <w:tcW w:w="1796" w:type="dxa"/>
            <w:tcBorders>
              <w:top w:val="single" w:sz="4" w:space="0" w:color="auto"/>
            </w:tcBorders>
          </w:tcPr>
          <w:p w14:paraId="2BE85CFE" w14:textId="18DFD73E" w:rsidR="00ED6A8A" w:rsidRDefault="00ED6A8A" w:rsidP="00ED6A8A">
            <w:pPr>
              <w:rPr>
                <w:lang w:val="en-GB"/>
              </w:rPr>
            </w:pPr>
            <w:r>
              <w:rPr>
                <w:lang w:val="en-GB"/>
              </w:rPr>
              <w:t>307</w:t>
            </w:r>
          </w:p>
        </w:tc>
        <w:tc>
          <w:tcPr>
            <w:tcW w:w="1796" w:type="dxa"/>
            <w:tcBorders>
              <w:top w:val="single" w:sz="4" w:space="0" w:color="auto"/>
            </w:tcBorders>
          </w:tcPr>
          <w:p w14:paraId="0C4456F1" w14:textId="702F5C46" w:rsidR="00ED6A8A" w:rsidRDefault="00ED6A8A" w:rsidP="00ED6A8A">
            <w:pPr>
              <w:rPr>
                <w:lang w:val="en-GB"/>
              </w:rPr>
            </w:pPr>
            <w:r>
              <w:rPr>
                <w:lang w:val="en-GB"/>
              </w:rPr>
              <w:t>1.00</w:t>
            </w:r>
          </w:p>
        </w:tc>
      </w:tr>
      <w:tr w:rsidR="00ED6A8A" w14:paraId="253B8ADA" w14:textId="64821615" w:rsidTr="00ED6A8A">
        <w:trPr>
          <w:trHeight w:val="397"/>
        </w:trPr>
        <w:tc>
          <w:tcPr>
            <w:tcW w:w="3539" w:type="dxa"/>
          </w:tcPr>
          <w:p w14:paraId="6404593C" w14:textId="41CDE35A" w:rsidR="00ED6A8A" w:rsidRDefault="00ED6A8A" w:rsidP="00ED6A8A">
            <w:pPr>
              <w:rPr>
                <w:lang w:val="en-GB"/>
              </w:rPr>
            </w:pPr>
            <w:r>
              <w:rPr>
                <w:lang w:val="en-GB"/>
              </w:rPr>
              <w:t xml:space="preserve">Chicago </w:t>
            </w:r>
            <w:r w:rsidR="00667A30">
              <w:rPr>
                <w:lang w:val="en-GB"/>
              </w:rPr>
              <w:t>F</w:t>
            </w:r>
            <w:r>
              <w:rPr>
                <w:lang w:val="en-GB"/>
              </w:rPr>
              <w:t xml:space="preserve">ace </w:t>
            </w:r>
            <w:r w:rsidR="00667A30">
              <w:rPr>
                <w:lang w:val="en-GB"/>
              </w:rPr>
              <w:t>D</w:t>
            </w:r>
            <w:r>
              <w:rPr>
                <w:lang w:val="en-GB"/>
              </w:rPr>
              <w:t>atabase</w:t>
            </w:r>
          </w:p>
        </w:tc>
        <w:tc>
          <w:tcPr>
            <w:tcW w:w="1795" w:type="dxa"/>
          </w:tcPr>
          <w:p w14:paraId="15E0449E" w14:textId="2FB4D9D5" w:rsidR="00ED6A8A" w:rsidRDefault="00ED6A8A" w:rsidP="00ED6A8A">
            <w:pPr>
              <w:rPr>
                <w:lang w:val="en-GB"/>
              </w:rPr>
            </w:pPr>
            <w:r>
              <w:rPr>
                <w:lang w:val="en-GB"/>
              </w:rPr>
              <w:t>male</w:t>
            </w:r>
          </w:p>
        </w:tc>
        <w:tc>
          <w:tcPr>
            <w:tcW w:w="1796" w:type="dxa"/>
          </w:tcPr>
          <w:p w14:paraId="57B51180" w14:textId="0F6F5B44" w:rsidR="00ED6A8A" w:rsidRDefault="00ED6A8A" w:rsidP="00ED6A8A">
            <w:pPr>
              <w:rPr>
                <w:lang w:val="en-GB"/>
              </w:rPr>
            </w:pPr>
            <w:r>
              <w:rPr>
                <w:lang w:val="en-GB"/>
              </w:rPr>
              <w:t>290</w:t>
            </w:r>
          </w:p>
        </w:tc>
        <w:tc>
          <w:tcPr>
            <w:tcW w:w="1796" w:type="dxa"/>
          </w:tcPr>
          <w:p w14:paraId="586D4CDE" w14:textId="11AA902A" w:rsidR="00ED6A8A" w:rsidRDefault="00ED6A8A" w:rsidP="00ED6A8A">
            <w:pPr>
              <w:rPr>
                <w:lang w:val="en-GB"/>
              </w:rPr>
            </w:pPr>
            <w:r>
              <w:rPr>
                <w:lang w:val="en-GB"/>
              </w:rPr>
              <w:t>1.00</w:t>
            </w:r>
          </w:p>
        </w:tc>
      </w:tr>
      <w:tr w:rsidR="00ED6A8A" w14:paraId="7C5EE9EA" w14:textId="3134B338" w:rsidTr="00ED6A8A">
        <w:trPr>
          <w:trHeight w:val="397"/>
        </w:trPr>
        <w:tc>
          <w:tcPr>
            <w:tcW w:w="3539" w:type="dxa"/>
          </w:tcPr>
          <w:p w14:paraId="52BC3FB2" w14:textId="29E3ABEE" w:rsidR="00ED6A8A" w:rsidRDefault="00ED6A8A" w:rsidP="00ED6A8A">
            <w:pPr>
              <w:rPr>
                <w:lang w:val="en-GB"/>
              </w:rPr>
            </w:pPr>
            <w:r w:rsidRPr="008541E8">
              <w:rPr>
                <w:lang w:val="en-GB"/>
              </w:rPr>
              <w:t>Face Research Lab London Set</w:t>
            </w:r>
          </w:p>
        </w:tc>
        <w:tc>
          <w:tcPr>
            <w:tcW w:w="1795" w:type="dxa"/>
          </w:tcPr>
          <w:p w14:paraId="1AE460BD" w14:textId="5EFBF3B6" w:rsidR="00ED6A8A" w:rsidRDefault="00ED6A8A" w:rsidP="00ED6A8A">
            <w:pPr>
              <w:rPr>
                <w:lang w:val="en-GB"/>
              </w:rPr>
            </w:pPr>
            <w:r>
              <w:rPr>
                <w:lang w:val="en-GB"/>
              </w:rPr>
              <w:t>female</w:t>
            </w:r>
          </w:p>
        </w:tc>
        <w:tc>
          <w:tcPr>
            <w:tcW w:w="1796" w:type="dxa"/>
          </w:tcPr>
          <w:p w14:paraId="465FFAAB" w14:textId="141EA343" w:rsidR="00ED6A8A" w:rsidRDefault="00ED6A8A" w:rsidP="00ED6A8A">
            <w:pPr>
              <w:rPr>
                <w:lang w:val="en-GB"/>
              </w:rPr>
            </w:pPr>
            <w:r>
              <w:rPr>
                <w:lang w:val="en-GB"/>
              </w:rPr>
              <w:t>49</w:t>
            </w:r>
          </w:p>
        </w:tc>
        <w:tc>
          <w:tcPr>
            <w:tcW w:w="1796" w:type="dxa"/>
          </w:tcPr>
          <w:p w14:paraId="6B203AF3" w14:textId="7BA27C00" w:rsidR="00ED6A8A" w:rsidRDefault="00ED6A8A" w:rsidP="00ED6A8A">
            <w:pPr>
              <w:rPr>
                <w:lang w:val="en-GB"/>
              </w:rPr>
            </w:pPr>
            <w:r>
              <w:rPr>
                <w:lang w:val="en-GB"/>
              </w:rPr>
              <w:t>0.93</w:t>
            </w:r>
          </w:p>
        </w:tc>
      </w:tr>
      <w:tr w:rsidR="00ED6A8A" w14:paraId="6968BE3E" w14:textId="2FD4B5C4" w:rsidTr="00ED6A8A">
        <w:trPr>
          <w:trHeight w:val="397"/>
        </w:trPr>
        <w:tc>
          <w:tcPr>
            <w:tcW w:w="3539" w:type="dxa"/>
          </w:tcPr>
          <w:p w14:paraId="74EA8378" w14:textId="6000896B" w:rsidR="00ED6A8A" w:rsidRPr="008541E8" w:rsidRDefault="00ED6A8A" w:rsidP="00ED6A8A">
            <w:pPr>
              <w:rPr>
                <w:lang w:val="en-GB"/>
              </w:rPr>
            </w:pPr>
            <w:r w:rsidRPr="008541E8">
              <w:rPr>
                <w:lang w:val="en-GB"/>
              </w:rPr>
              <w:t>Face Research Lab London Set</w:t>
            </w:r>
          </w:p>
        </w:tc>
        <w:tc>
          <w:tcPr>
            <w:tcW w:w="1795" w:type="dxa"/>
          </w:tcPr>
          <w:p w14:paraId="63C28070" w14:textId="03B94EA8" w:rsidR="00ED6A8A" w:rsidRDefault="00ED6A8A" w:rsidP="00ED6A8A">
            <w:pPr>
              <w:rPr>
                <w:lang w:val="en-GB"/>
              </w:rPr>
            </w:pPr>
            <w:r>
              <w:rPr>
                <w:lang w:val="en-GB"/>
              </w:rPr>
              <w:t>male</w:t>
            </w:r>
          </w:p>
        </w:tc>
        <w:tc>
          <w:tcPr>
            <w:tcW w:w="1796" w:type="dxa"/>
          </w:tcPr>
          <w:p w14:paraId="37C62D9E" w14:textId="5B8B3475" w:rsidR="00ED6A8A" w:rsidRDefault="00ED6A8A" w:rsidP="00ED6A8A">
            <w:pPr>
              <w:rPr>
                <w:lang w:val="en-GB"/>
              </w:rPr>
            </w:pPr>
            <w:r>
              <w:rPr>
                <w:lang w:val="en-GB"/>
              </w:rPr>
              <w:t>53</w:t>
            </w:r>
          </w:p>
        </w:tc>
        <w:tc>
          <w:tcPr>
            <w:tcW w:w="1796" w:type="dxa"/>
          </w:tcPr>
          <w:p w14:paraId="48D0D393" w14:textId="555AA5DA" w:rsidR="00ED6A8A" w:rsidRDefault="00ED6A8A" w:rsidP="00ED6A8A">
            <w:pPr>
              <w:rPr>
                <w:lang w:val="en-GB"/>
              </w:rPr>
            </w:pPr>
            <w:r>
              <w:rPr>
                <w:lang w:val="en-GB"/>
              </w:rPr>
              <w:t>0.95</w:t>
            </w:r>
          </w:p>
        </w:tc>
      </w:tr>
      <w:tr w:rsidR="00ED6A8A" w14:paraId="240C6BCD" w14:textId="5E78E0F2" w:rsidTr="00ED6A8A">
        <w:trPr>
          <w:trHeight w:val="397"/>
        </w:trPr>
        <w:tc>
          <w:tcPr>
            <w:tcW w:w="3539" w:type="dxa"/>
          </w:tcPr>
          <w:p w14:paraId="017259E5" w14:textId="3411E8BE" w:rsidR="00ED6A8A" w:rsidRPr="008541E8" w:rsidRDefault="00E35AC4" w:rsidP="00ED6A8A">
            <w:pPr>
              <w:rPr>
                <w:lang w:val="en-GB"/>
              </w:rPr>
            </w:pPr>
            <w:r>
              <w:rPr>
                <w:lang w:val="en-GB"/>
              </w:rPr>
              <w:t>Radboud Faces Database</w:t>
            </w:r>
          </w:p>
        </w:tc>
        <w:tc>
          <w:tcPr>
            <w:tcW w:w="1795" w:type="dxa"/>
          </w:tcPr>
          <w:p w14:paraId="1AEF69AB" w14:textId="02C18335" w:rsidR="00ED6A8A" w:rsidRDefault="00ED6A8A" w:rsidP="00ED6A8A">
            <w:pPr>
              <w:rPr>
                <w:lang w:val="en-GB"/>
              </w:rPr>
            </w:pPr>
            <w:r>
              <w:rPr>
                <w:lang w:val="en-GB"/>
              </w:rPr>
              <w:t>female</w:t>
            </w:r>
          </w:p>
        </w:tc>
        <w:tc>
          <w:tcPr>
            <w:tcW w:w="1796" w:type="dxa"/>
          </w:tcPr>
          <w:p w14:paraId="6DB57B2E" w14:textId="69E9696E" w:rsidR="00ED6A8A" w:rsidRDefault="00ED6A8A" w:rsidP="00ED6A8A">
            <w:pPr>
              <w:rPr>
                <w:lang w:val="en-GB"/>
              </w:rPr>
            </w:pPr>
            <w:r>
              <w:rPr>
                <w:lang w:val="en-GB"/>
              </w:rPr>
              <w:t>19</w:t>
            </w:r>
          </w:p>
        </w:tc>
        <w:tc>
          <w:tcPr>
            <w:tcW w:w="1796" w:type="dxa"/>
          </w:tcPr>
          <w:p w14:paraId="66438E4B" w14:textId="0F9205AB" w:rsidR="00ED6A8A" w:rsidRDefault="00ED6A8A" w:rsidP="00ED6A8A">
            <w:pPr>
              <w:rPr>
                <w:lang w:val="en-GB"/>
              </w:rPr>
            </w:pPr>
            <w:r>
              <w:rPr>
                <w:lang w:val="en-GB"/>
              </w:rPr>
              <w:t>0.54</w:t>
            </w:r>
          </w:p>
        </w:tc>
      </w:tr>
      <w:tr w:rsidR="00ED6A8A" w14:paraId="6610F8BD" w14:textId="52745151" w:rsidTr="00ED6A8A">
        <w:trPr>
          <w:trHeight w:val="397"/>
        </w:trPr>
        <w:tc>
          <w:tcPr>
            <w:tcW w:w="3539" w:type="dxa"/>
          </w:tcPr>
          <w:p w14:paraId="40152F5C" w14:textId="4C2CF38B" w:rsidR="00ED6A8A" w:rsidRDefault="00E35AC4" w:rsidP="00ED6A8A">
            <w:pPr>
              <w:rPr>
                <w:lang w:val="en-GB"/>
              </w:rPr>
            </w:pPr>
            <w:r>
              <w:rPr>
                <w:lang w:val="en-GB"/>
              </w:rPr>
              <w:t>Radboud Faces Database</w:t>
            </w:r>
          </w:p>
        </w:tc>
        <w:tc>
          <w:tcPr>
            <w:tcW w:w="1795" w:type="dxa"/>
          </w:tcPr>
          <w:p w14:paraId="07C6BCDC" w14:textId="770B28DE" w:rsidR="00ED6A8A" w:rsidRDefault="00ED6A8A" w:rsidP="00ED6A8A">
            <w:pPr>
              <w:rPr>
                <w:lang w:val="en-GB"/>
              </w:rPr>
            </w:pPr>
            <w:r>
              <w:rPr>
                <w:lang w:val="en-GB"/>
              </w:rPr>
              <w:t>male</w:t>
            </w:r>
          </w:p>
        </w:tc>
        <w:tc>
          <w:tcPr>
            <w:tcW w:w="1796" w:type="dxa"/>
          </w:tcPr>
          <w:p w14:paraId="6E47EEA1" w14:textId="2602650E" w:rsidR="00ED6A8A" w:rsidRDefault="00ED6A8A" w:rsidP="00ED6A8A">
            <w:pPr>
              <w:rPr>
                <w:lang w:val="en-GB"/>
              </w:rPr>
            </w:pPr>
            <w:r>
              <w:rPr>
                <w:lang w:val="en-GB"/>
              </w:rPr>
              <w:t>38</w:t>
            </w:r>
          </w:p>
        </w:tc>
        <w:tc>
          <w:tcPr>
            <w:tcW w:w="1796" w:type="dxa"/>
          </w:tcPr>
          <w:p w14:paraId="589A84DB" w14:textId="059682D1" w:rsidR="00ED6A8A" w:rsidRDefault="00ED6A8A" w:rsidP="00ED6A8A">
            <w:pPr>
              <w:rPr>
                <w:lang w:val="en-GB"/>
              </w:rPr>
            </w:pPr>
            <w:r>
              <w:rPr>
                <w:lang w:val="en-GB"/>
              </w:rPr>
              <w:t>0.85</w:t>
            </w:r>
          </w:p>
        </w:tc>
      </w:tr>
    </w:tbl>
    <w:p w14:paraId="6613C92F" w14:textId="4246B460" w:rsidR="00514B39" w:rsidRDefault="001C6374" w:rsidP="000E2E28">
      <w:pPr>
        <w:spacing w:after="160" w:line="259" w:lineRule="auto"/>
        <w:rPr>
          <w:lang w:val="en-GB"/>
        </w:rPr>
      </w:pPr>
      <w:r w:rsidRPr="00D13FD9">
        <w:rPr>
          <w:i/>
          <w:iCs/>
          <w:lang w:val="en-GB"/>
        </w:rPr>
        <w:t>Notes.</w:t>
      </w:r>
      <w:r>
        <w:rPr>
          <w:lang w:val="en-GB"/>
        </w:rPr>
        <w:t xml:space="preserve"> Total </w:t>
      </w:r>
      <w:r w:rsidRPr="001C6374">
        <w:rPr>
          <w:i/>
          <w:iCs/>
          <w:lang w:val="en-GB"/>
        </w:rPr>
        <w:t xml:space="preserve">N </w:t>
      </w:r>
      <w:r>
        <w:rPr>
          <w:lang w:val="en-GB"/>
        </w:rPr>
        <w:t>= 756</w:t>
      </w:r>
    </w:p>
    <w:p w14:paraId="1F7750D5" w14:textId="346DF60D" w:rsidR="00575975" w:rsidRDefault="00575975" w:rsidP="00575975">
      <w:pPr>
        <w:rPr>
          <w:b/>
          <w:bCs/>
          <w:lang w:val="en-GB"/>
        </w:rPr>
      </w:pPr>
      <w:r w:rsidRPr="00575975">
        <w:rPr>
          <w:b/>
          <w:bCs/>
          <w:lang w:val="en-GB"/>
        </w:rPr>
        <w:t>Outliers and</w:t>
      </w:r>
      <w:r>
        <w:rPr>
          <w:b/>
          <w:bCs/>
          <w:lang w:val="en-GB"/>
        </w:rPr>
        <w:t xml:space="preserve"> </w:t>
      </w:r>
      <w:r w:rsidRPr="00575975">
        <w:rPr>
          <w:b/>
          <w:bCs/>
          <w:lang w:val="en-GB"/>
        </w:rPr>
        <w:t>Exclusions</w:t>
      </w:r>
    </w:p>
    <w:p w14:paraId="09E30E3F" w14:textId="328DF07E" w:rsidR="00CC3F5C" w:rsidRPr="00CC3F5C" w:rsidRDefault="00575975" w:rsidP="00CC3F5C">
      <w:pPr>
        <w:rPr>
          <w:lang w:val="en-GB"/>
        </w:rPr>
      </w:pPr>
      <w:r w:rsidRPr="00575975">
        <w:rPr>
          <w:lang w:val="en-GB"/>
        </w:rPr>
        <w:t>All available data will be included in our analysis.</w:t>
      </w:r>
      <w:r w:rsidR="002A4671">
        <w:rPr>
          <w:lang w:val="en-GB"/>
        </w:rPr>
        <w:t xml:space="preserve"> To do this, we need the permission </w:t>
      </w:r>
      <w:r w:rsidR="00F33C99">
        <w:rPr>
          <w:lang w:val="en-GB"/>
        </w:rPr>
        <w:t>to use norming data</w:t>
      </w:r>
      <w:r w:rsidR="005B0A0B">
        <w:rPr>
          <w:lang w:val="en-GB"/>
        </w:rPr>
        <w:t xml:space="preserve">. </w:t>
      </w:r>
      <w:r w:rsidR="002A4671">
        <w:rPr>
          <w:lang w:val="en-GB"/>
        </w:rPr>
        <w:t>Up to date, the permission to use norming data of Chicago Face Database</w:t>
      </w:r>
      <w:r w:rsidR="00D12852">
        <w:rPr>
          <w:lang w:val="en-GB"/>
        </w:rPr>
        <w:t xml:space="preserve"> is available</w:t>
      </w:r>
      <w:r w:rsidR="002A4671">
        <w:rPr>
          <w:lang w:val="en-GB"/>
        </w:rPr>
        <w:t xml:space="preserve">. </w:t>
      </w:r>
      <w:r w:rsidR="00534A85">
        <w:rPr>
          <w:lang w:val="en-GB"/>
        </w:rPr>
        <w:t xml:space="preserve">Permission from </w:t>
      </w:r>
      <w:r w:rsidR="00E35AC4">
        <w:rPr>
          <w:lang w:val="en-GB"/>
        </w:rPr>
        <w:t>Radboud Faces Database</w:t>
      </w:r>
      <w:r w:rsidR="00534A85">
        <w:rPr>
          <w:lang w:val="en-GB"/>
        </w:rPr>
        <w:t xml:space="preserve"> is outstanding. </w:t>
      </w:r>
      <w:r w:rsidR="002A4671">
        <w:rPr>
          <w:lang w:val="en-GB"/>
        </w:rPr>
        <w:t xml:space="preserve">Data from </w:t>
      </w:r>
      <w:r w:rsidR="002A4671" w:rsidRPr="008541E8">
        <w:rPr>
          <w:lang w:val="en-GB"/>
        </w:rPr>
        <w:t>Face Research Lab London Set</w:t>
      </w:r>
      <w:r w:rsidR="002A4671">
        <w:rPr>
          <w:lang w:val="en-GB"/>
        </w:rPr>
        <w:t xml:space="preserve"> </w:t>
      </w:r>
      <w:r w:rsidR="00534A85">
        <w:rPr>
          <w:lang w:val="en-GB"/>
        </w:rPr>
        <w:t xml:space="preserve">can be used </w:t>
      </w:r>
      <w:r w:rsidR="00B765C0">
        <w:rPr>
          <w:lang w:val="en-GB"/>
        </w:rPr>
        <w:t xml:space="preserve">by </w:t>
      </w:r>
      <w:r w:rsidR="00534A85">
        <w:rPr>
          <w:lang w:val="en-GB"/>
        </w:rPr>
        <w:t xml:space="preserve">license </w:t>
      </w:r>
      <w:r w:rsidR="002A4671">
        <w:rPr>
          <w:lang w:val="en-GB"/>
        </w:rPr>
        <w:t>CC BY 4.0</w:t>
      </w:r>
      <w:r w:rsidR="00B765C0">
        <w:rPr>
          <w:lang w:val="en-GB"/>
        </w:rPr>
        <w:t>.</w:t>
      </w:r>
      <w:r w:rsidR="00CC3F5C">
        <w:rPr>
          <w:lang w:val="en-GB"/>
        </w:rPr>
        <w:t xml:space="preserve"> </w:t>
      </w:r>
      <w:r w:rsidR="00CC3F5C" w:rsidRPr="00CC3F5C">
        <w:rPr>
          <w:lang w:val="en-GB"/>
        </w:rPr>
        <w:t>Outstanding permi</w:t>
      </w:r>
      <w:r w:rsidR="00CC3F5C">
        <w:rPr>
          <w:lang w:val="en-GB"/>
        </w:rPr>
        <w:t>ssions</w:t>
      </w:r>
      <w:r w:rsidR="00CC3F5C" w:rsidRPr="00CC3F5C">
        <w:rPr>
          <w:lang w:val="en-GB"/>
        </w:rPr>
        <w:t xml:space="preserve"> will be awaited until July 1st, 2022. </w:t>
      </w:r>
      <w:r w:rsidR="00CC3F5C" w:rsidRPr="00CC3F5C">
        <w:rPr>
          <w:lang w:val="en-GB"/>
        </w:rPr>
        <w:t>Otherwise,</w:t>
      </w:r>
      <w:r w:rsidR="00CC3F5C" w:rsidRPr="00CC3F5C">
        <w:rPr>
          <w:lang w:val="en-GB"/>
        </w:rPr>
        <w:t xml:space="preserve"> the analysis is done without this database.</w:t>
      </w:r>
    </w:p>
    <w:p w14:paraId="58B045A6" w14:textId="77777777" w:rsidR="00575975" w:rsidRDefault="00575975" w:rsidP="00575975">
      <w:pPr>
        <w:rPr>
          <w:b/>
          <w:bCs/>
          <w:lang w:val="en-GB"/>
        </w:rPr>
      </w:pPr>
    </w:p>
    <w:p w14:paraId="26CA4688" w14:textId="63AB58A5" w:rsidR="00AA2414" w:rsidRDefault="00AA2414" w:rsidP="00583D35">
      <w:pPr>
        <w:rPr>
          <w:b/>
          <w:bCs/>
          <w:lang w:val="en-GB"/>
        </w:rPr>
      </w:pPr>
      <w:r w:rsidRPr="00CA6A7C">
        <w:rPr>
          <w:b/>
          <w:bCs/>
          <w:lang w:val="en-GB"/>
        </w:rPr>
        <w:t>Analyses</w:t>
      </w:r>
      <w:r w:rsidR="007F4FBF">
        <w:rPr>
          <w:b/>
          <w:bCs/>
          <w:lang w:val="en-GB"/>
        </w:rPr>
        <w:t xml:space="preserve"> and mini</w:t>
      </w:r>
      <w:r w:rsidR="009A1D87">
        <w:rPr>
          <w:b/>
          <w:bCs/>
          <w:lang w:val="en-GB"/>
        </w:rPr>
        <w:t xml:space="preserve"> meta-analysis</w:t>
      </w:r>
    </w:p>
    <w:p w14:paraId="1A085BB5" w14:textId="1FA64FA8" w:rsidR="00524B2B" w:rsidRDefault="00524B2B" w:rsidP="00583D35">
      <w:pPr>
        <w:rPr>
          <w:lang w:val="en-GB"/>
        </w:rPr>
      </w:pPr>
      <w:r>
        <w:rPr>
          <w:lang w:val="en-GB"/>
        </w:rPr>
        <w:t xml:space="preserve">A two-sided </w:t>
      </w:r>
      <w:r w:rsidRPr="006A6452">
        <w:rPr>
          <w:lang w:val="en-GB"/>
        </w:rPr>
        <w:t xml:space="preserve">one sample </w:t>
      </w:r>
      <w:r w:rsidRPr="006A6452">
        <w:rPr>
          <w:i/>
          <w:iCs/>
          <w:lang w:val="en-GB"/>
        </w:rPr>
        <w:t>t</w:t>
      </w:r>
      <w:r w:rsidRPr="006A6452">
        <w:rPr>
          <w:lang w:val="en-GB"/>
        </w:rPr>
        <w:t>-test</w:t>
      </w:r>
      <w:r>
        <w:rPr>
          <w:lang w:val="en-GB"/>
        </w:rPr>
        <w:t xml:space="preserve"> will be used to examine r</w:t>
      </w:r>
      <w:r w:rsidRPr="00524B2B">
        <w:rPr>
          <w:lang w:val="en-GB"/>
        </w:rPr>
        <w:t>esponse biases in each face database</w:t>
      </w:r>
      <w:r>
        <w:rPr>
          <w:lang w:val="en-GB"/>
        </w:rPr>
        <w:t xml:space="preserve">. </w:t>
      </w:r>
      <w:r w:rsidR="00431ECE">
        <w:rPr>
          <w:lang w:val="en-GB"/>
        </w:rPr>
        <w:t xml:space="preserve">This test compares the sample mean </w:t>
      </w:r>
      <w:r w:rsidR="002244F8">
        <w:rPr>
          <w:lang w:val="en-GB"/>
        </w:rPr>
        <w:t>to the</w:t>
      </w:r>
      <w:r w:rsidR="00673CE8">
        <w:rPr>
          <w:lang w:val="en-GB"/>
        </w:rPr>
        <w:t xml:space="preserve"> population mean </w:t>
      </w:r>
      <w:r w:rsidR="00673CE8">
        <w:rPr>
          <w:lang w:val="en-GB"/>
        </w:rPr>
        <w:sym w:font="Symbol" w:char="F06D"/>
      </w:r>
      <w:r w:rsidR="00673CE8">
        <w:rPr>
          <w:lang w:val="en-GB"/>
        </w:rPr>
        <w:t xml:space="preserve">. </w:t>
      </w:r>
      <w:r w:rsidR="009F5331">
        <w:rPr>
          <w:lang w:val="en-GB"/>
        </w:rPr>
        <w:t>For our purpose</w:t>
      </w:r>
      <w:r w:rsidR="00673CE8">
        <w:rPr>
          <w:lang w:val="en-GB"/>
        </w:rPr>
        <w:t xml:space="preserve"> </w:t>
      </w:r>
      <w:r w:rsidR="00673CE8">
        <w:rPr>
          <w:lang w:val="en-GB"/>
        </w:rPr>
        <w:sym w:font="Symbol" w:char="F06D"/>
      </w:r>
      <w:r w:rsidR="00673CE8">
        <w:rPr>
          <w:lang w:val="en-GB"/>
        </w:rPr>
        <w:t xml:space="preserve"> is the </w:t>
      </w:r>
      <w:r w:rsidR="009F5331">
        <w:rPr>
          <w:lang w:val="en-GB"/>
        </w:rPr>
        <w:t xml:space="preserve">value of the </w:t>
      </w:r>
      <w:r w:rsidR="00673CE8">
        <w:rPr>
          <w:lang w:val="en-GB"/>
        </w:rPr>
        <w:t xml:space="preserve">scale midpoint </w:t>
      </w:r>
      <w:r>
        <w:rPr>
          <w:lang w:val="en-GB"/>
        </w:rPr>
        <w:t xml:space="preserve">(e. g. </w:t>
      </w:r>
      <w:r w:rsidR="009B6489">
        <w:rPr>
          <w:lang w:val="en-GB"/>
        </w:rPr>
        <w:sym w:font="Symbol" w:char="F06D"/>
      </w:r>
      <w:r w:rsidR="009B6489">
        <w:rPr>
          <w:lang w:val="en-GB"/>
        </w:rPr>
        <w:t xml:space="preserve"> = </w:t>
      </w:r>
      <w:r>
        <w:rPr>
          <w:lang w:val="en-GB"/>
        </w:rPr>
        <w:t xml:space="preserve">4 when ratings </w:t>
      </w:r>
      <w:r w:rsidR="001F2198">
        <w:rPr>
          <w:lang w:val="en-GB"/>
        </w:rPr>
        <w:t>were</w:t>
      </w:r>
      <w:r>
        <w:rPr>
          <w:lang w:val="en-GB"/>
        </w:rPr>
        <w:t xml:space="preserve"> given on a 7-point scale)</w:t>
      </w:r>
      <w:r w:rsidR="001F2198">
        <w:rPr>
          <w:lang w:val="en-GB"/>
        </w:rPr>
        <w:t xml:space="preserve">. </w:t>
      </w:r>
      <w:r w:rsidR="004D512E">
        <w:rPr>
          <w:lang w:val="en-GB"/>
        </w:rPr>
        <w:t>E</w:t>
      </w:r>
      <w:r w:rsidR="00761CB1">
        <w:rPr>
          <w:lang w:val="en-GB"/>
        </w:rPr>
        <w:t xml:space="preserve">ffect size Cohen’s </w:t>
      </w:r>
      <w:r w:rsidR="00761CB1" w:rsidRPr="004D512E">
        <w:rPr>
          <w:i/>
          <w:iCs/>
          <w:lang w:val="en-GB"/>
        </w:rPr>
        <w:t xml:space="preserve">d </w:t>
      </w:r>
      <w:r w:rsidR="00761CB1">
        <w:rPr>
          <w:lang w:val="en-GB"/>
        </w:rPr>
        <w:t>will be calculated</w:t>
      </w:r>
      <w:r w:rsidR="004D512E">
        <w:rPr>
          <w:lang w:val="en-GB"/>
        </w:rPr>
        <w:t xml:space="preserve"> to</w:t>
      </w:r>
      <w:r w:rsidR="004D512E" w:rsidRPr="004D512E">
        <w:rPr>
          <w:lang w:val="en-GB"/>
        </w:rPr>
        <w:t xml:space="preserve"> </w:t>
      </w:r>
      <w:r w:rsidR="004D512E">
        <w:rPr>
          <w:lang w:val="en-GB"/>
        </w:rPr>
        <w:t>define direction and size of the response bias</w:t>
      </w:r>
      <w:r w:rsidR="00761CB1">
        <w:rPr>
          <w:lang w:val="en-GB"/>
        </w:rPr>
        <w:t xml:space="preserve">. </w:t>
      </w:r>
      <w:r w:rsidR="00BF6959">
        <w:rPr>
          <w:lang w:val="en-GB"/>
        </w:rPr>
        <w:t xml:space="preserve">A negative </w:t>
      </w:r>
      <w:r w:rsidR="00692F9C">
        <w:rPr>
          <w:lang w:val="en-GB"/>
        </w:rPr>
        <w:t>sign of effect size shows that the sample mean is lower than the scale midpoint</w:t>
      </w:r>
      <w:r w:rsidR="00D26568">
        <w:rPr>
          <w:lang w:val="en-GB"/>
        </w:rPr>
        <w:t>, which</w:t>
      </w:r>
      <w:r w:rsidR="00692F9C">
        <w:rPr>
          <w:lang w:val="en-GB"/>
        </w:rPr>
        <w:t xml:space="preserve"> indicates a negative response bias; a positive sign means that the sample mean is larger than </w:t>
      </w:r>
      <w:r w:rsidR="00F9068F">
        <w:rPr>
          <w:lang w:val="en-GB"/>
        </w:rPr>
        <w:t xml:space="preserve">the scale midpoint and indicates a positive response bias. </w:t>
      </w:r>
      <w:r w:rsidR="00BD7401">
        <w:rPr>
          <w:lang w:val="en-GB"/>
        </w:rPr>
        <w:t>Analsys</w:t>
      </w:r>
      <w:r w:rsidR="000A7323">
        <w:rPr>
          <w:lang w:val="en-GB"/>
        </w:rPr>
        <w:t>e</w:t>
      </w:r>
      <w:r w:rsidR="00BD7401">
        <w:rPr>
          <w:lang w:val="en-GB"/>
        </w:rPr>
        <w:t xml:space="preserve">s </w:t>
      </w:r>
      <w:r w:rsidR="00FA1E2E">
        <w:rPr>
          <w:lang w:val="en-GB"/>
        </w:rPr>
        <w:t xml:space="preserve">will be calculated </w:t>
      </w:r>
      <w:r w:rsidR="009F16FE">
        <w:rPr>
          <w:lang w:val="en-GB"/>
        </w:rPr>
        <w:t>separat</w:t>
      </w:r>
      <w:r w:rsidR="000A7323">
        <w:rPr>
          <w:lang w:val="en-GB"/>
        </w:rPr>
        <w:t>ely</w:t>
      </w:r>
      <w:r w:rsidR="009F16FE">
        <w:rPr>
          <w:lang w:val="en-GB"/>
        </w:rPr>
        <w:t xml:space="preserve"> for data base and gender</w:t>
      </w:r>
      <w:r w:rsidR="0089492B">
        <w:rPr>
          <w:lang w:val="en-GB"/>
        </w:rPr>
        <w:t xml:space="preserve"> resulting in six </w:t>
      </w:r>
      <w:r w:rsidR="00761CB1">
        <w:rPr>
          <w:lang w:val="en-GB"/>
        </w:rPr>
        <w:t>effect sizes</w:t>
      </w:r>
      <w:r w:rsidR="00D57E23">
        <w:rPr>
          <w:lang w:val="en-GB"/>
        </w:rPr>
        <w:t xml:space="preserve"> Cohen’s</w:t>
      </w:r>
      <w:r w:rsidR="00C60D9F">
        <w:rPr>
          <w:lang w:val="en-GB"/>
        </w:rPr>
        <w:t xml:space="preserve"> </w:t>
      </w:r>
      <w:r w:rsidR="00C60D9F" w:rsidRPr="00D57E23">
        <w:rPr>
          <w:i/>
          <w:iCs/>
          <w:lang w:val="en-GB"/>
        </w:rPr>
        <w:t>d</w:t>
      </w:r>
      <w:r w:rsidR="00C60D9F">
        <w:rPr>
          <w:lang w:val="en-GB"/>
        </w:rPr>
        <w:t xml:space="preserve">. </w:t>
      </w:r>
    </w:p>
    <w:p w14:paraId="3FC8DFCA" w14:textId="183E1CAE" w:rsidR="00BD7401" w:rsidRDefault="00BD7401" w:rsidP="00583D35">
      <w:pPr>
        <w:rPr>
          <w:lang w:val="en-GB"/>
        </w:rPr>
      </w:pPr>
    </w:p>
    <w:p w14:paraId="19D20569" w14:textId="18378F2A" w:rsidR="0007348F" w:rsidRDefault="002C6BB6" w:rsidP="00E20C7C">
      <w:pPr>
        <w:rPr>
          <w:lang w:val="en-GB"/>
        </w:rPr>
      </w:pPr>
      <w:r>
        <w:rPr>
          <w:lang w:val="en-GB"/>
        </w:rPr>
        <w:t>Foll</w:t>
      </w:r>
      <w:r w:rsidR="00FB5288">
        <w:rPr>
          <w:lang w:val="en-GB"/>
        </w:rPr>
        <w:t>o</w:t>
      </w:r>
      <w:r>
        <w:rPr>
          <w:lang w:val="en-GB"/>
        </w:rPr>
        <w:t>wing</w:t>
      </w:r>
      <w:r w:rsidR="00E048BE">
        <w:rPr>
          <w:lang w:val="en-GB"/>
        </w:rPr>
        <w:t xml:space="preserve"> guide of</w:t>
      </w:r>
      <w:r>
        <w:rPr>
          <w:lang w:val="en-GB"/>
        </w:rPr>
        <w:t xml:space="preserve"> </w:t>
      </w:r>
      <w:r w:rsidRPr="003D3BD9">
        <w:rPr>
          <w:lang w:val="en-GB"/>
        </w:rPr>
        <w:fldChar w:fldCharType="begin" w:fldLock="1"/>
      </w:r>
      <w:r w:rsidR="00005C20">
        <w:rPr>
          <w:lang w:val="en-GB"/>
        </w:rPr>
        <w:instrText>ADDIN CSL_CITATION {"citationItems":[{"id":"ITEM-1","itemData":{"DOI":"10.1002/jcpy.1208","ISSN":"10577408","abstract":"In this article, we (1) discuss the reasons why pre-registration is a good idea, both for the field and individual researchers, (2) respond to arguments against pre-registration, (3) describe how to best write and review a pre-registration, and (4) comment on pre-registration’s rapidly accelerating popularity. Along the way, we describe the (big) problem that pre-registration can solve (i.e., false positives caused by p-hacking), while also offering viable solutions to the problems that pre-registration cannot solve (e.g., hidden confounds or fraud). Pre-registration does not guarantee that every published finding will be true, but without it you can safely bet that many more will be false. It is time for our field to embrace pre-registration, while taking steps to ensure that it is done right.","author":[{"dropping-particle":"","family":"Simmons","given":"Joseph P.","non-dropping-particle":"","parse-names":false,"suffix":""},{"dropping-particle":"","family":"Nelson","given":"Leif D","non-dropping-particle":"","parse-names":false,"suffix":""},{"dropping-particle":"","family":"Simonsohn","given":"Uri","non-dropping-particle":"","parse-names":false,"suffix":""}],"container-title":"Journal of Consumer Psychology","id":"ITEM-1","issue":"1","issued":{"date-parts":[["2021"]]},"page":"151-162","title":"Pre-registration: why and how","type":"article-journal","volume":"31"},"uris":["http://www.mendeley.com/documents/?uuid=cc2c77a5-9ad9-4b0a-b812-5368a599c1c4"]}],"mendeley":{"formattedCitation":"(Simmons, Nelson, &amp; Simonsohn, 2021)","manualFormatting":"Simmons, Nelson, &amp; Simonsohn (2021)","plainTextFormattedCitation":"(Simmons, Nelson, &amp; Simonsohn, 2021)","previouslyFormattedCitation":"(Simmons, Nelson, &amp; Simonsohn, 2021)"},"properties":{"noteIndex":0},"schema":"https://github.com/citation-style-language/schema/raw/master/csl-citation.json"}</w:instrText>
      </w:r>
      <w:r w:rsidRPr="003D3BD9">
        <w:rPr>
          <w:lang w:val="en-GB"/>
        </w:rPr>
        <w:fldChar w:fldCharType="separate"/>
      </w:r>
      <w:r w:rsidRPr="003D3BD9">
        <w:rPr>
          <w:noProof/>
          <w:lang w:val="en-GB"/>
        </w:rPr>
        <w:t>Simmons, Nelson, &amp; Simonsohn</w:t>
      </w:r>
      <w:r>
        <w:rPr>
          <w:noProof/>
          <w:lang w:val="en-GB"/>
        </w:rPr>
        <w:t xml:space="preserve"> (</w:t>
      </w:r>
      <w:r w:rsidRPr="003D3BD9">
        <w:rPr>
          <w:noProof/>
          <w:lang w:val="en-GB"/>
        </w:rPr>
        <w:t>2021)</w:t>
      </w:r>
      <w:r w:rsidRPr="003D3BD9">
        <w:rPr>
          <w:lang w:val="en-GB"/>
        </w:rPr>
        <w:fldChar w:fldCharType="end"/>
      </w:r>
      <w:r>
        <w:rPr>
          <w:lang w:val="en-GB"/>
        </w:rPr>
        <w:t xml:space="preserve"> </w:t>
      </w:r>
      <w:r w:rsidR="00883866">
        <w:rPr>
          <w:lang w:val="en-GB"/>
        </w:rPr>
        <w:t xml:space="preserve">a </w:t>
      </w:r>
      <w:r w:rsidR="000C5996">
        <w:rPr>
          <w:lang w:val="en-GB"/>
        </w:rPr>
        <w:t xml:space="preserve">mini </w:t>
      </w:r>
      <w:r w:rsidR="00900853">
        <w:rPr>
          <w:lang w:val="en-GB"/>
        </w:rPr>
        <w:t>meta-analy</w:t>
      </w:r>
      <w:r w:rsidR="002E69E0">
        <w:rPr>
          <w:lang w:val="en-GB"/>
        </w:rPr>
        <w:t>sis</w:t>
      </w:r>
      <w:r w:rsidR="00900853">
        <w:rPr>
          <w:lang w:val="en-GB"/>
        </w:rPr>
        <w:t xml:space="preserve"> </w:t>
      </w:r>
      <w:r w:rsidR="00CC1A5B">
        <w:rPr>
          <w:lang w:val="en-GB"/>
        </w:rPr>
        <w:t xml:space="preserve">will be conducted </w:t>
      </w:r>
      <w:r w:rsidR="00E048BE">
        <w:rPr>
          <w:lang w:val="en-GB"/>
        </w:rPr>
        <w:t>to es</w:t>
      </w:r>
      <w:r w:rsidR="002E69E0">
        <w:rPr>
          <w:lang w:val="en-GB"/>
        </w:rPr>
        <w:t>t</w:t>
      </w:r>
      <w:r w:rsidR="00E048BE">
        <w:rPr>
          <w:lang w:val="en-GB"/>
        </w:rPr>
        <w:t>imate the mean effect siz</w:t>
      </w:r>
      <w:r w:rsidR="00C073E8">
        <w:rPr>
          <w:lang w:val="en-GB"/>
        </w:rPr>
        <w:t xml:space="preserve">e </w:t>
      </w:r>
      <w:r w:rsidR="00C073E8" w:rsidRPr="00C073E8">
        <w:rPr>
          <w:i/>
          <w:iCs/>
          <w:lang w:val="en-GB"/>
        </w:rPr>
        <w:t>d</w:t>
      </w:r>
      <w:r w:rsidR="00731FFA" w:rsidRPr="00C073E8">
        <w:rPr>
          <w:i/>
          <w:iCs/>
          <w:lang w:val="en-GB"/>
        </w:rPr>
        <w:t xml:space="preserve"> </w:t>
      </w:r>
      <w:r w:rsidR="003D3BD9">
        <w:rPr>
          <w:lang w:val="en-GB"/>
        </w:rPr>
        <w:t xml:space="preserve">using fixed effect </w:t>
      </w:r>
      <w:r w:rsidR="00527233">
        <w:rPr>
          <w:lang w:val="en-GB"/>
        </w:rPr>
        <w:t xml:space="preserve">model </w:t>
      </w:r>
      <w:r w:rsidR="003D3BD9">
        <w:rPr>
          <w:lang w:val="en-GB"/>
        </w:rPr>
        <w:t>that gives more weight to larger</w:t>
      </w:r>
      <w:r w:rsidR="00580BE6">
        <w:rPr>
          <w:lang w:val="en-GB"/>
        </w:rPr>
        <w:t xml:space="preserve"> </w:t>
      </w:r>
      <w:r w:rsidR="00825ABC">
        <w:rPr>
          <w:lang w:val="en-GB"/>
        </w:rPr>
        <w:t>samples</w:t>
      </w:r>
      <w:r>
        <w:rPr>
          <w:lang w:val="en-GB"/>
        </w:rPr>
        <w:t xml:space="preserve">. </w:t>
      </w:r>
      <w:r w:rsidR="00F622B4">
        <w:rPr>
          <w:lang w:val="en-GB"/>
        </w:rPr>
        <w:t>F</w:t>
      </w:r>
      <w:r w:rsidR="003D3BD9">
        <w:rPr>
          <w:lang w:val="en-GB"/>
        </w:rPr>
        <w:t>irst</w:t>
      </w:r>
      <w:r w:rsidR="00F622B4">
        <w:rPr>
          <w:lang w:val="en-GB"/>
        </w:rPr>
        <w:t xml:space="preserve">, </w:t>
      </w:r>
      <w:r w:rsidR="00FE1811" w:rsidRPr="003D3BD9">
        <w:rPr>
          <w:lang w:val="en-GB"/>
        </w:rPr>
        <w:t>e</w:t>
      </w:r>
      <w:r w:rsidR="00BA2148" w:rsidRPr="003D3BD9">
        <w:rPr>
          <w:lang w:val="en-GB"/>
        </w:rPr>
        <w:t xml:space="preserve">ffect size </w:t>
      </w:r>
      <w:r w:rsidR="00E20C7C">
        <w:rPr>
          <w:lang w:val="en-GB"/>
        </w:rPr>
        <w:t xml:space="preserve">Cohen’s </w:t>
      </w:r>
      <w:r w:rsidR="00BA2148" w:rsidRPr="003D3BD9">
        <w:rPr>
          <w:i/>
          <w:iCs/>
          <w:lang w:val="en-GB"/>
        </w:rPr>
        <w:t>d</w:t>
      </w:r>
      <w:r w:rsidR="00BA2148" w:rsidRPr="003D3BD9">
        <w:rPr>
          <w:lang w:val="en-GB"/>
        </w:rPr>
        <w:t xml:space="preserve"> </w:t>
      </w:r>
      <w:r w:rsidR="00F00844">
        <w:rPr>
          <w:lang w:val="en-GB"/>
        </w:rPr>
        <w:t xml:space="preserve">will be converted </w:t>
      </w:r>
      <w:r w:rsidR="00BA2148" w:rsidRPr="003D3BD9">
        <w:rPr>
          <w:lang w:val="en-GB"/>
        </w:rPr>
        <w:t xml:space="preserve">to </w:t>
      </w:r>
      <w:r w:rsidR="00E20C7C" w:rsidRPr="00E20C7C">
        <w:rPr>
          <w:lang w:val="en-GB"/>
        </w:rPr>
        <w:t>Pearson’s correlation</w:t>
      </w:r>
      <w:r w:rsidR="00BA2148" w:rsidRPr="003D3BD9">
        <w:rPr>
          <w:i/>
          <w:iCs/>
          <w:lang w:val="en-GB"/>
        </w:rPr>
        <w:t xml:space="preserve"> r</w:t>
      </w:r>
      <w:r w:rsidR="007D1342" w:rsidRPr="003D3BD9">
        <w:rPr>
          <w:lang w:val="en-GB"/>
        </w:rPr>
        <w:t xml:space="preserve"> </w:t>
      </w:r>
      <w:r w:rsidR="00F622B4">
        <w:rPr>
          <w:lang w:val="en-GB"/>
        </w:rPr>
        <w:t>because it’s simpler to analyze</w:t>
      </w:r>
      <w:r w:rsidR="00493D99">
        <w:rPr>
          <w:lang w:val="en-GB"/>
        </w:rPr>
        <w:t xml:space="preserve">. Next, </w:t>
      </w:r>
      <w:r w:rsidR="00E20C7C">
        <w:rPr>
          <w:lang w:val="en-GB"/>
        </w:rPr>
        <w:t xml:space="preserve">correlations </w:t>
      </w:r>
      <w:r w:rsidR="000C5996">
        <w:rPr>
          <w:lang w:val="en-GB"/>
        </w:rPr>
        <w:t xml:space="preserve">will be </w:t>
      </w:r>
      <w:r w:rsidR="00825ABC">
        <w:rPr>
          <w:lang w:val="en-GB"/>
        </w:rPr>
        <w:t xml:space="preserve">transformed to </w:t>
      </w:r>
      <w:r w:rsidR="00DC136E" w:rsidRPr="00E20C7C">
        <w:rPr>
          <w:lang w:val="en-GB"/>
        </w:rPr>
        <w:t>Fisher's</w:t>
      </w:r>
      <w:r w:rsidR="00422286">
        <w:rPr>
          <w:lang w:val="en-GB"/>
        </w:rPr>
        <w:t xml:space="preserve"> </w:t>
      </w:r>
      <w:r w:rsidR="00422286" w:rsidRPr="00422286">
        <w:rPr>
          <w:i/>
          <w:iCs/>
          <w:lang w:val="en-GB"/>
        </w:rPr>
        <w:t>z</w:t>
      </w:r>
      <w:r w:rsidR="00422286">
        <w:rPr>
          <w:lang w:val="en-GB"/>
        </w:rPr>
        <w:t>. For reporting</w:t>
      </w:r>
      <w:r w:rsidR="00D57E23">
        <w:rPr>
          <w:lang w:val="en-GB"/>
        </w:rPr>
        <w:t xml:space="preserve"> </w:t>
      </w:r>
      <w:r w:rsidR="00D57E23" w:rsidRPr="00E20C7C">
        <w:rPr>
          <w:lang w:val="en-GB"/>
        </w:rPr>
        <w:t>Fisher's</w:t>
      </w:r>
      <w:r w:rsidR="00422286">
        <w:rPr>
          <w:lang w:val="en-GB"/>
        </w:rPr>
        <w:t xml:space="preserve"> z will be </w:t>
      </w:r>
      <w:r w:rsidR="00347537">
        <w:rPr>
          <w:lang w:val="en-GB"/>
        </w:rPr>
        <w:t xml:space="preserve">converted back </w:t>
      </w:r>
      <w:r w:rsidR="00606595">
        <w:rPr>
          <w:lang w:val="en-GB"/>
        </w:rPr>
        <w:t xml:space="preserve">to </w:t>
      </w:r>
      <w:r w:rsidR="00606595" w:rsidRPr="00E20C7C">
        <w:rPr>
          <w:lang w:val="en-GB"/>
        </w:rPr>
        <w:t>Pearson’s correlation</w:t>
      </w:r>
      <w:r w:rsidR="00606595">
        <w:rPr>
          <w:lang w:val="en-GB"/>
        </w:rPr>
        <w:t xml:space="preserve"> </w:t>
      </w:r>
      <w:r w:rsidR="00606595" w:rsidRPr="00606595">
        <w:rPr>
          <w:i/>
          <w:iCs/>
          <w:lang w:val="en-GB"/>
        </w:rPr>
        <w:t>r</w:t>
      </w:r>
      <w:r w:rsidR="00606595">
        <w:rPr>
          <w:lang w:val="en-GB"/>
        </w:rPr>
        <w:t xml:space="preserve"> and Cohen’s </w:t>
      </w:r>
      <w:r w:rsidR="00606595" w:rsidRPr="00606595">
        <w:rPr>
          <w:i/>
          <w:iCs/>
          <w:lang w:val="en-GB"/>
        </w:rPr>
        <w:t>d</w:t>
      </w:r>
      <w:r w:rsidR="00CA294F">
        <w:rPr>
          <w:lang w:val="en-GB"/>
        </w:rPr>
        <w:t>.</w:t>
      </w:r>
      <w:r w:rsidR="00606595">
        <w:rPr>
          <w:lang w:val="en-GB"/>
        </w:rPr>
        <w:t xml:space="preserve"> </w:t>
      </w:r>
      <w:r w:rsidR="00F00844">
        <w:rPr>
          <w:lang w:val="en-GB"/>
        </w:rPr>
        <w:t>M</w:t>
      </w:r>
      <w:r w:rsidR="00E420D4">
        <w:rPr>
          <w:lang w:val="en-GB"/>
        </w:rPr>
        <w:t>oderating effect of gender</w:t>
      </w:r>
      <w:r w:rsidR="00BC2FEA">
        <w:rPr>
          <w:lang w:val="en-GB"/>
        </w:rPr>
        <w:t xml:space="preserve"> on </w:t>
      </w:r>
      <w:r w:rsidR="005F161C">
        <w:rPr>
          <w:lang w:val="en-GB"/>
        </w:rPr>
        <w:t>response bias in physical attractiveness ratings</w:t>
      </w:r>
      <w:r w:rsidR="00F00844">
        <w:rPr>
          <w:lang w:val="en-GB"/>
        </w:rPr>
        <w:t xml:space="preserve"> will be evaluted</w:t>
      </w:r>
      <w:r w:rsidR="00BC2FEA">
        <w:rPr>
          <w:lang w:val="en-GB"/>
        </w:rPr>
        <w:t xml:space="preserve">. </w:t>
      </w:r>
    </w:p>
    <w:p w14:paraId="2F896405" w14:textId="44CECE1C" w:rsidR="00044065" w:rsidRDefault="00044065" w:rsidP="00E20C7C">
      <w:pPr>
        <w:rPr>
          <w:lang w:val="en-GB"/>
        </w:rPr>
      </w:pPr>
    </w:p>
    <w:p w14:paraId="3B655BD1" w14:textId="0B26A9E7" w:rsidR="00064407" w:rsidRDefault="00F30F29" w:rsidP="001B7719">
      <w:pPr>
        <w:rPr>
          <w:lang w:val="en-GB"/>
        </w:rPr>
      </w:pPr>
      <w:r>
        <w:rPr>
          <w:lang w:val="en-GB"/>
        </w:rPr>
        <w:t xml:space="preserve">To analyze trait </w:t>
      </w:r>
      <w:r w:rsidR="000761BC">
        <w:rPr>
          <w:lang w:val="en-GB"/>
        </w:rPr>
        <w:t>specificity,</w:t>
      </w:r>
      <w:r>
        <w:rPr>
          <w:lang w:val="en-GB"/>
        </w:rPr>
        <w:t xml:space="preserve"> we</w:t>
      </w:r>
      <w:r w:rsidR="00FB5288">
        <w:rPr>
          <w:lang w:val="en-GB"/>
        </w:rPr>
        <w:t xml:space="preserve"> use ratings from physical attractiveness and t</w:t>
      </w:r>
      <w:r w:rsidR="002E69E0">
        <w:rPr>
          <w:lang w:val="en-GB"/>
        </w:rPr>
        <w:t>h</w:t>
      </w:r>
      <w:r w:rsidR="00FB5288">
        <w:rPr>
          <w:lang w:val="en-GB"/>
        </w:rPr>
        <w:t xml:space="preserve">rusworthy </w:t>
      </w:r>
      <w:r w:rsidR="0045437B">
        <w:rPr>
          <w:lang w:val="en-GB"/>
        </w:rPr>
        <w:t xml:space="preserve">of </w:t>
      </w:r>
      <w:r w:rsidR="00FB5288">
        <w:rPr>
          <w:lang w:val="en-GB"/>
        </w:rPr>
        <w:t>C</w:t>
      </w:r>
      <w:r w:rsidR="00E33B31">
        <w:rPr>
          <w:lang w:val="en-GB"/>
        </w:rPr>
        <w:t xml:space="preserve">hicago </w:t>
      </w:r>
      <w:r w:rsidR="00480D0E">
        <w:rPr>
          <w:lang w:val="en-GB"/>
        </w:rPr>
        <w:t>F</w:t>
      </w:r>
      <w:r w:rsidR="00E33B31">
        <w:rPr>
          <w:lang w:val="en-GB"/>
        </w:rPr>
        <w:t xml:space="preserve">ace </w:t>
      </w:r>
      <w:r w:rsidR="00480D0E">
        <w:rPr>
          <w:lang w:val="en-GB"/>
        </w:rPr>
        <w:t>D</w:t>
      </w:r>
      <w:r w:rsidR="00E33B31">
        <w:rPr>
          <w:lang w:val="en-GB"/>
        </w:rPr>
        <w:t>atabase</w:t>
      </w:r>
      <w:r w:rsidR="00FB5288">
        <w:rPr>
          <w:lang w:val="en-GB"/>
        </w:rPr>
        <w:t xml:space="preserve"> </w:t>
      </w:r>
      <w:r w:rsidR="0045437B">
        <w:rPr>
          <w:lang w:val="en-GB"/>
        </w:rPr>
        <w:t>and calculate effect size Cohen’s</w:t>
      </w:r>
      <w:r w:rsidR="0045437B" w:rsidRPr="00E33B31">
        <w:rPr>
          <w:i/>
          <w:iCs/>
          <w:lang w:val="en-GB"/>
        </w:rPr>
        <w:t xml:space="preserve"> d</w:t>
      </w:r>
      <w:r w:rsidR="0045437B">
        <w:rPr>
          <w:lang w:val="en-GB"/>
        </w:rPr>
        <w:t xml:space="preserve"> </w:t>
      </w:r>
      <w:r w:rsidR="007059F4">
        <w:rPr>
          <w:lang w:val="en-GB"/>
        </w:rPr>
        <w:t xml:space="preserve">and </w:t>
      </w:r>
      <w:r w:rsidR="00182BF3">
        <w:rPr>
          <w:lang w:val="en-GB"/>
        </w:rPr>
        <w:t xml:space="preserve">mini meta-analyze </w:t>
      </w:r>
      <w:r w:rsidR="007059F4">
        <w:rPr>
          <w:lang w:val="en-GB"/>
        </w:rPr>
        <w:t xml:space="preserve">them </w:t>
      </w:r>
      <w:r w:rsidR="002F2271">
        <w:rPr>
          <w:lang w:val="en-GB"/>
        </w:rPr>
        <w:t>as describe above. We evaluate the moderating effect of trait and gender on response bias in physical attractiveness ratings.</w:t>
      </w:r>
    </w:p>
    <w:p w14:paraId="6BE04C7E" w14:textId="267BFB40" w:rsidR="00005C20" w:rsidRDefault="00005C20" w:rsidP="001B7719">
      <w:pPr>
        <w:rPr>
          <w:lang w:val="en-GB"/>
        </w:rPr>
      </w:pPr>
    </w:p>
    <w:p w14:paraId="7D629A8A" w14:textId="509424BF" w:rsidR="00611F88" w:rsidRDefault="00611F88" w:rsidP="001B7719">
      <w:pPr>
        <w:rPr>
          <w:lang w:val="en-GB"/>
        </w:rPr>
      </w:pPr>
      <w:r>
        <w:rPr>
          <w:lang w:val="en-GB"/>
        </w:rPr>
        <w:lastRenderedPageBreak/>
        <w:t>Analysis will be performed by R version 4.2.0 using</w:t>
      </w:r>
      <w:r w:rsidRPr="00611F88">
        <w:rPr>
          <w:i/>
          <w:iCs/>
          <w:lang w:val="en-GB"/>
        </w:rPr>
        <w:t xml:space="preserve"> </w:t>
      </w:r>
      <w:r>
        <w:rPr>
          <w:lang w:val="en-GB"/>
        </w:rPr>
        <w:t xml:space="preserve">packages </w:t>
      </w:r>
      <w:r w:rsidR="009E5BBC" w:rsidRPr="0071542B">
        <w:rPr>
          <w:i/>
          <w:iCs/>
          <w:lang w:val="en-GB"/>
        </w:rPr>
        <w:t>dplyr</w:t>
      </w:r>
      <w:r w:rsidR="009E5BBC">
        <w:rPr>
          <w:lang w:val="en-GB"/>
        </w:rPr>
        <w:t xml:space="preserve"> </w:t>
      </w:r>
      <w:r w:rsidR="009E5BBC">
        <w:rPr>
          <w:lang w:val="en-GB"/>
        </w:rPr>
        <w:fldChar w:fldCharType="begin" w:fldLock="1"/>
      </w:r>
      <w:r w:rsidR="002B34C1">
        <w:rPr>
          <w:lang w:val="en-GB"/>
        </w:rPr>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2022"]]},"title":"dplyr: a grammar of data manipulation","type":"article-journal"},"uris":["http://www.mendeley.com/documents/?uuid=dd66c98a-7681-4be9-bd75-63d7fa70df41"]}],"mendeley":{"formattedCitation":"(Wickham, François, Henry, &amp; Müller, 2022)","plainTextFormattedCitation":"(Wickham, François, Henry, &amp; Müller, 2022)","previouslyFormattedCitation":"(Wickham, François, Henry, &amp; Müller, 2022)"},"properties":{"noteIndex":0},"schema":"https://github.com/citation-style-language/schema/raw/master/csl-citation.json"}</w:instrText>
      </w:r>
      <w:r w:rsidR="009E5BBC">
        <w:rPr>
          <w:lang w:val="en-GB"/>
        </w:rPr>
        <w:fldChar w:fldCharType="separate"/>
      </w:r>
      <w:r w:rsidR="009E5BBC" w:rsidRPr="009E5BBC">
        <w:rPr>
          <w:noProof/>
          <w:lang w:val="en-GB"/>
        </w:rPr>
        <w:t>(Wickham, François, Henry, &amp; Müller, 2022)</w:t>
      </w:r>
      <w:r w:rsidR="009E5BBC">
        <w:rPr>
          <w:lang w:val="en-GB"/>
        </w:rPr>
        <w:fldChar w:fldCharType="end"/>
      </w:r>
      <w:r w:rsidR="009E5BBC">
        <w:rPr>
          <w:lang w:val="en-GB"/>
        </w:rPr>
        <w:t xml:space="preserve">, </w:t>
      </w:r>
      <w:r w:rsidR="00504E90" w:rsidRPr="0071542B">
        <w:rPr>
          <w:i/>
          <w:iCs/>
          <w:lang w:val="en-GB"/>
        </w:rPr>
        <w:t xml:space="preserve">effectsize </w:t>
      </w:r>
      <w:r w:rsidR="00504E90">
        <w:rPr>
          <w:lang w:val="en-GB"/>
        </w:rPr>
        <w:fldChar w:fldCharType="begin" w:fldLock="1"/>
      </w:r>
      <w:r w:rsidR="00504E90">
        <w:rPr>
          <w:lang w:val="en-GB"/>
        </w:rPr>
        <w:instrText>ADDIN CSL_CITATION {"citationItems":[{"id":"ITEM-1","itemData":{"DOI":"10.21105/joss.02815","author":[{"dropping-particle":"","family":"Ben-Shachar","given":"Mattan S.","non-dropping-particle":"","parse-names":false,"suffix":""},{"dropping-particle":"","family":"Lüdecke","given":"Daniel","non-dropping-particle":"","parse-names":false,"suffix":""},{"dropping-particle":"","family":"Makowski","given":"Dominique","non-dropping-particle":"","parse-names":false,"suffix":""}],"container-title":"Journal of Open Source Software","id":"IT</w:instrText>
      </w:r>
      <w:r w:rsidR="00504E90" w:rsidRPr="00CC3F5C">
        <w:instrText>EM-1","issue":"56","issued":{"date-parts":[["2020"]]},"page":"2815","publisher":"The Open Journal","title":"Effectsize: estimation of effect size indices and standardized parameters","type":"article-journal","volume":"5"},"uris":["http://www.mendeley.com/documents/?uuid=28286066-6b0d-4d74-9189-e6943ef1a12f"]}],"mendeley":{"formattedCitation":"(Ben-Shachar, Lüdecke, &amp; Makowski, 2020)","plainTextFormattedCitation":"(Ben-Shachar, Lüdecke, &amp; Makowski, 2020)","previouslyFormattedCitation":"(Ben-Shachar, Lüdecke, &amp; Makowski, 2020)"},"properties":{"noteIndex":0},"schema":"https://github.com/citation-style-language/schema/raw/master/csl-citation.json"}</w:instrText>
      </w:r>
      <w:r w:rsidR="00504E90">
        <w:rPr>
          <w:lang w:val="en-GB"/>
        </w:rPr>
        <w:fldChar w:fldCharType="separate"/>
      </w:r>
      <w:r w:rsidR="00504E90" w:rsidRPr="00CC3F5C">
        <w:rPr>
          <w:noProof/>
        </w:rPr>
        <w:t>(Ben-Shachar, Lüdecke, &amp; Makowski, 2020)</w:t>
      </w:r>
      <w:r w:rsidR="00504E90">
        <w:rPr>
          <w:lang w:val="en-GB"/>
        </w:rPr>
        <w:fldChar w:fldCharType="end"/>
      </w:r>
      <w:r w:rsidR="00E17637" w:rsidRPr="00CC3F5C">
        <w:t xml:space="preserve">, </w:t>
      </w:r>
      <w:r w:rsidR="007C436A" w:rsidRPr="00CC3F5C">
        <w:rPr>
          <w:i/>
          <w:iCs/>
        </w:rPr>
        <w:t>metafor</w:t>
      </w:r>
      <w:r w:rsidR="007C436A" w:rsidRPr="00CC3F5C">
        <w:t xml:space="preserve"> </w:t>
      </w:r>
      <w:r w:rsidR="007C436A">
        <w:rPr>
          <w:lang w:val="en-GB"/>
        </w:rPr>
        <w:fldChar w:fldCharType="begin" w:fldLock="1"/>
      </w:r>
      <w:r w:rsidR="009E5BBC" w:rsidRPr="00CC3F5C">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package","type":"article-journal","volume":"36"},"uris":["http://www.mendeley.com/documents/?uuid=2464d50d-c486-49b7-b371-25af8137f615"]}],"mende</w:instrText>
      </w:r>
      <w:r w:rsidR="009E5BBC" w:rsidRPr="002B34C1">
        <w:instrText>ley":{"formattedCitation":"(Viechtbauer, 2010)","plainTextFormattedCitation":"(Viechtbauer, 2010)","previouslyFormattedCitation":"(Viechtbauer, 2010)"},"properties":{"noteIndex":0},"schema":"https://github.com/citation-style-language/schema/raw/master/csl-citation.json"}</w:instrText>
      </w:r>
      <w:r w:rsidR="007C436A">
        <w:rPr>
          <w:lang w:val="en-GB"/>
        </w:rPr>
        <w:fldChar w:fldCharType="separate"/>
      </w:r>
      <w:r w:rsidR="007C436A" w:rsidRPr="002B34C1">
        <w:rPr>
          <w:noProof/>
        </w:rPr>
        <w:t>(Viechtbauer, 2010)</w:t>
      </w:r>
      <w:r w:rsidR="007C436A">
        <w:rPr>
          <w:lang w:val="en-GB"/>
        </w:rPr>
        <w:fldChar w:fldCharType="end"/>
      </w:r>
      <w:r w:rsidR="007C436A" w:rsidRPr="002B34C1">
        <w:t xml:space="preserve">, </w:t>
      </w:r>
      <w:r w:rsidRPr="002B34C1">
        <w:rPr>
          <w:i/>
          <w:iCs/>
        </w:rPr>
        <w:t>robumeta</w:t>
      </w:r>
      <w:r w:rsidRPr="002B34C1">
        <w:t xml:space="preserve"> </w:t>
      </w:r>
      <w:r w:rsidR="00652A48">
        <w:rPr>
          <w:lang w:val="en-GB"/>
        </w:rPr>
        <w:fldChar w:fldCharType="begin" w:fldLock="1"/>
      </w:r>
      <w:r w:rsidR="007C436A" w:rsidRPr="002B34C1">
        <w:instrText>ADDIN CSL_CITATION {"citationItems":[{"id":"ITEM-1","itemData":{"author":[{"dropping-particle":"","family":"Fisher","given":"Zachary","non-dropping-particle":"","parse-names":false,"</w:instrText>
      </w:r>
      <w:r w:rsidR="007C436A" w:rsidRPr="00CC3F5C">
        <w:rPr>
          <w:lang w:val="en-GB"/>
        </w:rPr>
        <w:instrText>suffix":""},{"dropping-particle":"","family":"Tipton","given":"Elizabeth","non-dropping-particle":"","parse-names":false,"suffix":""},{"dropping-particle":"","family":"Zhipeng","given":"Hou","non-dropping-particle":"","parse-names":false,"suffix":""}],"id":"ITEM-1","issued":{"date-parts":[["2017"]]},"title":"robumeta: robust variance meta-regression","type":"article-journal"},"uris":["http://www.mendeley.com/documents/?uuid=efb48a86-7bab-40f2-a051-9569b7c08a17"]}],"mendeley":{"formattedCitation":"(Fisher, Tipton, &amp; Zhipeng, 2017)","plainTextFormattedCitation":"(Fisher, Tipton, &amp; Zhipeng, 2017)","previouslyFormattedCitation":"(Fisher, Tipton, &amp; Zhipeng, 2017)"},"properties":{"noteIndex":0},"schema":"https://github.com/citation-style-language/schema/raw/master/csl-citation.json"}</w:instrText>
      </w:r>
      <w:r w:rsidR="00652A48">
        <w:rPr>
          <w:lang w:val="en-GB"/>
        </w:rPr>
        <w:fldChar w:fldCharType="separate"/>
      </w:r>
      <w:r w:rsidR="00652A48" w:rsidRPr="00CC3F5C">
        <w:rPr>
          <w:noProof/>
          <w:lang w:val="en-GB"/>
        </w:rPr>
        <w:t>(Fisher, Tipton, &amp; Zhipeng, 2017)</w:t>
      </w:r>
      <w:r w:rsidR="00652A48">
        <w:rPr>
          <w:lang w:val="en-GB"/>
        </w:rPr>
        <w:fldChar w:fldCharType="end"/>
      </w:r>
      <w:r w:rsidR="007C436A" w:rsidRPr="00CC3F5C">
        <w:rPr>
          <w:lang w:val="en-GB"/>
        </w:rPr>
        <w:t xml:space="preserve"> </w:t>
      </w:r>
      <w:r w:rsidR="002B34C1" w:rsidRPr="00CC3F5C">
        <w:rPr>
          <w:lang w:val="en-GB"/>
        </w:rPr>
        <w:t xml:space="preserve">and </w:t>
      </w:r>
      <w:r w:rsidR="002B34C1" w:rsidRPr="00CC3F5C">
        <w:rPr>
          <w:i/>
          <w:iCs/>
          <w:lang w:val="en-GB"/>
        </w:rPr>
        <w:t>psych</w:t>
      </w:r>
      <w:r w:rsidR="002B34C1" w:rsidRPr="00CC3F5C">
        <w:rPr>
          <w:lang w:val="en-GB"/>
        </w:rPr>
        <w:t xml:space="preserve"> </w:t>
      </w:r>
      <w:r w:rsidR="002B34C1">
        <w:rPr>
          <w:lang w:val="en-GB"/>
        </w:rPr>
        <w:fldChar w:fldCharType="begin" w:fldLock="1"/>
      </w:r>
      <w:r w:rsidR="002B34C1" w:rsidRPr="00CC3F5C">
        <w:rPr>
          <w:lang w:val="en-GB"/>
        </w:rPr>
        <w:instrText>ADDIN CSL_CITATION {"citationItems":[{"id":"ITEM-1","itemData":{"author":[{"dropping-particle":"","family":"Revelle","given":"William","non-dropping-particle":"","parse-names":false,"suffix":""}],"id":"ITEM-1","issued":{"date-parts":[["2022"]]},"title":"psych: procedures for psychological, psychometric, and personality research","type":"article-journal"},"uris":["http://www.mendeley.com/documents/?uuid=68b8cff1-749b-496d-854c-60984c6eecd2"]}],"men</w:instrText>
      </w:r>
      <w:r w:rsidR="002B34C1">
        <w:rPr>
          <w:lang w:val="en-GB"/>
        </w:rPr>
        <w:instrText>deley":{"formattedCitation":"(Revelle, 2022)","plainTextFormattedCitation":"(Revelle, 2022)"},"properties":{"noteIndex":0},"schema":"https://github.com/citation-style-language/schema/raw/master/csl-citation.json"}</w:instrText>
      </w:r>
      <w:r w:rsidR="002B34C1">
        <w:rPr>
          <w:lang w:val="en-GB"/>
        </w:rPr>
        <w:fldChar w:fldCharType="separate"/>
      </w:r>
      <w:r w:rsidR="002B34C1" w:rsidRPr="002B34C1">
        <w:rPr>
          <w:noProof/>
          <w:lang w:val="en-GB"/>
        </w:rPr>
        <w:t>(Revelle, 2022)</w:t>
      </w:r>
      <w:r w:rsidR="002B34C1">
        <w:rPr>
          <w:lang w:val="en-GB"/>
        </w:rPr>
        <w:fldChar w:fldCharType="end"/>
      </w:r>
      <w:r w:rsidR="002B34C1">
        <w:rPr>
          <w:lang w:val="en-GB"/>
        </w:rPr>
        <w:t xml:space="preserve"> </w:t>
      </w:r>
      <w:r>
        <w:rPr>
          <w:lang w:val="en-GB"/>
        </w:rPr>
        <w:t>will be used.</w:t>
      </w:r>
    </w:p>
    <w:p w14:paraId="598FDC17" w14:textId="77777777" w:rsidR="00611F88" w:rsidRDefault="00611F88">
      <w:pPr>
        <w:spacing w:after="160" w:line="259" w:lineRule="auto"/>
        <w:rPr>
          <w:b/>
          <w:bCs/>
          <w:lang w:val="en-GB"/>
        </w:rPr>
      </w:pPr>
      <w:r>
        <w:rPr>
          <w:b/>
          <w:bCs/>
          <w:lang w:val="en-GB"/>
        </w:rPr>
        <w:br w:type="page"/>
      </w:r>
    </w:p>
    <w:p w14:paraId="2F7EBBEA" w14:textId="4DE4B210" w:rsidR="00005C20" w:rsidRPr="00611F88" w:rsidRDefault="00005C20" w:rsidP="001B7719">
      <w:pPr>
        <w:rPr>
          <w:b/>
          <w:bCs/>
          <w:lang w:val="en-GB"/>
        </w:rPr>
      </w:pPr>
      <w:r w:rsidRPr="00611F88">
        <w:rPr>
          <w:b/>
          <w:bCs/>
          <w:lang w:val="en-GB"/>
        </w:rPr>
        <w:lastRenderedPageBreak/>
        <w:t>References</w:t>
      </w:r>
    </w:p>
    <w:p w14:paraId="1DBAC927" w14:textId="67089DA1" w:rsidR="002B34C1" w:rsidRPr="00CC3F5C" w:rsidRDefault="00005C20" w:rsidP="002B34C1">
      <w:pPr>
        <w:widowControl w:val="0"/>
        <w:autoSpaceDE w:val="0"/>
        <w:autoSpaceDN w:val="0"/>
        <w:adjustRightInd w:val="0"/>
        <w:ind w:left="480" w:hanging="480"/>
        <w:rPr>
          <w:rFonts w:cs="Open Sans"/>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002B34C1" w:rsidRPr="00CC3F5C">
        <w:rPr>
          <w:rFonts w:cs="Open Sans"/>
          <w:noProof/>
          <w:szCs w:val="24"/>
          <w:lang w:val="en-GB"/>
        </w:rPr>
        <w:t xml:space="preserve">Baumgartner, H., &amp; Steenkamp, J. B. E. M. (2001). Response styles in marketing research: A cross-national investigation. </w:t>
      </w:r>
      <w:r w:rsidR="002B34C1" w:rsidRPr="00CC3F5C">
        <w:rPr>
          <w:rFonts w:cs="Open Sans"/>
          <w:i/>
          <w:iCs/>
          <w:noProof/>
          <w:szCs w:val="24"/>
          <w:lang w:val="en-GB"/>
        </w:rPr>
        <w:t>Journal of Marketing Research</w:t>
      </w:r>
      <w:r w:rsidR="002B34C1" w:rsidRPr="00CC3F5C">
        <w:rPr>
          <w:rFonts w:cs="Open Sans"/>
          <w:noProof/>
          <w:szCs w:val="24"/>
          <w:lang w:val="en-GB"/>
        </w:rPr>
        <w:t xml:space="preserve">, </w:t>
      </w:r>
      <w:r w:rsidR="002B34C1" w:rsidRPr="00CC3F5C">
        <w:rPr>
          <w:rFonts w:cs="Open Sans"/>
          <w:i/>
          <w:iCs/>
          <w:noProof/>
          <w:szCs w:val="24"/>
          <w:lang w:val="en-GB"/>
        </w:rPr>
        <w:t>38</w:t>
      </w:r>
      <w:r w:rsidR="002B34C1" w:rsidRPr="00CC3F5C">
        <w:rPr>
          <w:rFonts w:cs="Open Sans"/>
          <w:noProof/>
          <w:szCs w:val="24"/>
          <w:lang w:val="en-GB"/>
        </w:rPr>
        <w:t>(2), 143–156. https://doi.org/10.1509/jmkr.38.2.143.18840</w:t>
      </w:r>
    </w:p>
    <w:p w14:paraId="21C397FD" w14:textId="77777777" w:rsidR="002B34C1" w:rsidRPr="002B34C1" w:rsidRDefault="002B34C1" w:rsidP="002B34C1">
      <w:pPr>
        <w:widowControl w:val="0"/>
        <w:autoSpaceDE w:val="0"/>
        <w:autoSpaceDN w:val="0"/>
        <w:adjustRightInd w:val="0"/>
        <w:ind w:left="480" w:hanging="480"/>
        <w:rPr>
          <w:rFonts w:cs="Open Sans"/>
          <w:noProof/>
          <w:szCs w:val="24"/>
        </w:rPr>
      </w:pPr>
      <w:r w:rsidRPr="002B34C1">
        <w:rPr>
          <w:rFonts w:cs="Open Sans"/>
          <w:noProof/>
          <w:szCs w:val="24"/>
        </w:rPr>
        <w:t xml:space="preserve">Ben-Shachar, M. S., Lüdecke, D., &amp; Makowski, D. (2020). </w:t>
      </w:r>
      <w:r w:rsidRPr="00CC3F5C">
        <w:rPr>
          <w:rFonts w:cs="Open Sans"/>
          <w:noProof/>
          <w:szCs w:val="24"/>
          <w:lang w:val="en-GB"/>
        </w:rPr>
        <w:t xml:space="preserve">Effectsize: estimation of effect size indices and standardized parameters. </w:t>
      </w:r>
      <w:r w:rsidRPr="002B34C1">
        <w:rPr>
          <w:rFonts w:cs="Open Sans"/>
          <w:i/>
          <w:iCs/>
          <w:noProof/>
          <w:szCs w:val="24"/>
        </w:rPr>
        <w:t>Journal of Open Source Software</w:t>
      </w:r>
      <w:r w:rsidRPr="002B34C1">
        <w:rPr>
          <w:rFonts w:cs="Open Sans"/>
          <w:noProof/>
          <w:szCs w:val="24"/>
        </w:rPr>
        <w:t xml:space="preserve">, </w:t>
      </w:r>
      <w:r w:rsidRPr="002B34C1">
        <w:rPr>
          <w:rFonts w:cs="Open Sans"/>
          <w:i/>
          <w:iCs/>
          <w:noProof/>
          <w:szCs w:val="24"/>
        </w:rPr>
        <w:t>5</w:t>
      </w:r>
      <w:r w:rsidRPr="002B34C1">
        <w:rPr>
          <w:rFonts w:cs="Open Sans"/>
          <w:noProof/>
          <w:szCs w:val="24"/>
        </w:rPr>
        <w:t>(56), 2815. https://doi.org/10.21105/joss.02815</w:t>
      </w:r>
    </w:p>
    <w:p w14:paraId="67AA8EF0" w14:textId="77777777" w:rsidR="002B34C1" w:rsidRPr="002B34C1" w:rsidRDefault="002B34C1" w:rsidP="002B34C1">
      <w:pPr>
        <w:widowControl w:val="0"/>
        <w:autoSpaceDE w:val="0"/>
        <w:autoSpaceDN w:val="0"/>
        <w:adjustRightInd w:val="0"/>
        <w:ind w:left="480" w:hanging="480"/>
        <w:rPr>
          <w:rFonts w:cs="Open Sans"/>
          <w:noProof/>
          <w:szCs w:val="24"/>
        </w:rPr>
      </w:pPr>
      <w:r w:rsidRPr="002B34C1">
        <w:rPr>
          <w:rFonts w:cs="Open Sans"/>
          <w:noProof/>
          <w:szCs w:val="24"/>
        </w:rPr>
        <w:t xml:space="preserve">Braun, C., Gründl, M., Marberger, C., &amp; Scherber, C. (2001). </w:t>
      </w:r>
      <w:r w:rsidRPr="002B34C1">
        <w:rPr>
          <w:rFonts w:cs="Open Sans"/>
          <w:i/>
          <w:iCs/>
          <w:noProof/>
          <w:szCs w:val="24"/>
        </w:rPr>
        <w:t>Beautycheck - Ursachen und Folgen von Attraktivität. Projektabschlussbericht</w:t>
      </w:r>
      <w:r w:rsidRPr="002B34C1">
        <w:rPr>
          <w:rFonts w:cs="Open Sans"/>
          <w:noProof/>
          <w:szCs w:val="24"/>
        </w:rPr>
        <w:t>. Abgerufen von http://www.beautycheck.de/cmsms/index.php/der-ganze-bericht</w:t>
      </w:r>
    </w:p>
    <w:p w14:paraId="153A78B6"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CC3F5C">
        <w:rPr>
          <w:rFonts w:cs="Open Sans"/>
          <w:noProof/>
          <w:szCs w:val="24"/>
          <w:lang w:val="en-GB"/>
        </w:rPr>
        <w:t xml:space="preserve">Cohen, J. (1992). A power primer. </w:t>
      </w:r>
      <w:r w:rsidRPr="00CC3F5C">
        <w:rPr>
          <w:rFonts w:cs="Open Sans"/>
          <w:i/>
          <w:iCs/>
          <w:noProof/>
          <w:szCs w:val="24"/>
          <w:lang w:val="en-GB"/>
        </w:rPr>
        <w:t>Psychological Bulletin</w:t>
      </w:r>
      <w:r w:rsidRPr="00CC3F5C">
        <w:rPr>
          <w:rFonts w:cs="Open Sans"/>
          <w:noProof/>
          <w:szCs w:val="24"/>
          <w:lang w:val="en-GB"/>
        </w:rPr>
        <w:t xml:space="preserve">, </w:t>
      </w:r>
      <w:r w:rsidRPr="00CC3F5C">
        <w:rPr>
          <w:rFonts w:cs="Open Sans"/>
          <w:i/>
          <w:iCs/>
          <w:noProof/>
          <w:szCs w:val="24"/>
          <w:lang w:val="en-GB"/>
        </w:rPr>
        <w:t>112</w:t>
      </w:r>
      <w:r w:rsidRPr="00CC3F5C">
        <w:rPr>
          <w:rFonts w:cs="Open Sans"/>
          <w:noProof/>
          <w:szCs w:val="24"/>
          <w:lang w:val="en-GB"/>
        </w:rPr>
        <w:t>(1), 155–159. https://doi.org/doi.org/10.1037/0033-2909.112.1.155</w:t>
      </w:r>
    </w:p>
    <w:p w14:paraId="7F35AAB1" w14:textId="77777777" w:rsidR="002B34C1" w:rsidRPr="002B34C1" w:rsidRDefault="002B34C1" w:rsidP="002B34C1">
      <w:pPr>
        <w:widowControl w:val="0"/>
        <w:autoSpaceDE w:val="0"/>
        <w:autoSpaceDN w:val="0"/>
        <w:adjustRightInd w:val="0"/>
        <w:ind w:left="480" w:hanging="480"/>
        <w:rPr>
          <w:rFonts w:cs="Open Sans"/>
          <w:noProof/>
          <w:szCs w:val="24"/>
        </w:rPr>
      </w:pPr>
      <w:r w:rsidRPr="00CC3F5C">
        <w:rPr>
          <w:rFonts w:cs="Open Sans"/>
          <w:noProof/>
          <w:szCs w:val="24"/>
          <w:lang w:val="en-GB"/>
        </w:rPr>
        <w:t xml:space="preserve">DeBruine, L., &amp; Jones, B. (2017). Face Research Lab London Set. figshare. </w:t>
      </w:r>
      <w:r w:rsidRPr="002B34C1">
        <w:rPr>
          <w:rFonts w:cs="Open Sans"/>
          <w:noProof/>
          <w:szCs w:val="24"/>
        </w:rPr>
        <w:t>Dataset. Abgerufen von https://doi.org/10.6084/m9.figshare.5047666.v5</w:t>
      </w:r>
    </w:p>
    <w:p w14:paraId="48E23A91"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2B34C1">
        <w:rPr>
          <w:rFonts w:cs="Open Sans"/>
          <w:noProof/>
          <w:szCs w:val="24"/>
        </w:rPr>
        <w:t xml:space="preserve">Faul, F., Erdfelder, E., Lang, A.-G., &amp; Buchner, A. (2007). </w:t>
      </w:r>
      <w:r w:rsidRPr="00CC3F5C">
        <w:rPr>
          <w:rFonts w:cs="Open Sans"/>
          <w:noProof/>
          <w:szCs w:val="24"/>
          <w:lang w:val="en-GB"/>
        </w:rPr>
        <w:t xml:space="preserve">G*Power 3: A flexible statistical power analysis program for the social, behavioral, and biomedical sciences. </w:t>
      </w:r>
      <w:r w:rsidRPr="00CC3F5C">
        <w:rPr>
          <w:rFonts w:cs="Open Sans"/>
          <w:i/>
          <w:iCs/>
          <w:noProof/>
          <w:szCs w:val="24"/>
          <w:lang w:val="en-GB"/>
        </w:rPr>
        <w:t>Behavior Research Methods</w:t>
      </w:r>
      <w:r w:rsidRPr="00CC3F5C">
        <w:rPr>
          <w:rFonts w:cs="Open Sans"/>
          <w:noProof/>
          <w:szCs w:val="24"/>
          <w:lang w:val="en-GB"/>
        </w:rPr>
        <w:t xml:space="preserve">, </w:t>
      </w:r>
      <w:r w:rsidRPr="00CC3F5C">
        <w:rPr>
          <w:rFonts w:cs="Open Sans"/>
          <w:i/>
          <w:iCs/>
          <w:noProof/>
          <w:szCs w:val="24"/>
          <w:lang w:val="en-GB"/>
        </w:rPr>
        <w:t>39</w:t>
      </w:r>
      <w:r w:rsidRPr="00CC3F5C">
        <w:rPr>
          <w:rFonts w:cs="Open Sans"/>
          <w:noProof/>
          <w:szCs w:val="24"/>
          <w:lang w:val="en-GB"/>
        </w:rPr>
        <w:t>(2), 175–191. https://doi.org/10.3758/BF03193146</w:t>
      </w:r>
    </w:p>
    <w:p w14:paraId="29EDA6AB"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CC3F5C">
        <w:rPr>
          <w:rFonts w:cs="Open Sans"/>
          <w:noProof/>
          <w:szCs w:val="24"/>
          <w:lang w:val="en-GB"/>
        </w:rPr>
        <w:t xml:space="preserve">Feingold, A. (1992). Good-looking people are not what we think. </w:t>
      </w:r>
      <w:r w:rsidRPr="00CC3F5C">
        <w:rPr>
          <w:rFonts w:cs="Open Sans"/>
          <w:i/>
          <w:iCs/>
          <w:noProof/>
          <w:szCs w:val="24"/>
          <w:lang w:val="en-GB"/>
        </w:rPr>
        <w:t>Psychological Bulletin</w:t>
      </w:r>
      <w:r w:rsidRPr="00CC3F5C">
        <w:rPr>
          <w:rFonts w:cs="Open Sans"/>
          <w:noProof/>
          <w:szCs w:val="24"/>
          <w:lang w:val="en-GB"/>
        </w:rPr>
        <w:t xml:space="preserve">, </w:t>
      </w:r>
      <w:r w:rsidRPr="00CC3F5C">
        <w:rPr>
          <w:rFonts w:cs="Open Sans"/>
          <w:i/>
          <w:iCs/>
          <w:noProof/>
          <w:szCs w:val="24"/>
          <w:lang w:val="en-GB"/>
        </w:rPr>
        <w:t>111</w:t>
      </w:r>
      <w:r w:rsidRPr="00CC3F5C">
        <w:rPr>
          <w:rFonts w:cs="Open Sans"/>
          <w:noProof/>
          <w:szCs w:val="24"/>
          <w:lang w:val="en-GB"/>
        </w:rPr>
        <w:t>(2), 304–341. https://doi.org/10.1037/0033-2909.111.2.304</w:t>
      </w:r>
    </w:p>
    <w:p w14:paraId="1D1FA75E" w14:textId="77777777" w:rsidR="002B34C1" w:rsidRPr="002B34C1" w:rsidRDefault="002B34C1" w:rsidP="002B34C1">
      <w:pPr>
        <w:widowControl w:val="0"/>
        <w:autoSpaceDE w:val="0"/>
        <w:autoSpaceDN w:val="0"/>
        <w:adjustRightInd w:val="0"/>
        <w:ind w:left="480" w:hanging="480"/>
        <w:rPr>
          <w:rFonts w:cs="Open Sans"/>
          <w:noProof/>
          <w:szCs w:val="24"/>
        </w:rPr>
      </w:pPr>
      <w:r w:rsidRPr="00CC3F5C">
        <w:rPr>
          <w:rFonts w:cs="Open Sans"/>
          <w:noProof/>
          <w:szCs w:val="24"/>
          <w:lang w:val="en-GB"/>
        </w:rPr>
        <w:t xml:space="preserve">Fisher, Z., Tipton, E., &amp; Zhipeng, H. (2017). </w:t>
      </w:r>
      <w:r w:rsidRPr="00CC3F5C">
        <w:rPr>
          <w:rFonts w:cs="Open Sans"/>
          <w:i/>
          <w:iCs/>
          <w:noProof/>
          <w:szCs w:val="24"/>
          <w:lang w:val="en-GB"/>
        </w:rPr>
        <w:t>robumeta: robust variance meta-regression</w:t>
      </w:r>
      <w:r w:rsidRPr="00CC3F5C">
        <w:rPr>
          <w:rFonts w:cs="Open Sans"/>
          <w:noProof/>
          <w:szCs w:val="24"/>
          <w:lang w:val="en-GB"/>
        </w:rPr>
        <w:t xml:space="preserve">. </w:t>
      </w:r>
      <w:r w:rsidRPr="002B34C1">
        <w:rPr>
          <w:rFonts w:cs="Open Sans"/>
          <w:noProof/>
          <w:szCs w:val="24"/>
        </w:rPr>
        <w:t>Abgerufen von https://cran.r-project.org/package=robumeta</w:t>
      </w:r>
    </w:p>
    <w:p w14:paraId="6264924B" w14:textId="77777777" w:rsidR="002B34C1" w:rsidRPr="002B34C1" w:rsidRDefault="002B34C1" w:rsidP="002B34C1">
      <w:pPr>
        <w:widowControl w:val="0"/>
        <w:autoSpaceDE w:val="0"/>
        <w:autoSpaceDN w:val="0"/>
        <w:adjustRightInd w:val="0"/>
        <w:ind w:left="480" w:hanging="480"/>
        <w:rPr>
          <w:rFonts w:cs="Open Sans"/>
          <w:noProof/>
          <w:szCs w:val="24"/>
        </w:rPr>
      </w:pPr>
      <w:r w:rsidRPr="002B34C1">
        <w:rPr>
          <w:rFonts w:cs="Open Sans"/>
          <w:noProof/>
          <w:szCs w:val="24"/>
        </w:rPr>
        <w:t xml:space="preserve">Langlois, J. H., Kalakanis, L., Rubenstein, A. J., Larson, A., Hallam, M., &amp; Smoot, M. (2000). </w:t>
      </w:r>
      <w:r w:rsidRPr="00CC3F5C">
        <w:rPr>
          <w:rFonts w:cs="Open Sans"/>
          <w:noProof/>
          <w:szCs w:val="24"/>
          <w:lang w:val="en-GB"/>
        </w:rPr>
        <w:t xml:space="preserve">Maxims and myth of beauty? A meta-analytic and theoretical review. </w:t>
      </w:r>
      <w:r w:rsidRPr="002B34C1">
        <w:rPr>
          <w:rFonts w:cs="Open Sans"/>
          <w:i/>
          <w:iCs/>
          <w:noProof/>
          <w:szCs w:val="24"/>
        </w:rPr>
        <w:t>Psychological Bulletin</w:t>
      </w:r>
      <w:r w:rsidRPr="002B34C1">
        <w:rPr>
          <w:rFonts w:cs="Open Sans"/>
          <w:noProof/>
          <w:szCs w:val="24"/>
        </w:rPr>
        <w:t xml:space="preserve">, </w:t>
      </w:r>
      <w:r w:rsidRPr="002B34C1">
        <w:rPr>
          <w:rFonts w:cs="Open Sans"/>
          <w:i/>
          <w:iCs/>
          <w:noProof/>
          <w:szCs w:val="24"/>
        </w:rPr>
        <w:t>126</w:t>
      </w:r>
      <w:r w:rsidRPr="002B34C1">
        <w:rPr>
          <w:rFonts w:cs="Open Sans"/>
          <w:noProof/>
          <w:szCs w:val="24"/>
        </w:rPr>
        <w:t>(3), 390–423. https://doi.org/10.1037/0033-2909.126.3.390</w:t>
      </w:r>
    </w:p>
    <w:p w14:paraId="474D3C95"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2B34C1">
        <w:rPr>
          <w:rFonts w:cs="Open Sans"/>
          <w:noProof/>
          <w:szCs w:val="24"/>
        </w:rPr>
        <w:t xml:space="preserve">Langner, O., Dotsch, R., Bijlstra, G., Wigboldus, D. H. J., Hawk, S. T., &amp; van Knippenberg, A. (2010). </w:t>
      </w:r>
      <w:r w:rsidRPr="00CC3F5C">
        <w:rPr>
          <w:rFonts w:cs="Open Sans"/>
          <w:noProof/>
          <w:szCs w:val="24"/>
          <w:lang w:val="en-GB"/>
        </w:rPr>
        <w:t xml:space="preserve">Presentation and validation of the radboud faces database. </w:t>
      </w:r>
      <w:r w:rsidRPr="00CC3F5C">
        <w:rPr>
          <w:rFonts w:cs="Open Sans"/>
          <w:i/>
          <w:iCs/>
          <w:noProof/>
          <w:szCs w:val="24"/>
          <w:lang w:val="en-GB"/>
        </w:rPr>
        <w:t>Cognition and Emotion</w:t>
      </w:r>
      <w:r w:rsidRPr="00CC3F5C">
        <w:rPr>
          <w:rFonts w:cs="Open Sans"/>
          <w:noProof/>
          <w:szCs w:val="24"/>
          <w:lang w:val="en-GB"/>
        </w:rPr>
        <w:t xml:space="preserve">, </w:t>
      </w:r>
      <w:r w:rsidRPr="00CC3F5C">
        <w:rPr>
          <w:rFonts w:cs="Open Sans"/>
          <w:i/>
          <w:iCs/>
          <w:noProof/>
          <w:szCs w:val="24"/>
          <w:lang w:val="en-GB"/>
        </w:rPr>
        <w:t>24</w:t>
      </w:r>
      <w:r w:rsidRPr="00CC3F5C">
        <w:rPr>
          <w:rFonts w:cs="Open Sans"/>
          <w:noProof/>
          <w:szCs w:val="24"/>
          <w:lang w:val="en-GB"/>
        </w:rPr>
        <w:t>(8), 1377–1388. https://doi.org/10.1080/02699930903485076</w:t>
      </w:r>
    </w:p>
    <w:p w14:paraId="791A0B33"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2B34C1">
        <w:rPr>
          <w:rFonts w:cs="Open Sans"/>
          <w:noProof/>
          <w:szCs w:val="24"/>
        </w:rPr>
        <w:t xml:space="preserve">Ma, D. S., Correll, J., &amp; Wittenbrink, B. (2015). </w:t>
      </w:r>
      <w:r w:rsidRPr="00CC3F5C">
        <w:rPr>
          <w:rFonts w:cs="Open Sans"/>
          <w:noProof/>
          <w:szCs w:val="24"/>
          <w:lang w:val="en-GB"/>
        </w:rPr>
        <w:t xml:space="preserve">The Chicago face database: A free stimulus set of faces and norming data. </w:t>
      </w:r>
      <w:r w:rsidRPr="00CC3F5C">
        <w:rPr>
          <w:rFonts w:cs="Open Sans"/>
          <w:i/>
          <w:iCs/>
          <w:noProof/>
          <w:szCs w:val="24"/>
          <w:lang w:val="en-GB"/>
        </w:rPr>
        <w:t>Behavior Research Methods</w:t>
      </w:r>
      <w:r w:rsidRPr="00CC3F5C">
        <w:rPr>
          <w:rFonts w:cs="Open Sans"/>
          <w:noProof/>
          <w:szCs w:val="24"/>
          <w:lang w:val="en-GB"/>
        </w:rPr>
        <w:t xml:space="preserve">, </w:t>
      </w:r>
      <w:r w:rsidRPr="00CC3F5C">
        <w:rPr>
          <w:rFonts w:cs="Open Sans"/>
          <w:i/>
          <w:iCs/>
          <w:noProof/>
          <w:szCs w:val="24"/>
          <w:lang w:val="en-GB"/>
        </w:rPr>
        <w:t>47</w:t>
      </w:r>
      <w:r w:rsidRPr="00CC3F5C">
        <w:rPr>
          <w:rFonts w:cs="Open Sans"/>
          <w:noProof/>
          <w:szCs w:val="24"/>
          <w:lang w:val="en-GB"/>
        </w:rPr>
        <w:t>(4), 1122–1135. https://doi.org/10.3758/s13428-014-0532-5</w:t>
      </w:r>
    </w:p>
    <w:p w14:paraId="772C9305"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CC3F5C">
        <w:rPr>
          <w:rFonts w:cs="Open Sans"/>
          <w:noProof/>
          <w:szCs w:val="24"/>
          <w:lang w:val="en-GB"/>
        </w:rPr>
        <w:t xml:space="preserve">Reis, H. T., Wheeler, L., Spiegel, N., Kernis, M. H., Nezlek, J., &amp; Perri, M. (1982). Physical attractiveness in social interaction: II. Why does appearance affect social experience? </w:t>
      </w:r>
      <w:r w:rsidRPr="00CC3F5C">
        <w:rPr>
          <w:rFonts w:cs="Open Sans"/>
          <w:i/>
          <w:iCs/>
          <w:noProof/>
          <w:szCs w:val="24"/>
          <w:lang w:val="en-GB"/>
        </w:rPr>
        <w:t>Journal of Personality and Social Psychology</w:t>
      </w:r>
      <w:r w:rsidRPr="00CC3F5C">
        <w:rPr>
          <w:rFonts w:cs="Open Sans"/>
          <w:noProof/>
          <w:szCs w:val="24"/>
          <w:lang w:val="en-GB"/>
        </w:rPr>
        <w:t xml:space="preserve">, </w:t>
      </w:r>
      <w:r w:rsidRPr="00CC3F5C">
        <w:rPr>
          <w:rFonts w:cs="Open Sans"/>
          <w:i/>
          <w:iCs/>
          <w:noProof/>
          <w:szCs w:val="24"/>
          <w:lang w:val="en-GB"/>
        </w:rPr>
        <w:t>43</w:t>
      </w:r>
      <w:r w:rsidRPr="00CC3F5C">
        <w:rPr>
          <w:rFonts w:cs="Open Sans"/>
          <w:noProof/>
          <w:szCs w:val="24"/>
          <w:lang w:val="en-GB"/>
        </w:rPr>
        <w:t>(5), 979–996. https://doi.org/10.1037/0022-3514.43.5.979</w:t>
      </w:r>
    </w:p>
    <w:p w14:paraId="04110B73" w14:textId="77777777" w:rsidR="002B34C1" w:rsidRPr="002B34C1" w:rsidRDefault="002B34C1" w:rsidP="002B34C1">
      <w:pPr>
        <w:widowControl w:val="0"/>
        <w:autoSpaceDE w:val="0"/>
        <w:autoSpaceDN w:val="0"/>
        <w:adjustRightInd w:val="0"/>
        <w:ind w:left="480" w:hanging="480"/>
        <w:rPr>
          <w:rFonts w:cs="Open Sans"/>
          <w:noProof/>
          <w:szCs w:val="24"/>
        </w:rPr>
      </w:pPr>
      <w:r w:rsidRPr="00CC3F5C">
        <w:rPr>
          <w:rFonts w:cs="Open Sans"/>
          <w:noProof/>
          <w:szCs w:val="24"/>
          <w:lang w:val="en-GB"/>
        </w:rPr>
        <w:t xml:space="preserve">Revelle, W. (2022). </w:t>
      </w:r>
      <w:r w:rsidRPr="00CC3F5C">
        <w:rPr>
          <w:rFonts w:cs="Open Sans"/>
          <w:i/>
          <w:iCs/>
          <w:noProof/>
          <w:szCs w:val="24"/>
          <w:lang w:val="en-GB"/>
        </w:rPr>
        <w:t>psych: procedures for psychological, psychometric, and personality research</w:t>
      </w:r>
      <w:r w:rsidRPr="00CC3F5C">
        <w:rPr>
          <w:rFonts w:cs="Open Sans"/>
          <w:noProof/>
          <w:szCs w:val="24"/>
          <w:lang w:val="en-GB"/>
        </w:rPr>
        <w:t xml:space="preserve">. </w:t>
      </w:r>
      <w:r w:rsidRPr="002B34C1">
        <w:rPr>
          <w:rFonts w:cs="Open Sans"/>
          <w:noProof/>
          <w:szCs w:val="24"/>
        </w:rPr>
        <w:t>Abgerufen von https://cran.r-project.org/package=psych</w:t>
      </w:r>
    </w:p>
    <w:p w14:paraId="1CF0EC28"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2B34C1">
        <w:rPr>
          <w:rFonts w:cs="Open Sans"/>
          <w:noProof/>
          <w:szCs w:val="24"/>
        </w:rPr>
        <w:t xml:space="preserve">Rhodes, G. (2006). </w:t>
      </w:r>
      <w:r w:rsidRPr="00CC3F5C">
        <w:rPr>
          <w:rFonts w:cs="Open Sans"/>
          <w:noProof/>
          <w:szCs w:val="24"/>
          <w:lang w:val="en-GB"/>
        </w:rPr>
        <w:t xml:space="preserve">The evolutionary psychology of facial beauty. </w:t>
      </w:r>
      <w:r w:rsidRPr="00CC3F5C">
        <w:rPr>
          <w:rFonts w:cs="Open Sans"/>
          <w:i/>
          <w:iCs/>
          <w:noProof/>
          <w:szCs w:val="24"/>
          <w:lang w:val="en-GB"/>
        </w:rPr>
        <w:t>Annual Review of Psychology</w:t>
      </w:r>
      <w:r w:rsidRPr="00CC3F5C">
        <w:rPr>
          <w:rFonts w:cs="Open Sans"/>
          <w:noProof/>
          <w:szCs w:val="24"/>
          <w:lang w:val="en-GB"/>
        </w:rPr>
        <w:t xml:space="preserve">, </w:t>
      </w:r>
      <w:r w:rsidRPr="00CC3F5C">
        <w:rPr>
          <w:rFonts w:cs="Open Sans"/>
          <w:i/>
          <w:iCs/>
          <w:noProof/>
          <w:szCs w:val="24"/>
          <w:lang w:val="en-GB"/>
        </w:rPr>
        <w:t>57</w:t>
      </w:r>
      <w:r w:rsidRPr="00CC3F5C">
        <w:rPr>
          <w:rFonts w:cs="Open Sans"/>
          <w:noProof/>
          <w:szCs w:val="24"/>
          <w:lang w:val="en-GB"/>
        </w:rPr>
        <w:t>(1), 199–226. https://doi.org/10.1146/annurev.psych.57.102904.190208</w:t>
      </w:r>
    </w:p>
    <w:p w14:paraId="61A088E8"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CC3F5C">
        <w:rPr>
          <w:rFonts w:cs="Open Sans"/>
          <w:noProof/>
          <w:szCs w:val="24"/>
          <w:lang w:val="en-GB"/>
        </w:rPr>
        <w:t xml:space="preserve">Simmons, J. P., Nelson, L. D., &amp; Simonsohn, U. (2021). Pre-registration: why and how. </w:t>
      </w:r>
      <w:r w:rsidRPr="00CC3F5C">
        <w:rPr>
          <w:rFonts w:cs="Open Sans"/>
          <w:i/>
          <w:iCs/>
          <w:noProof/>
          <w:szCs w:val="24"/>
          <w:lang w:val="en-GB"/>
        </w:rPr>
        <w:t>Journal of Consumer Psychology</w:t>
      </w:r>
      <w:r w:rsidRPr="00CC3F5C">
        <w:rPr>
          <w:rFonts w:cs="Open Sans"/>
          <w:noProof/>
          <w:szCs w:val="24"/>
          <w:lang w:val="en-GB"/>
        </w:rPr>
        <w:t xml:space="preserve">, </w:t>
      </w:r>
      <w:r w:rsidRPr="00CC3F5C">
        <w:rPr>
          <w:rFonts w:cs="Open Sans"/>
          <w:i/>
          <w:iCs/>
          <w:noProof/>
          <w:szCs w:val="24"/>
          <w:lang w:val="en-GB"/>
        </w:rPr>
        <w:t>31</w:t>
      </w:r>
      <w:r w:rsidRPr="00CC3F5C">
        <w:rPr>
          <w:rFonts w:cs="Open Sans"/>
          <w:noProof/>
          <w:szCs w:val="24"/>
          <w:lang w:val="en-GB"/>
        </w:rPr>
        <w:t>(1), 151–162. https://doi.org/10.1002/jcpy.1208</w:t>
      </w:r>
    </w:p>
    <w:p w14:paraId="66B105F8"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CC3F5C">
        <w:rPr>
          <w:rFonts w:cs="Open Sans"/>
          <w:noProof/>
          <w:szCs w:val="24"/>
          <w:lang w:val="en-GB"/>
        </w:rPr>
        <w:t xml:space="preserve">Viechtbauer, W. (2010). Conducting meta-analyses in R with the metafor package. </w:t>
      </w:r>
      <w:r w:rsidRPr="00CC3F5C">
        <w:rPr>
          <w:rFonts w:cs="Open Sans"/>
          <w:i/>
          <w:iCs/>
          <w:noProof/>
          <w:szCs w:val="24"/>
          <w:lang w:val="en-GB"/>
        </w:rPr>
        <w:t>Journal of Statistical Software</w:t>
      </w:r>
      <w:r w:rsidRPr="00CC3F5C">
        <w:rPr>
          <w:rFonts w:cs="Open Sans"/>
          <w:noProof/>
          <w:szCs w:val="24"/>
          <w:lang w:val="en-GB"/>
        </w:rPr>
        <w:t xml:space="preserve">, </w:t>
      </w:r>
      <w:r w:rsidRPr="00CC3F5C">
        <w:rPr>
          <w:rFonts w:cs="Open Sans"/>
          <w:i/>
          <w:iCs/>
          <w:noProof/>
          <w:szCs w:val="24"/>
          <w:lang w:val="en-GB"/>
        </w:rPr>
        <w:t>36</w:t>
      </w:r>
      <w:r w:rsidRPr="00CC3F5C">
        <w:rPr>
          <w:rFonts w:cs="Open Sans"/>
          <w:noProof/>
          <w:szCs w:val="24"/>
          <w:lang w:val="en-GB"/>
        </w:rPr>
        <w:t>(3), 1–48.</w:t>
      </w:r>
    </w:p>
    <w:p w14:paraId="303EE532" w14:textId="77777777" w:rsidR="002B34C1" w:rsidRPr="00CC3F5C" w:rsidRDefault="002B34C1" w:rsidP="002B34C1">
      <w:pPr>
        <w:widowControl w:val="0"/>
        <w:autoSpaceDE w:val="0"/>
        <w:autoSpaceDN w:val="0"/>
        <w:adjustRightInd w:val="0"/>
        <w:ind w:left="480" w:hanging="480"/>
        <w:rPr>
          <w:rFonts w:cs="Open Sans"/>
          <w:noProof/>
          <w:szCs w:val="24"/>
          <w:lang w:val="en-GB"/>
        </w:rPr>
      </w:pPr>
      <w:r w:rsidRPr="00CC3F5C">
        <w:rPr>
          <w:rFonts w:cs="Open Sans"/>
          <w:noProof/>
          <w:szCs w:val="24"/>
          <w:lang w:val="en-GB"/>
        </w:rPr>
        <w:t xml:space="preserve">Wheeler, K., &amp; Kim, Y. (1997). What is beautiful is culturally good: The physical attractiveness stereotype has different content in collectivistic cultures. </w:t>
      </w:r>
      <w:r w:rsidRPr="00CC3F5C">
        <w:rPr>
          <w:rFonts w:cs="Open Sans"/>
          <w:i/>
          <w:iCs/>
          <w:noProof/>
          <w:szCs w:val="24"/>
          <w:lang w:val="en-GB"/>
        </w:rPr>
        <w:t>Journal for Personality and Social Psychology</w:t>
      </w:r>
      <w:r w:rsidRPr="00CC3F5C">
        <w:rPr>
          <w:rFonts w:cs="Open Sans"/>
          <w:noProof/>
          <w:szCs w:val="24"/>
          <w:lang w:val="en-GB"/>
        </w:rPr>
        <w:t xml:space="preserve">, </w:t>
      </w:r>
      <w:r w:rsidRPr="00CC3F5C">
        <w:rPr>
          <w:rFonts w:cs="Open Sans"/>
          <w:i/>
          <w:iCs/>
          <w:noProof/>
          <w:szCs w:val="24"/>
          <w:lang w:val="en-GB"/>
        </w:rPr>
        <w:t>23</w:t>
      </w:r>
      <w:r w:rsidRPr="00CC3F5C">
        <w:rPr>
          <w:rFonts w:cs="Open Sans"/>
          <w:noProof/>
          <w:szCs w:val="24"/>
          <w:lang w:val="en-GB"/>
        </w:rPr>
        <w:t>(8), 795–800.</w:t>
      </w:r>
    </w:p>
    <w:p w14:paraId="77EB6A6E" w14:textId="77777777" w:rsidR="002B34C1" w:rsidRPr="002B34C1" w:rsidRDefault="002B34C1" w:rsidP="002B34C1">
      <w:pPr>
        <w:widowControl w:val="0"/>
        <w:autoSpaceDE w:val="0"/>
        <w:autoSpaceDN w:val="0"/>
        <w:adjustRightInd w:val="0"/>
        <w:ind w:left="480" w:hanging="480"/>
        <w:rPr>
          <w:rFonts w:cs="Open Sans"/>
          <w:noProof/>
        </w:rPr>
      </w:pPr>
      <w:r w:rsidRPr="00CC3F5C">
        <w:rPr>
          <w:rFonts w:cs="Open Sans"/>
          <w:noProof/>
          <w:szCs w:val="24"/>
          <w:lang w:val="en-GB"/>
        </w:rPr>
        <w:t xml:space="preserve">Wickham, H., François, R., Henry, L., &amp; Müller, K. (2022). </w:t>
      </w:r>
      <w:r w:rsidRPr="00CC3F5C">
        <w:rPr>
          <w:rFonts w:cs="Open Sans"/>
          <w:i/>
          <w:iCs/>
          <w:noProof/>
          <w:szCs w:val="24"/>
          <w:lang w:val="en-GB"/>
        </w:rPr>
        <w:t xml:space="preserve">dplyr: a grammar of data </w:t>
      </w:r>
      <w:r w:rsidRPr="00CC3F5C">
        <w:rPr>
          <w:rFonts w:cs="Open Sans"/>
          <w:i/>
          <w:iCs/>
          <w:noProof/>
          <w:szCs w:val="24"/>
          <w:lang w:val="en-GB"/>
        </w:rPr>
        <w:lastRenderedPageBreak/>
        <w:t>manipulation</w:t>
      </w:r>
      <w:r w:rsidRPr="00CC3F5C">
        <w:rPr>
          <w:rFonts w:cs="Open Sans"/>
          <w:noProof/>
          <w:szCs w:val="24"/>
          <w:lang w:val="en-GB"/>
        </w:rPr>
        <w:t xml:space="preserve">. </w:t>
      </w:r>
      <w:r w:rsidRPr="002B34C1">
        <w:rPr>
          <w:rFonts w:cs="Open Sans"/>
          <w:noProof/>
          <w:szCs w:val="24"/>
        </w:rPr>
        <w:t>Abgerufen von https://cran.r-project.org/package=dplyr</w:t>
      </w:r>
    </w:p>
    <w:p w14:paraId="2D93FFD2" w14:textId="7BEB9A03" w:rsidR="00005C20" w:rsidRDefault="00005C20" w:rsidP="001B7719">
      <w:pPr>
        <w:rPr>
          <w:lang w:val="en-GB"/>
        </w:rPr>
      </w:pPr>
      <w:r>
        <w:rPr>
          <w:lang w:val="en-GB"/>
        </w:rPr>
        <w:fldChar w:fldCharType="end"/>
      </w:r>
    </w:p>
    <w:p w14:paraId="1880697E" w14:textId="183F6AA2" w:rsidR="00005C20" w:rsidRPr="001F1D47" w:rsidRDefault="00005C20" w:rsidP="001B7719">
      <w:pPr>
        <w:rPr>
          <w:lang w:val="en-GB"/>
        </w:rPr>
      </w:pPr>
    </w:p>
    <w:sectPr w:rsidR="00005C20" w:rsidRPr="001F1D4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4655" w14:textId="77777777" w:rsidR="00FB24B1" w:rsidRDefault="00FB24B1" w:rsidP="001B7719">
      <w:r>
        <w:separator/>
      </w:r>
    </w:p>
  </w:endnote>
  <w:endnote w:type="continuationSeparator" w:id="0">
    <w:p w14:paraId="794C0E7B" w14:textId="77777777" w:rsidR="00FB24B1" w:rsidRDefault="00FB24B1" w:rsidP="001B7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562553"/>
      <w:docPartObj>
        <w:docPartGallery w:val="Page Numbers (Bottom of Page)"/>
        <w:docPartUnique/>
      </w:docPartObj>
    </w:sdtPr>
    <w:sdtEndPr/>
    <w:sdtContent>
      <w:p w14:paraId="7D31CB37" w14:textId="39340D0D" w:rsidR="00146708" w:rsidRDefault="00146708">
        <w:pPr>
          <w:pStyle w:val="Fuzeile"/>
          <w:jc w:val="right"/>
        </w:pPr>
        <w:r>
          <w:fldChar w:fldCharType="begin"/>
        </w:r>
        <w:r>
          <w:instrText>PAGE   \* MERGEFORMAT</w:instrText>
        </w:r>
        <w:r>
          <w:fldChar w:fldCharType="separate"/>
        </w:r>
        <w:r>
          <w:t>2</w:t>
        </w:r>
        <w:r>
          <w:fldChar w:fldCharType="end"/>
        </w:r>
      </w:p>
    </w:sdtContent>
  </w:sdt>
  <w:p w14:paraId="71AC10F8" w14:textId="77777777" w:rsidR="002E620E" w:rsidRDefault="002E6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DF5E1" w14:textId="77777777" w:rsidR="00FB24B1" w:rsidRDefault="00FB24B1" w:rsidP="001B7719">
      <w:r>
        <w:separator/>
      </w:r>
    </w:p>
  </w:footnote>
  <w:footnote w:type="continuationSeparator" w:id="0">
    <w:p w14:paraId="63E6C1FE" w14:textId="77777777" w:rsidR="00FB24B1" w:rsidRDefault="00FB24B1" w:rsidP="001B7719">
      <w:r>
        <w:continuationSeparator/>
      </w:r>
    </w:p>
  </w:footnote>
  <w:footnote w:id="1">
    <w:p w14:paraId="60A4AF74" w14:textId="2886FD77" w:rsidR="008B44C2" w:rsidRPr="0066192D" w:rsidRDefault="008B44C2" w:rsidP="008B44C2">
      <w:pPr>
        <w:pStyle w:val="Funotentext"/>
        <w:rPr>
          <w:lang w:val="en-GB"/>
        </w:rPr>
      </w:pPr>
      <w:r>
        <w:rPr>
          <w:rStyle w:val="Funotenzeichen"/>
        </w:rPr>
        <w:footnoteRef/>
      </w:r>
      <w:r w:rsidRPr="0066192D">
        <w:rPr>
          <w:lang w:val="en-GB"/>
        </w:rPr>
        <w:t xml:space="preserve"> We are interested in at l</w:t>
      </w:r>
      <w:r>
        <w:rPr>
          <w:lang w:val="en-GB"/>
        </w:rPr>
        <w:t xml:space="preserve">east medium effect of response bias because </w:t>
      </w:r>
      <w:r w:rsidR="00E05944">
        <w:rPr>
          <w:lang w:val="en-GB"/>
        </w:rPr>
        <w:t>this effect size could</w:t>
      </w:r>
      <w:r w:rsidR="00782E2E">
        <w:rPr>
          <w:lang w:val="en-GB"/>
        </w:rPr>
        <w:t xml:space="preserve"> </w:t>
      </w:r>
      <w:r w:rsidR="00E05944">
        <w:rPr>
          <w:lang w:val="en-GB"/>
        </w:rPr>
        <w:t xml:space="preserve">lead to </w:t>
      </w:r>
      <w:r w:rsidR="00782E2E">
        <w:rPr>
          <w:lang w:val="en-GB"/>
        </w:rPr>
        <w:t xml:space="preserve">a considerable amount of </w:t>
      </w:r>
      <w:r w:rsidR="00E05944">
        <w:rPr>
          <w:lang w:val="en-GB"/>
        </w:rPr>
        <w:t>range restriction and</w:t>
      </w:r>
      <w:r w:rsidR="007B6FE2">
        <w:rPr>
          <w:lang w:val="en-GB"/>
        </w:rPr>
        <w:t xml:space="preserve"> t</w:t>
      </w:r>
      <w:r>
        <w:rPr>
          <w:lang w:val="en-GB"/>
        </w:rPr>
        <w:t>hreat</w:t>
      </w:r>
      <w:r w:rsidR="007B6FE2">
        <w:rPr>
          <w:lang w:val="en-GB"/>
        </w:rPr>
        <w:t>en</w:t>
      </w:r>
      <w:r>
        <w:rPr>
          <w:lang w:val="en-GB"/>
        </w:rPr>
        <w:t xml:space="preserve"> the validity of ratings.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0BE"/>
    <w:multiLevelType w:val="hybridMultilevel"/>
    <w:tmpl w:val="E7D6BFA6"/>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3850137D"/>
    <w:multiLevelType w:val="hybridMultilevel"/>
    <w:tmpl w:val="CAF24B2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4B3E84"/>
    <w:multiLevelType w:val="hybridMultilevel"/>
    <w:tmpl w:val="1C64A476"/>
    <w:lvl w:ilvl="0" w:tplc="04070015">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67B2617C"/>
    <w:multiLevelType w:val="hybridMultilevel"/>
    <w:tmpl w:val="164238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10E637B"/>
    <w:multiLevelType w:val="hybridMultilevel"/>
    <w:tmpl w:val="754C6D8E"/>
    <w:lvl w:ilvl="0" w:tplc="6E7ADB9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8A22081"/>
    <w:multiLevelType w:val="hybridMultilevel"/>
    <w:tmpl w:val="42BE0950"/>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28809683">
    <w:abstractNumId w:val="4"/>
  </w:num>
  <w:num w:numId="2" w16cid:durableId="565919878">
    <w:abstractNumId w:val="5"/>
  </w:num>
  <w:num w:numId="3" w16cid:durableId="1067341662">
    <w:abstractNumId w:val="0"/>
  </w:num>
  <w:num w:numId="4" w16cid:durableId="191460990">
    <w:abstractNumId w:val="2"/>
  </w:num>
  <w:num w:numId="5" w16cid:durableId="70467899">
    <w:abstractNumId w:val="1"/>
  </w:num>
  <w:num w:numId="6" w16cid:durableId="764492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19"/>
    <w:rsid w:val="0000597F"/>
    <w:rsid w:val="00005C20"/>
    <w:rsid w:val="000115E5"/>
    <w:rsid w:val="00011E83"/>
    <w:rsid w:val="00013B17"/>
    <w:rsid w:val="000142FD"/>
    <w:rsid w:val="00015DD5"/>
    <w:rsid w:val="000241E9"/>
    <w:rsid w:val="000311BD"/>
    <w:rsid w:val="00035E72"/>
    <w:rsid w:val="000367B5"/>
    <w:rsid w:val="000420B9"/>
    <w:rsid w:val="00044065"/>
    <w:rsid w:val="00052F6D"/>
    <w:rsid w:val="000558D8"/>
    <w:rsid w:val="000632D7"/>
    <w:rsid w:val="00064407"/>
    <w:rsid w:val="0006581B"/>
    <w:rsid w:val="00066866"/>
    <w:rsid w:val="00071F5E"/>
    <w:rsid w:val="0007348F"/>
    <w:rsid w:val="00074C0A"/>
    <w:rsid w:val="000761BC"/>
    <w:rsid w:val="0008334E"/>
    <w:rsid w:val="00084D95"/>
    <w:rsid w:val="00090906"/>
    <w:rsid w:val="00092423"/>
    <w:rsid w:val="00093211"/>
    <w:rsid w:val="000A1D97"/>
    <w:rsid w:val="000A2465"/>
    <w:rsid w:val="000A5B5E"/>
    <w:rsid w:val="000A7323"/>
    <w:rsid w:val="000A7DDA"/>
    <w:rsid w:val="000C2349"/>
    <w:rsid w:val="000C4F5A"/>
    <w:rsid w:val="000C5996"/>
    <w:rsid w:val="000C7644"/>
    <w:rsid w:val="000D32CA"/>
    <w:rsid w:val="000E2E28"/>
    <w:rsid w:val="000E4F4C"/>
    <w:rsid w:val="000E514D"/>
    <w:rsid w:val="000E6378"/>
    <w:rsid w:val="000F2F38"/>
    <w:rsid w:val="000F315C"/>
    <w:rsid w:val="000F3D0B"/>
    <w:rsid w:val="00107694"/>
    <w:rsid w:val="00115A7F"/>
    <w:rsid w:val="001170F0"/>
    <w:rsid w:val="00121B20"/>
    <w:rsid w:val="00134771"/>
    <w:rsid w:val="001350B0"/>
    <w:rsid w:val="0013600F"/>
    <w:rsid w:val="00136806"/>
    <w:rsid w:val="00143FF5"/>
    <w:rsid w:val="00146708"/>
    <w:rsid w:val="0015662D"/>
    <w:rsid w:val="001640F3"/>
    <w:rsid w:val="001652C7"/>
    <w:rsid w:val="00165F12"/>
    <w:rsid w:val="00165FE0"/>
    <w:rsid w:val="001755F0"/>
    <w:rsid w:val="00182BF3"/>
    <w:rsid w:val="001840E3"/>
    <w:rsid w:val="00184CEB"/>
    <w:rsid w:val="0018553C"/>
    <w:rsid w:val="00186AAF"/>
    <w:rsid w:val="0019205B"/>
    <w:rsid w:val="00194621"/>
    <w:rsid w:val="0019590E"/>
    <w:rsid w:val="001A136E"/>
    <w:rsid w:val="001A257C"/>
    <w:rsid w:val="001B45B2"/>
    <w:rsid w:val="001B7719"/>
    <w:rsid w:val="001C561B"/>
    <w:rsid w:val="001C6374"/>
    <w:rsid w:val="001C65E9"/>
    <w:rsid w:val="001C7DB2"/>
    <w:rsid w:val="001D2356"/>
    <w:rsid w:val="001E2DF0"/>
    <w:rsid w:val="001E5415"/>
    <w:rsid w:val="001E5561"/>
    <w:rsid w:val="001E6CDA"/>
    <w:rsid w:val="001F1426"/>
    <w:rsid w:val="001F1D47"/>
    <w:rsid w:val="001F2198"/>
    <w:rsid w:val="00204061"/>
    <w:rsid w:val="00217A40"/>
    <w:rsid w:val="002244F8"/>
    <w:rsid w:val="00227B19"/>
    <w:rsid w:val="00236138"/>
    <w:rsid w:val="00236AC5"/>
    <w:rsid w:val="00240FD2"/>
    <w:rsid w:val="00250C68"/>
    <w:rsid w:val="00255560"/>
    <w:rsid w:val="00262380"/>
    <w:rsid w:val="00263576"/>
    <w:rsid w:val="002656AF"/>
    <w:rsid w:val="0027320A"/>
    <w:rsid w:val="00277EEE"/>
    <w:rsid w:val="00283200"/>
    <w:rsid w:val="00283284"/>
    <w:rsid w:val="00283304"/>
    <w:rsid w:val="0029315E"/>
    <w:rsid w:val="0029654D"/>
    <w:rsid w:val="002A0B81"/>
    <w:rsid w:val="002A2528"/>
    <w:rsid w:val="002A4671"/>
    <w:rsid w:val="002B0775"/>
    <w:rsid w:val="002B34C1"/>
    <w:rsid w:val="002B36F3"/>
    <w:rsid w:val="002B7502"/>
    <w:rsid w:val="002B7593"/>
    <w:rsid w:val="002C1255"/>
    <w:rsid w:val="002C2185"/>
    <w:rsid w:val="002C2582"/>
    <w:rsid w:val="002C6BB6"/>
    <w:rsid w:val="002D2D0D"/>
    <w:rsid w:val="002E08F7"/>
    <w:rsid w:val="002E59FF"/>
    <w:rsid w:val="002E620E"/>
    <w:rsid w:val="002E69E0"/>
    <w:rsid w:val="002E79EA"/>
    <w:rsid w:val="002F2271"/>
    <w:rsid w:val="002F5C64"/>
    <w:rsid w:val="00300BF6"/>
    <w:rsid w:val="0031190A"/>
    <w:rsid w:val="003121E8"/>
    <w:rsid w:val="00312963"/>
    <w:rsid w:val="003205CA"/>
    <w:rsid w:val="00325665"/>
    <w:rsid w:val="003311FF"/>
    <w:rsid w:val="00334F34"/>
    <w:rsid w:val="003350A6"/>
    <w:rsid w:val="0034300B"/>
    <w:rsid w:val="00347537"/>
    <w:rsid w:val="00347FE4"/>
    <w:rsid w:val="003509F7"/>
    <w:rsid w:val="00351691"/>
    <w:rsid w:val="0035188F"/>
    <w:rsid w:val="003528F0"/>
    <w:rsid w:val="00355FC3"/>
    <w:rsid w:val="00360E3F"/>
    <w:rsid w:val="00363195"/>
    <w:rsid w:val="00366A30"/>
    <w:rsid w:val="0037029E"/>
    <w:rsid w:val="003720B8"/>
    <w:rsid w:val="00372E99"/>
    <w:rsid w:val="003767C8"/>
    <w:rsid w:val="00383D53"/>
    <w:rsid w:val="00385CE3"/>
    <w:rsid w:val="00392D12"/>
    <w:rsid w:val="00395845"/>
    <w:rsid w:val="003978BB"/>
    <w:rsid w:val="003B3E17"/>
    <w:rsid w:val="003C47A1"/>
    <w:rsid w:val="003C6219"/>
    <w:rsid w:val="003C79A4"/>
    <w:rsid w:val="003C7FD3"/>
    <w:rsid w:val="003D3BD9"/>
    <w:rsid w:val="003E1D54"/>
    <w:rsid w:val="003F474D"/>
    <w:rsid w:val="00402164"/>
    <w:rsid w:val="00406243"/>
    <w:rsid w:val="00416187"/>
    <w:rsid w:val="00422286"/>
    <w:rsid w:val="004232BA"/>
    <w:rsid w:val="00424DCB"/>
    <w:rsid w:val="00431ECE"/>
    <w:rsid w:val="004325DE"/>
    <w:rsid w:val="0043261B"/>
    <w:rsid w:val="00441835"/>
    <w:rsid w:val="00443984"/>
    <w:rsid w:val="00445B0B"/>
    <w:rsid w:val="00446972"/>
    <w:rsid w:val="00450EA5"/>
    <w:rsid w:val="00452FDF"/>
    <w:rsid w:val="0045437B"/>
    <w:rsid w:val="00454E31"/>
    <w:rsid w:val="0045727B"/>
    <w:rsid w:val="0045759E"/>
    <w:rsid w:val="00470827"/>
    <w:rsid w:val="0047220D"/>
    <w:rsid w:val="00473FFC"/>
    <w:rsid w:val="00476F94"/>
    <w:rsid w:val="004777E9"/>
    <w:rsid w:val="0048053D"/>
    <w:rsid w:val="00480D0E"/>
    <w:rsid w:val="00482E65"/>
    <w:rsid w:val="004916CC"/>
    <w:rsid w:val="00493D99"/>
    <w:rsid w:val="00495ED5"/>
    <w:rsid w:val="004A379C"/>
    <w:rsid w:val="004A5CF9"/>
    <w:rsid w:val="004A791B"/>
    <w:rsid w:val="004B55E2"/>
    <w:rsid w:val="004C34D5"/>
    <w:rsid w:val="004C6D93"/>
    <w:rsid w:val="004D1717"/>
    <w:rsid w:val="004D512E"/>
    <w:rsid w:val="004E0E39"/>
    <w:rsid w:val="004E3873"/>
    <w:rsid w:val="004E4EAD"/>
    <w:rsid w:val="004F0246"/>
    <w:rsid w:val="004F45B2"/>
    <w:rsid w:val="00504E90"/>
    <w:rsid w:val="00510DAD"/>
    <w:rsid w:val="005121CA"/>
    <w:rsid w:val="00513435"/>
    <w:rsid w:val="00513712"/>
    <w:rsid w:val="00514B39"/>
    <w:rsid w:val="0051529C"/>
    <w:rsid w:val="00515A0F"/>
    <w:rsid w:val="00516BB5"/>
    <w:rsid w:val="00516EF9"/>
    <w:rsid w:val="00521B59"/>
    <w:rsid w:val="00522BF2"/>
    <w:rsid w:val="0052484D"/>
    <w:rsid w:val="00524B2B"/>
    <w:rsid w:val="00527233"/>
    <w:rsid w:val="0052754F"/>
    <w:rsid w:val="00527ED4"/>
    <w:rsid w:val="00534A85"/>
    <w:rsid w:val="005360FF"/>
    <w:rsid w:val="0055035F"/>
    <w:rsid w:val="00554EAE"/>
    <w:rsid w:val="00560686"/>
    <w:rsid w:val="00562804"/>
    <w:rsid w:val="0056414E"/>
    <w:rsid w:val="0056706A"/>
    <w:rsid w:val="0057114A"/>
    <w:rsid w:val="00574AC6"/>
    <w:rsid w:val="005757EB"/>
    <w:rsid w:val="00575975"/>
    <w:rsid w:val="00576D03"/>
    <w:rsid w:val="00580BE6"/>
    <w:rsid w:val="00583D35"/>
    <w:rsid w:val="005853FE"/>
    <w:rsid w:val="005858B2"/>
    <w:rsid w:val="00593BEB"/>
    <w:rsid w:val="00593ECC"/>
    <w:rsid w:val="005A7083"/>
    <w:rsid w:val="005A7C78"/>
    <w:rsid w:val="005B0A0B"/>
    <w:rsid w:val="005C04A3"/>
    <w:rsid w:val="005C2463"/>
    <w:rsid w:val="005C65C8"/>
    <w:rsid w:val="005D0E7F"/>
    <w:rsid w:val="005D1370"/>
    <w:rsid w:val="005E32AC"/>
    <w:rsid w:val="005E3E4C"/>
    <w:rsid w:val="005F161C"/>
    <w:rsid w:val="005F27A2"/>
    <w:rsid w:val="00602B10"/>
    <w:rsid w:val="0060524F"/>
    <w:rsid w:val="00605DC9"/>
    <w:rsid w:val="00606595"/>
    <w:rsid w:val="00611F88"/>
    <w:rsid w:val="006157AD"/>
    <w:rsid w:val="006179F9"/>
    <w:rsid w:val="00621272"/>
    <w:rsid w:val="0062266B"/>
    <w:rsid w:val="00623F55"/>
    <w:rsid w:val="00626DFF"/>
    <w:rsid w:val="00633950"/>
    <w:rsid w:val="0063722E"/>
    <w:rsid w:val="00637734"/>
    <w:rsid w:val="00640F65"/>
    <w:rsid w:val="0064146A"/>
    <w:rsid w:val="0064190E"/>
    <w:rsid w:val="006440CE"/>
    <w:rsid w:val="00646B0C"/>
    <w:rsid w:val="00652A48"/>
    <w:rsid w:val="00655CD5"/>
    <w:rsid w:val="006569BC"/>
    <w:rsid w:val="006572F3"/>
    <w:rsid w:val="0066192D"/>
    <w:rsid w:val="006679F8"/>
    <w:rsid w:val="00667A30"/>
    <w:rsid w:val="00670207"/>
    <w:rsid w:val="0067199D"/>
    <w:rsid w:val="00673CE8"/>
    <w:rsid w:val="00682497"/>
    <w:rsid w:val="00683719"/>
    <w:rsid w:val="00687FDF"/>
    <w:rsid w:val="00692ECF"/>
    <w:rsid w:val="00692F9C"/>
    <w:rsid w:val="00694FCF"/>
    <w:rsid w:val="006952AA"/>
    <w:rsid w:val="00697B5C"/>
    <w:rsid w:val="006A6452"/>
    <w:rsid w:val="006C15CC"/>
    <w:rsid w:val="006D0A72"/>
    <w:rsid w:val="006D13C0"/>
    <w:rsid w:val="006D21BD"/>
    <w:rsid w:val="006D2529"/>
    <w:rsid w:val="006D5365"/>
    <w:rsid w:val="006E3CA9"/>
    <w:rsid w:val="006E659F"/>
    <w:rsid w:val="006E72DD"/>
    <w:rsid w:val="006F7ABE"/>
    <w:rsid w:val="00703DA1"/>
    <w:rsid w:val="007049E7"/>
    <w:rsid w:val="007059F4"/>
    <w:rsid w:val="00714334"/>
    <w:rsid w:val="0071542B"/>
    <w:rsid w:val="00722166"/>
    <w:rsid w:val="00722B71"/>
    <w:rsid w:val="00723071"/>
    <w:rsid w:val="00723B19"/>
    <w:rsid w:val="00725EF5"/>
    <w:rsid w:val="00726E4E"/>
    <w:rsid w:val="00731FFA"/>
    <w:rsid w:val="0073317F"/>
    <w:rsid w:val="00741BC7"/>
    <w:rsid w:val="00742503"/>
    <w:rsid w:val="007454E9"/>
    <w:rsid w:val="007516F9"/>
    <w:rsid w:val="00753CFA"/>
    <w:rsid w:val="007567A4"/>
    <w:rsid w:val="0075719E"/>
    <w:rsid w:val="00761CB1"/>
    <w:rsid w:val="00765101"/>
    <w:rsid w:val="00765360"/>
    <w:rsid w:val="00767BC3"/>
    <w:rsid w:val="0077488D"/>
    <w:rsid w:val="00782E2E"/>
    <w:rsid w:val="0078618F"/>
    <w:rsid w:val="007867DD"/>
    <w:rsid w:val="007873BE"/>
    <w:rsid w:val="007A4EC3"/>
    <w:rsid w:val="007B6FE2"/>
    <w:rsid w:val="007C436A"/>
    <w:rsid w:val="007D1342"/>
    <w:rsid w:val="007D2E62"/>
    <w:rsid w:val="007E2C92"/>
    <w:rsid w:val="007E31ED"/>
    <w:rsid w:val="007E3652"/>
    <w:rsid w:val="007F1B26"/>
    <w:rsid w:val="007F3F40"/>
    <w:rsid w:val="007F4FBF"/>
    <w:rsid w:val="007F7B85"/>
    <w:rsid w:val="00800B86"/>
    <w:rsid w:val="00804989"/>
    <w:rsid w:val="0081573C"/>
    <w:rsid w:val="008171E6"/>
    <w:rsid w:val="008173B3"/>
    <w:rsid w:val="00822C33"/>
    <w:rsid w:val="00825ABC"/>
    <w:rsid w:val="0082717F"/>
    <w:rsid w:val="00834963"/>
    <w:rsid w:val="00845B51"/>
    <w:rsid w:val="00851AA1"/>
    <w:rsid w:val="00853EB4"/>
    <w:rsid w:val="008541E8"/>
    <w:rsid w:val="00856240"/>
    <w:rsid w:val="008648FB"/>
    <w:rsid w:val="008660FA"/>
    <w:rsid w:val="00866D26"/>
    <w:rsid w:val="00867057"/>
    <w:rsid w:val="008672AB"/>
    <w:rsid w:val="00873932"/>
    <w:rsid w:val="008743C2"/>
    <w:rsid w:val="008809C8"/>
    <w:rsid w:val="00880C21"/>
    <w:rsid w:val="00880CDE"/>
    <w:rsid w:val="00882FC4"/>
    <w:rsid w:val="00883866"/>
    <w:rsid w:val="00885E7D"/>
    <w:rsid w:val="00890C38"/>
    <w:rsid w:val="008933B8"/>
    <w:rsid w:val="0089492B"/>
    <w:rsid w:val="008955EC"/>
    <w:rsid w:val="00895A9C"/>
    <w:rsid w:val="008A0D57"/>
    <w:rsid w:val="008B44C2"/>
    <w:rsid w:val="008B4C7C"/>
    <w:rsid w:val="008B5489"/>
    <w:rsid w:val="008B5AE7"/>
    <w:rsid w:val="008B70E8"/>
    <w:rsid w:val="008B7DA3"/>
    <w:rsid w:val="008C0D3B"/>
    <w:rsid w:val="008D1EE7"/>
    <w:rsid w:val="008D6091"/>
    <w:rsid w:val="008E59EE"/>
    <w:rsid w:val="008F523D"/>
    <w:rsid w:val="00900853"/>
    <w:rsid w:val="009059FF"/>
    <w:rsid w:val="00907AC7"/>
    <w:rsid w:val="00912E27"/>
    <w:rsid w:val="009161BC"/>
    <w:rsid w:val="00916779"/>
    <w:rsid w:val="00920514"/>
    <w:rsid w:val="009233BE"/>
    <w:rsid w:val="009332A1"/>
    <w:rsid w:val="009371D2"/>
    <w:rsid w:val="00937F06"/>
    <w:rsid w:val="00940DF9"/>
    <w:rsid w:val="00941F67"/>
    <w:rsid w:val="00951910"/>
    <w:rsid w:val="00952C58"/>
    <w:rsid w:val="009538E6"/>
    <w:rsid w:val="00957AEA"/>
    <w:rsid w:val="009657C9"/>
    <w:rsid w:val="00967FAA"/>
    <w:rsid w:val="009813AB"/>
    <w:rsid w:val="0098523A"/>
    <w:rsid w:val="0099284B"/>
    <w:rsid w:val="009A1D87"/>
    <w:rsid w:val="009A2DC3"/>
    <w:rsid w:val="009A4FD6"/>
    <w:rsid w:val="009B6489"/>
    <w:rsid w:val="009C3408"/>
    <w:rsid w:val="009D0859"/>
    <w:rsid w:val="009D701C"/>
    <w:rsid w:val="009E5BBC"/>
    <w:rsid w:val="009F16FE"/>
    <w:rsid w:val="009F2EDF"/>
    <w:rsid w:val="009F5331"/>
    <w:rsid w:val="00A140BB"/>
    <w:rsid w:val="00A15478"/>
    <w:rsid w:val="00A17824"/>
    <w:rsid w:val="00A34555"/>
    <w:rsid w:val="00A36AF1"/>
    <w:rsid w:val="00A41E36"/>
    <w:rsid w:val="00A42AD1"/>
    <w:rsid w:val="00A43373"/>
    <w:rsid w:val="00A443F9"/>
    <w:rsid w:val="00A532A8"/>
    <w:rsid w:val="00A61DF2"/>
    <w:rsid w:val="00A621BB"/>
    <w:rsid w:val="00A65235"/>
    <w:rsid w:val="00A66632"/>
    <w:rsid w:val="00A6724E"/>
    <w:rsid w:val="00A7024A"/>
    <w:rsid w:val="00A76979"/>
    <w:rsid w:val="00A82B6B"/>
    <w:rsid w:val="00A835F7"/>
    <w:rsid w:val="00A85C6B"/>
    <w:rsid w:val="00A87AF6"/>
    <w:rsid w:val="00A953E8"/>
    <w:rsid w:val="00AA2414"/>
    <w:rsid w:val="00AA3921"/>
    <w:rsid w:val="00AA41BA"/>
    <w:rsid w:val="00AA4C34"/>
    <w:rsid w:val="00AA6AF0"/>
    <w:rsid w:val="00AB5CC2"/>
    <w:rsid w:val="00AB7E25"/>
    <w:rsid w:val="00AC45E6"/>
    <w:rsid w:val="00AC71BD"/>
    <w:rsid w:val="00AD14CF"/>
    <w:rsid w:val="00AE4F00"/>
    <w:rsid w:val="00AE6490"/>
    <w:rsid w:val="00AF1307"/>
    <w:rsid w:val="00AF1E3F"/>
    <w:rsid w:val="00B01F41"/>
    <w:rsid w:val="00B05752"/>
    <w:rsid w:val="00B147B0"/>
    <w:rsid w:val="00B15F91"/>
    <w:rsid w:val="00B16C3B"/>
    <w:rsid w:val="00B219EC"/>
    <w:rsid w:val="00B23088"/>
    <w:rsid w:val="00B23915"/>
    <w:rsid w:val="00B239CD"/>
    <w:rsid w:val="00B31B53"/>
    <w:rsid w:val="00B35F3B"/>
    <w:rsid w:val="00B404B3"/>
    <w:rsid w:val="00B43F1A"/>
    <w:rsid w:val="00B516BE"/>
    <w:rsid w:val="00B51CE4"/>
    <w:rsid w:val="00B61249"/>
    <w:rsid w:val="00B67D54"/>
    <w:rsid w:val="00B7586A"/>
    <w:rsid w:val="00B765C0"/>
    <w:rsid w:val="00B81527"/>
    <w:rsid w:val="00B85AFD"/>
    <w:rsid w:val="00B92118"/>
    <w:rsid w:val="00B933C7"/>
    <w:rsid w:val="00B93978"/>
    <w:rsid w:val="00B954BF"/>
    <w:rsid w:val="00B960C3"/>
    <w:rsid w:val="00B96C96"/>
    <w:rsid w:val="00BA2148"/>
    <w:rsid w:val="00BB5051"/>
    <w:rsid w:val="00BC28E3"/>
    <w:rsid w:val="00BC2E1D"/>
    <w:rsid w:val="00BC2FEA"/>
    <w:rsid w:val="00BC4729"/>
    <w:rsid w:val="00BD02DD"/>
    <w:rsid w:val="00BD7401"/>
    <w:rsid w:val="00BE21D6"/>
    <w:rsid w:val="00BE3091"/>
    <w:rsid w:val="00BE6F8D"/>
    <w:rsid w:val="00BF11F0"/>
    <w:rsid w:val="00BF228A"/>
    <w:rsid w:val="00BF5304"/>
    <w:rsid w:val="00BF6959"/>
    <w:rsid w:val="00C00277"/>
    <w:rsid w:val="00C008CC"/>
    <w:rsid w:val="00C05490"/>
    <w:rsid w:val="00C058B4"/>
    <w:rsid w:val="00C073E8"/>
    <w:rsid w:val="00C11CF2"/>
    <w:rsid w:val="00C13F16"/>
    <w:rsid w:val="00C23ED4"/>
    <w:rsid w:val="00C2427D"/>
    <w:rsid w:val="00C24EE2"/>
    <w:rsid w:val="00C26FB4"/>
    <w:rsid w:val="00C31C5D"/>
    <w:rsid w:val="00C33E7F"/>
    <w:rsid w:val="00C369C8"/>
    <w:rsid w:val="00C36B18"/>
    <w:rsid w:val="00C40FD0"/>
    <w:rsid w:val="00C42006"/>
    <w:rsid w:val="00C424D0"/>
    <w:rsid w:val="00C42EF1"/>
    <w:rsid w:val="00C443F9"/>
    <w:rsid w:val="00C50996"/>
    <w:rsid w:val="00C53DA0"/>
    <w:rsid w:val="00C603AB"/>
    <w:rsid w:val="00C60D9F"/>
    <w:rsid w:val="00C6471F"/>
    <w:rsid w:val="00C6490B"/>
    <w:rsid w:val="00C66ADD"/>
    <w:rsid w:val="00C67E5F"/>
    <w:rsid w:val="00C73080"/>
    <w:rsid w:val="00C84863"/>
    <w:rsid w:val="00C86C39"/>
    <w:rsid w:val="00C905B8"/>
    <w:rsid w:val="00C90824"/>
    <w:rsid w:val="00CA1B5E"/>
    <w:rsid w:val="00CA294F"/>
    <w:rsid w:val="00CA5686"/>
    <w:rsid w:val="00CA6A7C"/>
    <w:rsid w:val="00CB19CF"/>
    <w:rsid w:val="00CB332E"/>
    <w:rsid w:val="00CB4AF6"/>
    <w:rsid w:val="00CC1A5B"/>
    <w:rsid w:val="00CC3F5C"/>
    <w:rsid w:val="00CC42FD"/>
    <w:rsid w:val="00CD050B"/>
    <w:rsid w:val="00CD0B99"/>
    <w:rsid w:val="00CD26B4"/>
    <w:rsid w:val="00CE099C"/>
    <w:rsid w:val="00CE27AF"/>
    <w:rsid w:val="00CE2F0F"/>
    <w:rsid w:val="00CE4A3F"/>
    <w:rsid w:val="00CE78D3"/>
    <w:rsid w:val="00CF0C00"/>
    <w:rsid w:val="00CF0EED"/>
    <w:rsid w:val="00CF4FBF"/>
    <w:rsid w:val="00CF6D36"/>
    <w:rsid w:val="00D02595"/>
    <w:rsid w:val="00D04E7F"/>
    <w:rsid w:val="00D050F6"/>
    <w:rsid w:val="00D0784D"/>
    <w:rsid w:val="00D10DC3"/>
    <w:rsid w:val="00D12852"/>
    <w:rsid w:val="00D13FD9"/>
    <w:rsid w:val="00D17901"/>
    <w:rsid w:val="00D17C2C"/>
    <w:rsid w:val="00D17DB7"/>
    <w:rsid w:val="00D21C9E"/>
    <w:rsid w:val="00D238DD"/>
    <w:rsid w:val="00D238E1"/>
    <w:rsid w:val="00D26568"/>
    <w:rsid w:val="00D304DC"/>
    <w:rsid w:val="00D363B8"/>
    <w:rsid w:val="00D57DBD"/>
    <w:rsid w:val="00D57E23"/>
    <w:rsid w:val="00D603C6"/>
    <w:rsid w:val="00D60601"/>
    <w:rsid w:val="00D60FCE"/>
    <w:rsid w:val="00D6160E"/>
    <w:rsid w:val="00D72DE1"/>
    <w:rsid w:val="00D73D42"/>
    <w:rsid w:val="00D81163"/>
    <w:rsid w:val="00D8288E"/>
    <w:rsid w:val="00D86EF6"/>
    <w:rsid w:val="00D90D17"/>
    <w:rsid w:val="00D97A0C"/>
    <w:rsid w:val="00DA715B"/>
    <w:rsid w:val="00DB2AA6"/>
    <w:rsid w:val="00DC0D29"/>
    <w:rsid w:val="00DC1105"/>
    <w:rsid w:val="00DC136E"/>
    <w:rsid w:val="00DC21B8"/>
    <w:rsid w:val="00DC250C"/>
    <w:rsid w:val="00DD2422"/>
    <w:rsid w:val="00DE1173"/>
    <w:rsid w:val="00DE7EB2"/>
    <w:rsid w:val="00DF0E8E"/>
    <w:rsid w:val="00DF7689"/>
    <w:rsid w:val="00E048BE"/>
    <w:rsid w:val="00E05944"/>
    <w:rsid w:val="00E14A07"/>
    <w:rsid w:val="00E15D82"/>
    <w:rsid w:val="00E17637"/>
    <w:rsid w:val="00E20C7C"/>
    <w:rsid w:val="00E21522"/>
    <w:rsid w:val="00E233C6"/>
    <w:rsid w:val="00E239FA"/>
    <w:rsid w:val="00E244E0"/>
    <w:rsid w:val="00E33B31"/>
    <w:rsid w:val="00E35AC4"/>
    <w:rsid w:val="00E3600F"/>
    <w:rsid w:val="00E36BE1"/>
    <w:rsid w:val="00E3712C"/>
    <w:rsid w:val="00E40FBF"/>
    <w:rsid w:val="00E420D4"/>
    <w:rsid w:val="00E46EC9"/>
    <w:rsid w:val="00E51BFD"/>
    <w:rsid w:val="00E521A7"/>
    <w:rsid w:val="00E54D34"/>
    <w:rsid w:val="00E553A5"/>
    <w:rsid w:val="00E57148"/>
    <w:rsid w:val="00E62825"/>
    <w:rsid w:val="00E660D9"/>
    <w:rsid w:val="00E676AD"/>
    <w:rsid w:val="00E71EE2"/>
    <w:rsid w:val="00E739F3"/>
    <w:rsid w:val="00E87FA6"/>
    <w:rsid w:val="00E95E11"/>
    <w:rsid w:val="00E96027"/>
    <w:rsid w:val="00E97397"/>
    <w:rsid w:val="00E976EF"/>
    <w:rsid w:val="00EA0450"/>
    <w:rsid w:val="00EA14BE"/>
    <w:rsid w:val="00EA15E7"/>
    <w:rsid w:val="00EB0A28"/>
    <w:rsid w:val="00EC3C25"/>
    <w:rsid w:val="00EC4E4D"/>
    <w:rsid w:val="00ED6A8A"/>
    <w:rsid w:val="00EE4470"/>
    <w:rsid w:val="00EE6BA4"/>
    <w:rsid w:val="00EF0385"/>
    <w:rsid w:val="00EF3506"/>
    <w:rsid w:val="00F00844"/>
    <w:rsid w:val="00F022D6"/>
    <w:rsid w:val="00F033E4"/>
    <w:rsid w:val="00F05EA8"/>
    <w:rsid w:val="00F06C69"/>
    <w:rsid w:val="00F165E7"/>
    <w:rsid w:val="00F22DA1"/>
    <w:rsid w:val="00F24CC0"/>
    <w:rsid w:val="00F2755B"/>
    <w:rsid w:val="00F30F29"/>
    <w:rsid w:val="00F33C99"/>
    <w:rsid w:val="00F3406F"/>
    <w:rsid w:val="00F37202"/>
    <w:rsid w:val="00F40FD0"/>
    <w:rsid w:val="00F4133D"/>
    <w:rsid w:val="00F414E5"/>
    <w:rsid w:val="00F5037A"/>
    <w:rsid w:val="00F54965"/>
    <w:rsid w:val="00F60750"/>
    <w:rsid w:val="00F622B4"/>
    <w:rsid w:val="00F65D9D"/>
    <w:rsid w:val="00F731A5"/>
    <w:rsid w:val="00F752A9"/>
    <w:rsid w:val="00F847CA"/>
    <w:rsid w:val="00F9068F"/>
    <w:rsid w:val="00F90F2D"/>
    <w:rsid w:val="00F91E6F"/>
    <w:rsid w:val="00F96781"/>
    <w:rsid w:val="00F96BE0"/>
    <w:rsid w:val="00F979DE"/>
    <w:rsid w:val="00FA147F"/>
    <w:rsid w:val="00FA1E2E"/>
    <w:rsid w:val="00FA2869"/>
    <w:rsid w:val="00FA47AC"/>
    <w:rsid w:val="00FB24B1"/>
    <w:rsid w:val="00FB2707"/>
    <w:rsid w:val="00FB5288"/>
    <w:rsid w:val="00FC0D8C"/>
    <w:rsid w:val="00FC1975"/>
    <w:rsid w:val="00FC1BE8"/>
    <w:rsid w:val="00FC219A"/>
    <w:rsid w:val="00FC7757"/>
    <w:rsid w:val="00FD680A"/>
    <w:rsid w:val="00FD7F3C"/>
    <w:rsid w:val="00FE060C"/>
    <w:rsid w:val="00FE1811"/>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23054"/>
  <w15:chartTrackingRefBased/>
  <w15:docId w15:val="{311978E9-545C-4A49-AB38-3E512F48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1B59"/>
    <w:pPr>
      <w:spacing w:after="0" w:line="240" w:lineRule="auto"/>
    </w:pPr>
    <w:rPr>
      <w:rFonts w:ascii="Open Sans" w:hAnsi="Open Sans"/>
    </w:rPr>
  </w:style>
  <w:style w:type="paragraph" w:styleId="berschrift1">
    <w:name w:val="heading 1"/>
    <w:basedOn w:val="Standard"/>
    <w:link w:val="berschrift1Zchn"/>
    <w:uiPriority w:val="9"/>
    <w:qFormat/>
    <w:rsid w:val="00064407"/>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8541E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1B7719"/>
    <w:rPr>
      <w:sz w:val="20"/>
      <w:szCs w:val="20"/>
    </w:rPr>
  </w:style>
  <w:style w:type="character" w:customStyle="1" w:styleId="FunotentextZchn">
    <w:name w:val="Fußnotentext Zchn"/>
    <w:basedOn w:val="Absatz-Standardschriftart"/>
    <w:link w:val="Funotentext"/>
    <w:uiPriority w:val="99"/>
    <w:semiHidden/>
    <w:rsid w:val="001B7719"/>
    <w:rPr>
      <w:rFonts w:ascii="Open Sans" w:hAnsi="Open Sans"/>
      <w:sz w:val="20"/>
      <w:szCs w:val="20"/>
    </w:rPr>
  </w:style>
  <w:style w:type="character" w:styleId="Funotenzeichen">
    <w:name w:val="footnote reference"/>
    <w:basedOn w:val="Absatz-Standardschriftart"/>
    <w:uiPriority w:val="99"/>
    <w:semiHidden/>
    <w:unhideWhenUsed/>
    <w:rsid w:val="001B7719"/>
    <w:rPr>
      <w:vertAlign w:val="superscript"/>
    </w:rPr>
  </w:style>
  <w:style w:type="character" w:customStyle="1" w:styleId="berschrift1Zchn">
    <w:name w:val="Überschrift 1 Zchn"/>
    <w:basedOn w:val="Absatz-Standardschriftart"/>
    <w:link w:val="berschrift1"/>
    <w:uiPriority w:val="9"/>
    <w:rsid w:val="00064407"/>
    <w:rPr>
      <w:rFonts w:ascii="Times New Roman" w:eastAsia="Times New Roman" w:hAnsi="Times New Roman" w:cs="Times New Roman"/>
      <w:b/>
      <w:bCs/>
      <w:kern w:val="36"/>
      <w:sz w:val="48"/>
      <w:szCs w:val="48"/>
      <w:lang w:eastAsia="de-DE"/>
    </w:rPr>
  </w:style>
  <w:style w:type="character" w:customStyle="1" w:styleId="title-text">
    <w:name w:val="title-text"/>
    <w:basedOn w:val="Absatz-Standardschriftart"/>
    <w:rsid w:val="00064407"/>
  </w:style>
  <w:style w:type="character" w:customStyle="1" w:styleId="text">
    <w:name w:val="text"/>
    <w:basedOn w:val="Absatz-Standardschriftart"/>
    <w:rsid w:val="00064407"/>
  </w:style>
  <w:style w:type="paragraph" w:styleId="Listenabsatz">
    <w:name w:val="List Paragraph"/>
    <w:basedOn w:val="Standard"/>
    <w:uiPriority w:val="34"/>
    <w:qFormat/>
    <w:rsid w:val="00EA0450"/>
    <w:pPr>
      <w:ind w:left="720"/>
      <w:contextualSpacing/>
    </w:pPr>
  </w:style>
  <w:style w:type="table" w:styleId="Tabellenraster">
    <w:name w:val="Table Grid"/>
    <w:basedOn w:val="NormaleTabelle"/>
    <w:uiPriority w:val="39"/>
    <w:rsid w:val="003E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C1105"/>
    <w:rPr>
      <w:sz w:val="16"/>
      <w:szCs w:val="16"/>
    </w:rPr>
  </w:style>
  <w:style w:type="paragraph" w:styleId="Kommentartext">
    <w:name w:val="annotation text"/>
    <w:basedOn w:val="Standard"/>
    <w:link w:val="KommentartextZchn"/>
    <w:uiPriority w:val="99"/>
    <w:semiHidden/>
    <w:unhideWhenUsed/>
    <w:rsid w:val="00DC1105"/>
    <w:rPr>
      <w:sz w:val="20"/>
      <w:szCs w:val="20"/>
    </w:rPr>
  </w:style>
  <w:style w:type="character" w:customStyle="1" w:styleId="KommentartextZchn">
    <w:name w:val="Kommentartext Zchn"/>
    <w:basedOn w:val="Absatz-Standardschriftart"/>
    <w:link w:val="Kommentartext"/>
    <w:uiPriority w:val="99"/>
    <w:semiHidden/>
    <w:rsid w:val="00DC1105"/>
    <w:rPr>
      <w:rFonts w:ascii="Open Sans" w:hAnsi="Open Sans"/>
      <w:sz w:val="20"/>
      <w:szCs w:val="20"/>
    </w:rPr>
  </w:style>
  <w:style w:type="paragraph" w:styleId="Kommentarthema">
    <w:name w:val="annotation subject"/>
    <w:basedOn w:val="Kommentartext"/>
    <w:next w:val="Kommentartext"/>
    <w:link w:val="KommentarthemaZchn"/>
    <w:uiPriority w:val="99"/>
    <w:semiHidden/>
    <w:unhideWhenUsed/>
    <w:rsid w:val="00DC1105"/>
    <w:rPr>
      <w:b/>
      <w:bCs/>
    </w:rPr>
  </w:style>
  <w:style w:type="character" w:customStyle="1" w:styleId="KommentarthemaZchn">
    <w:name w:val="Kommentarthema Zchn"/>
    <w:basedOn w:val="KommentartextZchn"/>
    <w:link w:val="Kommentarthema"/>
    <w:uiPriority w:val="99"/>
    <w:semiHidden/>
    <w:rsid w:val="00DC1105"/>
    <w:rPr>
      <w:rFonts w:ascii="Open Sans" w:hAnsi="Open Sans"/>
      <w:b/>
      <w:bCs/>
      <w:sz w:val="20"/>
      <w:szCs w:val="20"/>
    </w:rPr>
  </w:style>
  <w:style w:type="character" w:customStyle="1" w:styleId="berschrift3Zchn">
    <w:name w:val="Überschrift 3 Zchn"/>
    <w:basedOn w:val="Absatz-Standardschriftart"/>
    <w:link w:val="berschrift3"/>
    <w:uiPriority w:val="9"/>
    <w:semiHidden/>
    <w:rsid w:val="008541E8"/>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5858B2"/>
    <w:pPr>
      <w:spacing w:after="200"/>
    </w:pPr>
    <w:rPr>
      <w:i/>
      <w:iCs/>
      <w:color w:val="44546A" w:themeColor="text2"/>
      <w:sz w:val="18"/>
      <w:szCs w:val="18"/>
    </w:rPr>
  </w:style>
  <w:style w:type="paragraph" w:styleId="Kopfzeile">
    <w:name w:val="header"/>
    <w:basedOn w:val="Standard"/>
    <w:link w:val="KopfzeileZchn"/>
    <w:uiPriority w:val="99"/>
    <w:unhideWhenUsed/>
    <w:rsid w:val="002E620E"/>
    <w:pPr>
      <w:tabs>
        <w:tab w:val="center" w:pos="4536"/>
        <w:tab w:val="right" w:pos="9072"/>
      </w:tabs>
    </w:pPr>
  </w:style>
  <w:style w:type="character" w:customStyle="1" w:styleId="KopfzeileZchn">
    <w:name w:val="Kopfzeile Zchn"/>
    <w:basedOn w:val="Absatz-Standardschriftart"/>
    <w:link w:val="Kopfzeile"/>
    <w:uiPriority w:val="99"/>
    <w:rsid w:val="002E620E"/>
    <w:rPr>
      <w:rFonts w:ascii="Open Sans" w:hAnsi="Open Sans"/>
    </w:rPr>
  </w:style>
  <w:style w:type="paragraph" w:styleId="Fuzeile">
    <w:name w:val="footer"/>
    <w:basedOn w:val="Standard"/>
    <w:link w:val="FuzeileZchn"/>
    <w:uiPriority w:val="99"/>
    <w:unhideWhenUsed/>
    <w:rsid w:val="002E620E"/>
    <w:pPr>
      <w:tabs>
        <w:tab w:val="center" w:pos="4536"/>
        <w:tab w:val="right" w:pos="9072"/>
      </w:tabs>
    </w:pPr>
  </w:style>
  <w:style w:type="character" w:customStyle="1" w:styleId="FuzeileZchn">
    <w:name w:val="Fußzeile Zchn"/>
    <w:basedOn w:val="Absatz-Standardschriftart"/>
    <w:link w:val="Fuzeile"/>
    <w:uiPriority w:val="99"/>
    <w:rsid w:val="002E620E"/>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34433">
      <w:bodyDiv w:val="1"/>
      <w:marLeft w:val="0"/>
      <w:marRight w:val="0"/>
      <w:marTop w:val="0"/>
      <w:marBottom w:val="0"/>
      <w:divBdr>
        <w:top w:val="none" w:sz="0" w:space="0" w:color="auto"/>
        <w:left w:val="none" w:sz="0" w:space="0" w:color="auto"/>
        <w:bottom w:val="none" w:sz="0" w:space="0" w:color="auto"/>
        <w:right w:val="none" w:sz="0" w:space="0" w:color="auto"/>
      </w:divBdr>
    </w:div>
    <w:div w:id="362026243">
      <w:bodyDiv w:val="1"/>
      <w:marLeft w:val="0"/>
      <w:marRight w:val="0"/>
      <w:marTop w:val="0"/>
      <w:marBottom w:val="0"/>
      <w:divBdr>
        <w:top w:val="none" w:sz="0" w:space="0" w:color="auto"/>
        <w:left w:val="none" w:sz="0" w:space="0" w:color="auto"/>
        <w:bottom w:val="none" w:sz="0" w:space="0" w:color="auto"/>
        <w:right w:val="none" w:sz="0" w:space="0" w:color="auto"/>
      </w:divBdr>
    </w:div>
    <w:div w:id="596404278">
      <w:bodyDiv w:val="1"/>
      <w:marLeft w:val="0"/>
      <w:marRight w:val="0"/>
      <w:marTop w:val="0"/>
      <w:marBottom w:val="0"/>
      <w:divBdr>
        <w:top w:val="none" w:sz="0" w:space="0" w:color="auto"/>
        <w:left w:val="none" w:sz="0" w:space="0" w:color="auto"/>
        <w:bottom w:val="none" w:sz="0" w:space="0" w:color="auto"/>
        <w:right w:val="none" w:sz="0" w:space="0" w:color="auto"/>
      </w:divBdr>
    </w:div>
    <w:div w:id="606740774">
      <w:bodyDiv w:val="1"/>
      <w:marLeft w:val="0"/>
      <w:marRight w:val="0"/>
      <w:marTop w:val="0"/>
      <w:marBottom w:val="0"/>
      <w:divBdr>
        <w:top w:val="none" w:sz="0" w:space="0" w:color="auto"/>
        <w:left w:val="none" w:sz="0" w:space="0" w:color="auto"/>
        <w:bottom w:val="none" w:sz="0" w:space="0" w:color="auto"/>
        <w:right w:val="none" w:sz="0" w:space="0" w:color="auto"/>
      </w:divBdr>
    </w:div>
    <w:div w:id="627013092">
      <w:bodyDiv w:val="1"/>
      <w:marLeft w:val="0"/>
      <w:marRight w:val="0"/>
      <w:marTop w:val="0"/>
      <w:marBottom w:val="0"/>
      <w:divBdr>
        <w:top w:val="none" w:sz="0" w:space="0" w:color="auto"/>
        <w:left w:val="none" w:sz="0" w:space="0" w:color="auto"/>
        <w:bottom w:val="none" w:sz="0" w:space="0" w:color="auto"/>
        <w:right w:val="none" w:sz="0" w:space="0" w:color="auto"/>
      </w:divBdr>
      <w:divsChild>
        <w:div w:id="1516917260">
          <w:marLeft w:val="0"/>
          <w:marRight w:val="0"/>
          <w:marTop w:val="0"/>
          <w:marBottom w:val="0"/>
          <w:divBdr>
            <w:top w:val="none" w:sz="0" w:space="0" w:color="auto"/>
            <w:left w:val="none" w:sz="0" w:space="0" w:color="auto"/>
            <w:bottom w:val="none" w:sz="0" w:space="0" w:color="auto"/>
            <w:right w:val="none" w:sz="0" w:space="0" w:color="auto"/>
          </w:divBdr>
          <w:divsChild>
            <w:div w:id="1323238212">
              <w:marLeft w:val="0"/>
              <w:marRight w:val="0"/>
              <w:marTop w:val="0"/>
              <w:marBottom w:val="0"/>
              <w:divBdr>
                <w:top w:val="none" w:sz="0" w:space="0" w:color="auto"/>
                <w:left w:val="none" w:sz="0" w:space="0" w:color="auto"/>
                <w:bottom w:val="none" w:sz="0" w:space="0" w:color="auto"/>
                <w:right w:val="none" w:sz="0" w:space="0" w:color="auto"/>
              </w:divBdr>
              <w:divsChild>
                <w:div w:id="413672215">
                  <w:marLeft w:val="0"/>
                  <w:marRight w:val="0"/>
                  <w:marTop w:val="0"/>
                  <w:marBottom w:val="0"/>
                  <w:divBdr>
                    <w:top w:val="none" w:sz="0" w:space="0" w:color="auto"/>
                    <w:left w:val="none" w:sz="0" w:space="0" w:color="auto"/>
                    <w:bottom w:val="none" w:sz="0" w:space="0" w:color="auto"/>
                    <w:right w:val="none" w:sz="0" w:space="0" w:color="auto"/>
                  </w:divBdr>
                  <w:divsChild>
                    <w:div w:id="13830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74740">
      <w:bodyDiv w:val="1"/>
      <w:marLeft w:val="0"/>
      <w:marRight w:val="0"/>
      <w:marTop w:val="0"/>
      <w:marBottom w:val="0"/>
      <w:divBdr>
        <w:top w:val="none" w:sz="0" w:space="0" w:color="auto"/>
        <w:left w:val="none" w:sz="0" w:space="0" w:color="auto"/>
        <w:bottom w:val="none" w:sz="0" w:space="0" w:color="auto"/>
        <w:right w:val="none" w:sz="0" w:space="0" w:color="auto"/>
      </w:divBdr>
      <w:divsChild>
        <w:div w:id="1097598376">
          <w:marLeft w:val="0"/>
          <w:marRight w:val="0"/>
          <w:marTop w:val="0"/>
          <w:marBottom w:val="0"/>
          <w:divBdr>
            <w:top w:val="none" w:sz="0" w:space="0" w:color="auto"/>
            <w:left w:val="none" w:sz="0" w:space="0" w:color="auto"/>
            <w:bottom w:val="none" w:sz="0" w:space="0" w:color="auto"/>
            <w:right w:val="none" w:sz="0" w:space="0" w:color="auto"/>
          </w:divBdr>
        </w:div>
        <w:div w:id="298851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EEFBE-8CD7-4E81-BBF0-AF4B5267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5416</Words>
  <Characters>34124</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 Fucke</dc:creator>
  <cp:keywords/>
  <dc:description/>
  <cp:lastModifiedBy>Kathrin Fucke</cp:lastModifiedBy>
  <cp:revision>589</cp:revision>
  <dcterms:created xsi:type="dcterms:W3CDTF">2022-05-06T12:39:00Z</dcterms:created>
  <dcterms:modified xsi:type="dcterms:W3CDTF">2022-06-08T07:46:00Z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408dfe53-bf7d-31b8-8de3-9ba7d0cc7453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