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54764" w14:textId="5EAF1557" w:rsidR="00E62049" w:rsidRPr="00E62049" w:rsidRDefault="00E62049" w:rsidP="00E62049">
      <w:pPr>
        <w:pStyle w:val="ListParagraph"/>
        <w:ind w:left="1080"/>
        <w:jc w:val="center"/>
        <w:rPr>
          <w:rFonts w:ascii="Times New Roman" w:hAnsi="Times New Roman" w:cs="Times New Roman"/>
          <w:sz w:val="40"/>
          <w:szCs w:val="40"/>
          <w:lang w:eastAsia="cs-CZ"/>
        </w:rPr>
      </w:pPr>
      <w:r w:rsidRPr="00E62049">
        <w:rPr>
          <w:rFonts w:ascii="Times New Roman" w:hAnsi="Times New Roman" w:cs="Times New Roman"/>
          <w:sz w:val="40"/>
          <w:szCs w:val="40"/>
          <w:lang w:eastAsia="cs-CZ"/>
        </w:rPr>
        <w:t>Krysař</w:t>
      </w:r>
    </w:p>
    <w:p w14:paraId="762CBB92" w14:textId="57C9953F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E62049">
        <w:rPr>
          <w:rFonts w:ascii="Times New Roman" w:hAnsi="Times New Roman" w:cs="Times New Roman"/>
          <w:sz w:val="24"/>
          <w:szCs w:val="24"/>
          <w:lang w:eastAsia="cs-CZ"/>
        </w:rPr>
        <w:t>Viktor Dyk</w:t>
      </w:r>
    </w:p>
    <w:p w14:paraId="2D24B7BE" w14:textId="596158DB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E62049">
        <w:rPr>
          <w:rFonts w:ascii="Times New Roman" w:hAnsi="Times New Roman" w:cs="Times New Roman"/>
          <w:sz w:val="24"/>
          <w:szCs w:val="24"/>
          <w:lang w:eastAsia="cs-CZ"/>
        </w:rPr>
        <w:t xml:space="preserve"> 1915</w:t>
      </w:r>
    </w:p>
    <w:p w14:paraId="74A9B67B" w14:textId="7C911CA2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756CCB">
        <w:rPr>
          <w:rFonts w:ascii="Times New Roman" w:hAnsi="Times New Roman" w:cs="Times New Roman"/>
          <w:sz w:val="24"/>
          <w:szCs w:val="24"/>
          <w:lang w:eastAsia="cs-CZ"/>
        </w:rPr>
        <w:t>X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0D36D327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756CCB">
        <w:rPr>
          <w:rFonts w:ascii="Times New Roman" w:hAnsi="Times New Roman" w:cs="Times New Roman"/>
          <w:sz w:val="24"/>
          <w:szCs w:val="24"/>
        </w:rPr>
        <w:t>Epika</w:t>
      </w:r>
    </w:p>
    <w:p w14:paraId="64EAEC32" w14:textId="5404774E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Literární žánr:</w:t>
      </w:r>
      <w:r w:rsidR="00756CCB">
        <w:rPr>
          <w:rFonts w:ascii="Times New Roman" w:hAnsi="Times New Roman" w:cs="Times New Roman"/>
          <w:sz w:val="24"/>
          <w:szCs w:val="24"/>
        </w:rPr>
        <w:t xml:space="preserve"> Novela</w:t>
      </w:r>
    </w:p>
    <w:p w14:paraId="23743161" w14:textId="17739E9A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Literární směr: </w:t>
      </w:r>
      <w:r w:rsidR="00756CCB" w:rsidRPr="00756CCB">
        <w:rPr>
          <w:rFonts w:ascii="Times New Roman" w:hAnsi="Times New Roman" w:cs="Times New Roman"/>
          <w:sz w:val="24"/>
          <w:szCs w:val="24"/>
        </w:rPr>
        <w:t>Symbolismus a neoromantismus</w:t>
      </w:r>
    </w:p>
    <w:p w14:paraId="3B970957" w14:textId="27BEB56F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Téma: </w:t>
      </w:r>
      <w:r w:rsidR="005B7448" w:rsidRPr="005B7448">
        <w:rPr>
          <w:rFonts w:ascii="Times New Roman" w:hAnsi="Times New Roman" w:cs="Times New Roman"/>
          <w:sz w:val="24"/>
          <w:szCs w:val="24"/>
        </w:rPr>
        <w:t>Příjezd tajemného krysaře do města Hammeln, nesplněný slib konšelů a tragická láska.</w:t>
      </w:r>
    </w:p>
    <w:p w14:paraId="2C4E23CD" w14:textId="25AA5FD8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Hlavní myšlenka: </w:t>
      </w:r>
      <w:r w:rsidR="005B7448" w:rsidRPr="005B7448">
        <w:rPr>
          <w:rFonts w:ascii="Times New Roman" w:hAnsi="Times New Roman" w:cs="Times New Roman"/>
          <w:sz w:val="24"/>
          <w:szCs w:val="24"/>
        </w:rPr>
        <w:t>Kritika lži, chamtivosti a maloměšťáctví. Otázka, zda má člověk právo na pomstu a zda existuje ideální svět</w:t>
      </w:r>
    </w:p>
    <w:p w14:paraId="4CC0371B" w14:textId="58321AF8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Kde se dílo odehrává:</w:t>
      </w:r>
      <w:r w:rsidR="005B7448">
        <w:rPr>
          <w:rFonts w:ascii="Times New Roman" w:hAnsi="Times New Roman" w:cs="Times New Roman"/>
          <w:sz w:val="24"/>
          <w:szCs w:val="24"/>
        </w:rPr>
        <w:t xml:space="preserve"> Město Hammeln</w:t>
      </w:r>
    </w:p>
    <w:p w14:paraId="050ED32A" w14:textId="04DF857F" w:rsidR="00D1779D" w:rsidRPr="008B72F8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Kdy se dílo odehrává</w:t>
      </w:r>
      <w:r w:rsidRPr="008B72F8">
        <w:rPr>
          <w:rFonts w:ascii="Times New Roman" w:hAnsi="Times New Roman" w:cs="Times New Roman"/>
          <w:sz w:val="24"/>
          <w:szCs w:val="24"/>
        </w:rPr>
        <w:t xml:space="preserve">: </w:t>
      </w:r>
      <w:r w:rsidR="005B7448">
        <w:rPr>
          <w:rFonts w:ascii="Times New Roman" w:hAnsi="Times New Roman" w:cs="Times New Roman"/>
          <w:sz w:val="24"/>
          <w:szCs w:val="24"/>
        </w:rPr>
        <w:t>Středověk</w:t>
      </w:r>
    </w:p>
    <w:p w14:paraId="24C7A942" w14:textId="305D26B0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Stručný děj: </w:t>
      </w:r>
      <w:r w:rsidR="00A14B66">
        <w:rPr>
          <w:rFonts w:ascii="Times New Roman" w:hAnsi="Times New Roman" w:cs="Times New Roman"/>
          <w:sz w:val="24"/>
          <w:szCs w:val="24"/>
        </w:rPr>
        <w:t xml:space="preserve">Do </w:t>
      </w:r>
      <w:r w:rsidR="00A14B66" w:rsidRPr="00A14B66">
        <w:rPr>
          <w:rFonts w:ascii="Times New Roman" w:hAnsi="Times New Roman" w:cs="Times New Roman"/>
          <w:sz w:val="24"/>
          <w:szCs w:val="24"/>
        </w:rPr>
        <w:t xml:space="preserve">města Hammeln přichází bezejmenný Krysař. Má město zbavit přemnožených krys. Uzavře ústní dohodu s konšely (Froschem a Štrumem) v hostinci </w:t>
      </w:r>
      <w:r w:rsidR="00A14B66" w:rsidRPr="00A14B66">
        <w:rPr>
          <w:rFonts w:ascii="Times New Roman" w:hAnsi="Times New Roman" w:cs="Times New Roman"/>
          <w:i/>
          <w:iCs/>
          <w:sz w:val="24"/>
          <w:szCs w:val="24"/>
        </w:rPr>
        <w:t>U Žíznivého člověka</w:t>
      </w:r>
      <w:r w:rsidR="00A14B66" w:rsidRPr="00A14B66">
        <w:rPr>
          <w:rFonts w:ascii="Times New Roman" w:hAnsi="Times New Roman" w:cs="Times New Roman"/>
          <w:sz w:val="24"/>
          <w:szCs w:val="24"/>
        </w:rPr>
        <w:t>. Krysař svou práci odvede – pomocí tichého, podmanivého pískání na svou píšťalu odvede krysy do řeky, kde se utopí.</w:t>
      </w:r>
      <w:r w:rsidR="00A14B66">
        <w:rPr>
          <w:rFonts w:ascii="Times New Roman" w:hAnsi="Times New Roman" w:cs="Times New Roman"/>
          <w:sz w:val="24"/>
          <w:szCs w:val="24"/>
        </w:rPr>
        <w:t xml:space="preserve"> </w:t>
      </w:r>
      <w:r w:rsidR="009B6C2E" w:rsidRPr="009B6C2E">
        <w:rPr>
          <w:rFonts w:ascii="Times New Roman" w:hAnsi="Times New Roman" w:cs="Times New Roman"/>
          <w:sz w:val="24"/>
          <w:szCs w:val="24"/>
        </w:rPr>
        <w:t>Když Krysař žádá odměnu, konšelé se mu vysmějí. Argumentují tím, že neexistuje písemná smlouva a že jeho práce byla „příliš snadná“. Krysař je uražen a pocítí hluboké opovržení k jejich maloměšťácké chamtivosti. Chce město okamžitě potrestat svou píšťalou, jejíž plný tón má moc ničit vše živé.</w:t>
      </w:r>
      <w:r w:rsidR="00A44E23">
        <w:rPr>
          <w:rFonts w:ascii="Times New Roman" w:hAnsi="Times New Roman" w:cs="Times New Roman"/>
          <w:sz w:val="24"/>
          <w:szCs w:val="24"/>
        </w:rPr>
        <w:t xml:space="preserve"> </w:t>
      </w:r>
      <w:r w:rsidR="00A44E23" w:rsidRPr="00A44E23">
        <w:rPr>
          <w:rFonts w:ascii="Times New Roman" w:hAnsi="Times New Roman" w:cs="Times New Roman"/>
          <w:sz w:val="24"/>
          <w:szCs w:val="24"/>
        </w:rPr>
        <w:t xml:space="preserve">Krysař však trest </w:t>
      </w:r>
      <w:r w:rsidR="00A44E23">
        <w:rPr>
          <w:rFonts w:ascii="Times New Roman" w:hAnsi="Times New Roman" w:cs="Times New Roman"/>
          <w:sz w:val="24"/>
          <w:szCs w:val="24"/>
        </w:rPr>
        <w:t>neuskuteční</w:t>
      </w:r>
      <w:r w:rsidR="00A44E23" w:rsidRPr="00A44E23">
        <w:rPr>
          <w:rFonts w:ascii="Times New Roman" w:hAnsi="Times New Roman" w:cs="Times New Roman"/>
          <w:sz w:val="24"/>
          <w:szCs w:val="24"/>
        </w:rPr>
        <w:t xml:space="preserve">. Potkal totiž Agnes, mladou a čistou dívku, do které se zamiloval. Tato láska ho polidštila a „přikovala“ k městu. Agnes ho také miluje, ale skrývá tajemství: před jeho příchodem měla poměr s </w:t>
      </w:r>
      <w:r w:rsidR="00A44E23" w:rsidRPr="00157411">
        <w:rPr>
          <w:rFonts w:ascii="Times New Roman" w:hAnsi="Times New Roman" w:cs="Times New Roman"/>
          <w:sz w:val="24"/>
          <w:szCs w:val="24"/>
        </w:rPr>
        <w:t>Dlouhým Kristiánem</w:t>
      </w:r>
      <w:r w:rsidR="00A44E23" w:rsidRPr="00A44E23">
        <w:rPr>
          <w:rFonts w:ascii="Times New Roman" w:hAnsi="Times New Roman" w:cs="Times New Roman"/>
          <w:sz w:val="24"/>
          <w:szCs w:val="24"/>
        </w:rPr>
        <w:t>, a nyní s ním čeká dítě.</w:t>
      </w:r>
      <w:r w:rsidR="00157411">
        <w:rPr>
          <w:rFonts w:ascii="Times New Roman" w:hAnsi="Times New Roman" w:cs="Times New Roman"/>
          <w:sz w:val="24"/>
          <w:szCs w:val="24"/>
        </w:rPr>
        <w:t xml:space="preserve"> A tak krysař odchází z města.</w:t>
      </w:r>
      <w:r w:rsidR="00117F13">
        <w:rPr>
          <w:rFonts w:ascii="Times New Roman" w:hAnsi="Times New Roman" w:cs="Times New Roman"/>
          <w:sz w:val="24"/>
          <w:szCs w:val="24"/>
        </w:rPr>
        <w:t xml:space="preserve"> Mezitím </w:t>
      </w:r>
      <w:r w:rsidR="00117F13" w:rsidRPr="00117F13">
        <w:rPr>
          <w:rFonts w:ascii="Times New Roman" w:hAnsi="Times New Roman" w:cs="Times New Roman"/>
          <w:sz w:val="24"/>
          <w:szCs w:val="24"/>
        </w:rPr>
        <w:t>Agnes se cítí svou vinou a lží znečištěná. Nedokáže žít s vědomím, že čeká dítě s mužem, kterého nemiluje, zatímco zbožňuje Krysaře. Její matka jí vypráví starou legendu o zemi Sedmihradské – o ráji, kde neexistuje bolest a kam se lze dostat skrze propast na hoře Koppel. Agnes v zoufalství do této propasti skočí a spáchá sebevraždu.</w:t>
      </w:r>
      <w:r w:rsidR="00E842DC">
        <w:rPr>
          <w:rFonts w:ascii="Times New Roman" w:hAnsi="Times New Roman" w:cs="Times New Roman"/>
          <w:sz w:val="24"/>
          <w:szCs w:val="24"/>
        </w:rPr>
        <w:t xml:space="preserve"> </w:t>
      </w:r>
      <w:r w:rsidR="00FB66F8" w:rsidRPr="00FB66F8">
        <w:rPr>
          <w:rFonts w:ascii="Times New Roman" w:hAnsi="Times New Roman" w:cs="Times New Roman"/>
          <w:sz w:val="24"/>
          <w:szCs w:val="24"/>
        </w:rPr>
        <w:t>Když se Krysař vrátí do Hammeln a zjistí, že je Agnes mrtvá, ztratí jediné pouto k životu a lidskosti. Vytáhne svou píšťalu a poprvé na ni zapíská plnou silou. Ten zvuk není tichý jako u krys; je to mohutná, omamná melodie, která slibuje splnění všech snů. Všichni obyvatelé Hammeln jako v transu následují Krysaře. Ten je zavede k propasti na hoře Koppel, kam všichni, v naději na nalezení země Sedmihradské, dobrovolně naskáčou a zahynou</w:t>
      </w:r>
      <w:r w:rsidR="005E53C9" w:rsidRPr="005E53C9">
        <w:rPr>
          <w:rFonts w:ascii="Times New Roman" w:hAnsi="Times New Roman" w:cs="Times New Roman"/>
          <w:sz w:val="24"/>
          <w:szCs w:val="24"/>
        </w:rPr>
        <w:t>. Rybář Sepp Jörgen</w:t>
      </w:r>
      <w:r w:rsidR="00372A17">
        <w:rPr>
          <w:rFonts w:ascii="Times New Roman" w:hAnsi="Times New Roman" w:cs="Times New Roman"/>
          <w:sz w:val="24"/>
          <w:szCs w:val="24"/>
        </w:rPr>
        <w:t xml:space="preserve"> nalezne ve městě brečící dítě</w:t>
      </w:r>
      <w:r w:rsidR="005E53C9" w:rsidRPr="005E53C9">
        <w:rPr>
          <w:rFonts w:ascii="Times New Roman" w:hAnsi="Times New Roman" w:cs="Times New Roman"/>
          <w:sz w:val="24"/>
          <w:szCs w:val="24"/>
        </w:rPr>
        <w:t>, vše</w:t>
      </w:r>
      <w:r w:rsidR="00372A17">
        <w:rPr>
          <w:rFonts w:ascii="Times New Roman" w:hAnsi="Times New Roman" w:cs="Times New Roman"/>
          <w:sz w:val="24"/>
          <w:szCs w:val="24"/>
        </w:rPr>
        <w:t xml:space="preserve"> rybáři</w:t>
      </w:r>
      <w:r w:rsidR="005E53C9" w:rsidRPr="005E53C9">
        <w:rPr>
          <w:rFonts w:ascii="Times New Roman" w:hAnsi="Times New Roman" w:cs="Times New Roman"/>
          <w:sz w:val="24"/>
          <w:szCs w:val="24"/>
        </w:rPr>
        <w:t xml:space="preserve"> dochází s jednodenním zpožděním</w:t>
      </w:r>
      <w:r w:rsidR="008F3938">
        <w:rPr>
          <w:rFonts w:ascii="Times New Roman" w:hAnsi="Times New Roman" w:cs="Times New Roman"/>
          <w:sz w:val="24"/>
          <w:szCs w:val="24"/>
        </w:rPr>
        <w:t xml:space="preserve"> </w:t>
      </w:r>
      <w:r w:rsidR="00372A17">
        <w:rPr>
          <w:rFonts w:ascii="Times New Roman" w:hAnsi="Times New Roman" w:cs="Times New Roman"/>
          <w:sz w:val="24"/>
          <w:szCs w:val="24"/>
        </w:rPr>
        <w:t xml:space="preserve">a když </w:t>
      </w:r>
      <w:r w:rsidR="002E5598">
        <w:rPr>
          <w:rFonts w:ascii="Times New Roman" w:hAnsi="Times New Roman" w:cs="Times New Roman"/>
          <w:sz w:val="24"/>
          <w:szCs w:val="24"/>
        </w:rPr>
        <w:t xml:space="preserve">ho to </w:t>
      </w:r>
      <w:r w:rsidR="008F3938">
        <w:rPr>
          <w:rFonts w:ascii="Times New Roman" w:hAnsi="Times New Roman" w:cs="Times New Roman"/>
          <w:sz w:val="24"/>
          <w:szCs w:val="24"/>
        </w:rPr>
        <w:t xml:space="preserve">druhý den také </w:t>
      </w:r>
      <w:r w:rsidR="002E5598">
        <w:rPr>
          <w:rFonts w:ascii="Times New Roman" w:hAnsi="Times New Roman" w:cs="Times New Roman"/>
          <w:sz w:val="24"/>
          <w:szCs w:val="24"/>
        </w:rPr>
        <w:t>táhne k </w:t>
      </w:r>
      <w:r w:rsidR="008F3938">
        <w:rPr>
          <w:rFonts w:ascii="Times New Roman" w:hAnsi="Times New Roman" w:cs="Times New Roman"/>
          <w:sz w:val="24"/>
          <w:szCs w:val="24"/>
        </w:rPr>
        <w:t>propasti</w:t>
      </w:r>
      <w:r w:rsidR="002E5598">
        <w:rPr>
          <w:rFonts w:ascii="Times New Roman" w:hAnsi="Times New Roman" w:cs="Times New Roman"/>
          <w:sz w:val="24"/>
          <w:szCs w:val="24"/>
        </w:rPr>
        <w:t>. Než však stihne skočit</w:t>
      </w:r>
      <w:r w:rsidR="001A2803">
        <w:rPr>
          <w:rFonts w:ascii="Times New Roman" w:hAnsi="Times New Roman" w:cs="Times New Roman"/>
          <w:sz w:val="24"/>
          <w:szCs w:val="24"/>
        </w:rPr>
        <w:t xml:space="preserve">, tak ho pláč nemluvněte vytrhne z </w:t>
      </w:r>
      <w:r w:rsidR="005E53C9" w:rsidRPr="005E53C9">
        <w:rPr>
          <w:rFonts w:ascii="Times New Roman" w:hAnsi="Times New Roman" w:cs="Times New Roman"/>
          <w:sz w:val="24"/>
          <w:szCs w:val="24"/>
        </w:rPr>
        <w:t>magického vlivu píšťaly. Sepp se rozhodne dítě zachránit, vezme ho do náruče a odchází hledat ženu, která by mu mohla dát napít. Tím příběh končí vítězstvím prostého života nad zkázou.</w:t>
      </w:r>
    </w:p>
    <w:p w14:paraId="1AB508E5" w14:textId="41268EFD" w:rsidR="00D1779D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Začátek díla: </w:t>
      </w:r>
      <w:r w:rsidR="00354A83">
        <w:rPr>
          <w:rFonts w:ascii="Times New Roman" w:hAnsi="Times New Roman" w:cs="Times New Roman"/>
          <w:sz w:val="24"/>
          <w:szCs w:val="24"/>
        </w:rPr>
        <w:t>Krysař přichází do města a potkává se s</w:t>
      </w:r>
      <w:r w:rsidR="006D30D8">
        <w:rPr>
          <w:rFonts w:ascii="Times New Roman" w:hAnsi="Times New Roman" w:cs="Times New Roman"/>
          <w:sz w:val="24"/>
          <w:szCs w:val="24"/>
        </w:rPr>
        <w:t> </w:t>
      </w:r>
      <w:r w:rsidR="00354A83">
        <w:rPr>
          <w:rFonts w:ascii="Times New Roman" w:hAnsi="Times New Roman" w:cs="Times New Roman"/>
          <w:sz w:val="24"/>
          <w:szCs w:val="24"/>
        </w:rPr>
        <w:t>Agnes</w:t>
      </w:r>
      <w:r w:rsidR="006D30D8">
        <w:rPr>
          <w:rFonts w:ascii="Times New Roman" w:hAnsi="Times New Roman" w:cs="Times New Roman"/>
          <w:sz w:val="24"/>
          <w:szCs w:val="24"/>
        </w:rPr>
        <w:t>.</w:t>
      </w:r>
    </w:p>
    <w:p w14:paraId="2E22EA59" w14:textId="60436A51" w:rsidR="00D1779D" w:rsidRPr="008B72F8" w:rsidRDefault="00D1779D" w:rsidP="004F45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Konec díla:</w:t>
      </w:r>
      <w:r w:rsidR="006D30D8">
        <w:rPr>
          <w:rFonts w:ascii="Times New Roman" w:hAnsi="Times New Roman" w:cs="Times New Roman"/>
          <w:sz w:val="24"/>
          <w:szCs w:val="24"/>
        </w:rPr>
        <w:t xml:space="preserve"> </w:t>
      </w:r>
      <w:r w:rsidR="006D30D8" w:rsidRPr="005E53C9">
        <w:rPr>
          <w:rFonts w:ascii="Times New Roman" w:hAnsi="Times New Roman" w:cs="Times New Roman"/>
          <w:sz w:val="24"/>
          <w:szCs w:val="24"/>
        </w:rPr>
        <w:t>Sepp Jörgen</w:t>
      </w:r>
      <w:r w:rsidR="006D30D8">
        <w:rPr>
          <w:rFonts w:ascii="Times New Roman" w:hAnsi="Times New Roman" w:cs="Times New Roman"/>
          <w:sz w:val="24"/>
          <w:szCs w:val="24"/>
        </w:rPr>
        <w:t xml:space="preserve"> odchází hledat maminku pro dítě.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414A2861" w:rsidR="00D1779D" w:rsidRDefault="00D1779D" w:rsidP="004F45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Vypravěč: </w:t>
      </w:r>
      <w:r w:rsidR="003543CF">
        <w:rPr>
          <w:rFonts w:ascii="Times New Roman" w:hAnsi="Times New Roman" w:cs="Times New Roman"/>
          <w:sz w:val="24"/>
          <w:szCs w:val="24"/>
        </w:rPr>
        <w:t>objektivní er-forma</w:t>
      </w:r>
    </w:p>
    <w:p w14:paraId="5F175434" w14:textId="77777777" w:rsidR="003543CF" w:rsidRDefault="00D1779D" w:rsidP="004F458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Charakteristika hlavních postav:</w:t>
      </w:r>
    </w:p>
    <w:p w14:paraId="169FBBDC" w14:textId="6335101D" w:rsidR="000145A7" w:rsidRPr="000145A7" w:rsidRDefault="000145A7" w:rsidP="000145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145A7">
        <w:rPr>
          <w:rFonts w:ascii="Times New Roman" w:hAnsi="Times New Roman" w:cs="Times New Roman"/>
          <w:sz w:val="24"/>
          <w:szCs w:val="24"/>
        </w:rPr>
        <w:t>Krysař: Tajemný osamělý poutník, hrdý, vnitřně silný, pohrdá malostí. Jeho píšťala je symbolem moci i zkázy.</w:t>
      </w:r>
    </w:p>
    <w:p w14:paraId="7B9BBE09" w14:textId="43D27A8D" w:rsidR="000145A7" w:rsidRPr="000145A7" w:rsidRDefault="000145A7" w:rsidP="000145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145A7">
        <w:rPr>
          <w:rFonts w:ascii="Times New Roman" w:hAnsi="Times New Roman" w:cs="Times New Roman"/>
          <w:sz w:val="24"/>
          <w:szCs w:val="24"/>
        </w:rPr>
        <w:t>Agnes: Mladá, krásná a něžná dívka; symbol čisté, ale tragické lásky.</w:t>
      </w:r>
    </w:p>
    <w:p w14:paraId="5C4D08F1" w14:textId="79D5C177" w:rsidR="000145A7" w:rsidRPr="000145A7" w:rsidRDefault="000145A7" w:rsidP="000145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145A7">
        <w:rPr>
          <w:rFonts w:ascii="Times New Roman" w:hAnsi="Times New Roman" w:cs="Times New Roman"/>
          <w:sz w:val="24"/>
          <w:szCs w:val="24"/>
        </w:rPr>
        <w:t>Sepp Jörgen: Místní „blázen“ (rybář). Všechno mu dochází až druhý den. Symbol čistoty, která není nakažena špínou města.</w:t>
      </w:r>
    </w:p>
    <w:p w14:paraId="7D763EDC" w14:textId="125CD9EC" w:rsidR="00D1779D" w:rsidRPr="000145A7" w:rsidRDefault="000145A7" w:rsidP="000145A7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145A7">
        <w:rPr>
          <w:rFonts w:ascii="Times New Roman" w:hAnsi="Times New Roman" w:cs="Times New Roman"/>
          <w:sz w:val="24"/>
          <w:szCs w:val="24"/>
        </w:rPr>
        <w:t>Konšelé (Frosch a Štrum): Typičtí představitelé měšťanstva – hloupí, chamtiví a nečestní.</w:t>
      </w:r>
    </w:p>
    <w:p w14:paraId="0B734BB1" w14:textId="439C2954" w:rsidR="00D1779D" w:rsidRPr="004F458C" w:rsidRDefault="00D1779D" w:rsidP="004F458C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Členění díla:</w:t>
      </w:r>
      <w:r w:rsidR="000145A7">
        <w:rPr>
          <w:rFonts w:ascii="Times New Roman" w:hAnsi="Times New Roman" w:cs="Times New Roman"/>
          <w:sz w:val="24"/>
          <w:szCs w:val="24"/>
        </w:rPr>
        <w:t xml:space="preserve"> 26 krátkých kapitol.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1A462500" w:rsidR="00D1779D" w:rsidRPr="004F458C" w:rsidRDefault="00D1779D" w:rsidP="004F458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Jazykové prostředky: </w:t>
      </w:r>
      <w:r w:rsidR="00AC1C55">
        <w:rPr>
          <w:rFonts w:ascii="Times New Roman" w:hAnsi="Times New Roman" w:cs="Times New Roman"/>
          <w:sz w:val="24"/>
          <w:szCs w:val="24"/>
        </w:rPr>
        <w:t xml:space="preserve">lyrismus, symbolika, </w:t>
      </w:r>
      <w:r w:rsidR="003533E1">
        <w:rPr>
          <w:rFonts w:ascii="Times New Roman" w:hAnsi="Times New Roman" w:cs="Times New Roman"/>
          <w:sz w:val="24"/>
          <w:szCs w:val="24"/>
        </w:rPr>
        <w:t>archaismy, řečnické otázky, rytmický styl</w:t>
      </w:r>
    </w:p>
    <w:p w14:paraId="4DC4B323" w14:textId="4EB76F8E" w:rsidR="00D1779D" w:rsidRPr="004F458C" w:rsidRDefault="00D1779D" w:rsidP="004F458C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Další zpracování: </w:t>
      </w:r>
      <w:r w:rsidR="00237DB1">
        <w:rPr>
          <w:rFonts w:ascii="Times New Roman" w:hAnsi="Times New Roman" w:cs="Times New Roman"/>
          <w:sz w:val="24"/>
          <w:szCs w:val="24"/>
        </w:rPr>
        <w:t>Loutkový film, muzikál, divadelní hry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2D086FB5" w:rsidR="00D1779D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eastAsia="cs-CZ"/>
        </w:rPr>
      </w:pP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  <w:r w:rsidR="00055C00" w:rsidRPr="00055C00">
        <w:rPr>
          <w:rFonts w:ascii="Times New Roman" w:hAnsi="Times New Roman" w:cs="Times New Roman"/>
          <w:sz w:val="24"/>
          <w:szCs w:val="24"/>
          <w:lang w:eastAsia="cs-CZ"/>
        </w:rPr>
        <w:t>1877–1931</w:t>
      </w:r>
    </w:p>
    <w:p w14:paraId="4CF947D3" w14:textId="130F5085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Země, kde žil: </w:t>
      </w:r>
      <w:r w:rsidR="00055C00" w:rsidRPr="00055C00">
        <w:rPr>
          <w:rFonts w:ascii="Times New Roman" w:hAnsi="Times New Roman" w:cs="Times New Roman"/>
          <w:sz w:val="24"/>
          <w:szCs w:val="24"/>
        </w:rPr>
        <w:t>České země</w:t>
      </w:r>
    </w:p>
    <w:p w14:paraId="1245588D" w14:textId="113236FA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Informace o jeho životě: </w:t>
      </w:r>
      <w:r w:rsidR="00055C00" w:rsidRPr="00055C00">
        <w:rPr>
          <w:rFonts w:ascii="Times New Roman" w:hAnsi="Times New Roman" w:cs="Times New Roman"/>
          <w:sz w:val="24"/>
          <w:szCs w:val="24"/>
        </w:rPr>
        <w:t>Významný básník, dramatik a pravicový politik. Byl členem skupiny Anarchistických buřičů, kteří se bouřili proti společnosti. Zemřel na srdeční mrtvici při koupání v Jaderském moři.</w:t>
      </w:r>
    </w:p>
    <w:p w14:paraId="0962C61C" w14:textId="31E94218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 xml:space="preserve">Obecně kulturní kontext: </w:t>
      </w:r>
      <w:r w:rsidR="00055C00" w:rsidRPr="00055C00">
        <w:rPr>
          <w:rFonts w:ascii="Times New Roman" w:hAnsi="Times New Roman" w:cs="Times New Roman"/>
          <w:sz w:val="24"/>
          <w:szCs w:val="24"/>
        </w:rPr>
        <w:t>Období literární moderny. Reakce na realismus skrze symboly a subjektivní prožitek. Odpor k měšťáckým hodnotám.</w:t>
      </w:r>
    </w:p>
    <w:p w14:paraId="2D56CC15" w14:textId="628A4FE6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Další díla:</w:t>
      </w:r>
      <w:r w:rsidR="00FE46BC">
        <w:t xml:space="preserve"> </w:t>
      </w:r>
      <w:r w:rsidR="00FE46BC" w:rsidRPr="00FE46BC">
        <w:rPr>
          <w:rFonts w:ascii="Times New Roman" w:hAnsi="Times New Roman" w:cs="Times New Roman"/>
          <w:sz w:val="24"/>
          <w:szCs w:val="24"/>
        </w:rPr>
        <w:t>Milá sedmi loupežníků (poema), Zmoudření Dona Quijota (drama), Devátá vlna (sbírka básní).</w:t>
      </w:r>
    </w:p>
    <w:p w14:paraId="75E00609" w14:textId="731A5AC8" w:rsidR="00D1779D" w:rsidRPr="004F458C" w:rsidRDefault="00D1779D" w:rsidP="004F458C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458C">
        <w:rPr>
          <w:rFonts w:ascii="Times New Roman" w:hAnsi="Times New Roman" w:cs="Times New Roman"/>
          <w:sz w:val="24"/>
          <w:szCs w:val="24"/>
        </w:rPr>
        <w:t>Přijetí díla veřejností:</w:t>
      </w:r>
      <w:r w:rsidR="00FE46BC">
        <w:rPr>
          <w:rFonts w:ascii="Times New Roman" w:hAnsi="Times New Roman" w:cs="Times New Roman"/>
          <w:sz w:val="24"/>
          <w:szCs w:val="24"/>
        </w:rPr>
        <w:t xml:space="preserve"> </w:t>
      </w:r>
      <w:r w:rsidR="00FE46BC" w:rsidRPr="00FE46BC">
        <w:rPr>
          <w:rFonts w:ascii="Times New Roman" w:hAnsi="Times New Roman" w:cs="Times New Roman"/>
          <w:sz w:val="24"/>
          <w:szCs w:val="24"/>
        </w:rPr>
        <w:t>Ve své době velmi oceňováno pro stylovou vybroušenost. Dnes patří k absolutním základům školní četby díky své čtivosti a hloubce.</w:t>
      </w:r>
    </w:p>
    <w:p w14:paraId="2FB8839D" w14:textId="56914683" w:rsidR="00196A5C" w:rsidRDefault="00D1779D" w:rsidP="004F458C">
      <w:pPr>
        <w:pStyle w:val="ListParagraph"/>
        <w:numPr>
          <w:ilvl w:val="0"/>
          <w:numId w:val="9"/>
        </w:numPr>
      </w:pPr>
      <w:r w:rsidRPr="004F458C">
        <w:rPr>
          <w:rFonts w:ascii="Times New Roman" w:hAnsi="Times New Roman" w:cs="Times New Roman"/>
          <w:sz w:val="24"/>
          <w:szCs w:val="24"/>
        </w:rPr>
        <w:t>Vlastní hodnocení:</w:t>
      </w:r>
      <w:r w:rsidR="00FE46BC">
        <w:rPr>
          <w:rFonts w:ascii="Times New Roman" w:hAnsi="Times New Roman" w:cs="Times New Roman"/>
          <w:sz w:val="24"/>
          <w:szCs w:val="24"/>
        </w:rPr>
        <w:t xml:space="preserve"> Zaujala mě krátkost kapitol (co strana to většinou kapitola), </w:t>
      </w:r>
      <w:r w:rsidR="00E1476B">
        <w:rPr>
          <w:rFonts w:ascii="Times New Roman" w:hAnsi="Times New Roman" w:cs="Times New Roman"/>
          <w:sz w:val="24"/>
          <w:szCs w:val="24"/>
        </w:rPr>
        <w:t>trochu chaotické a hodně změn prostředí.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B0C"/>
    <w:multiLevelType w:val="hybridMultilevel"/>
    <w:tmpl w:val="54F81ACE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82473C3"/>
    <w:multiLevelType w:val="hybridMultilevel"/>
    <w:tmpl w:val="B358EB94"/>
    <w:lvl w:ilvl="0" w:tplc="4072AFAC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4" w:hanging="360"/>
      </w:pPr>
    </w:lvl>
    <w:lvl w:ilvl="2" w:tplc="0409001B" w:tentative="1">
      <w:start w:val="1"/>
      <w:numFmt w:val="lowerRoman"/>
      <w:lvlText w:val="%3."/>
      <w:lvlJc w:val="right"/>
      <w:pPr>
        <w:ind w:left="3574" w:hanging="180"/>
      </w:pPr>
    </w:lvl>
    <w:lvl w:ilvl="3" w:tplc="0409000F" w:tentative="1">
      <w:start w:val="1"/>
      <w:numFmt w:val="decimal"/>
      <w:lvlText w:val="%4."/>
      <w:lvlJc w:val="left"/>
      <w:pPr>
        <w:ind w:left="4294" w:hanging="360"/>
      </w:pPr>
    </w:lvl>
    <w:lvl w:ilvl="4" w:tplc="04090019" w:tentative="1">
      <w:start w:val="1"/>
      <w:numFmt w:val="lowerLetter"/>
      <w:lvlText w:val="%5."/>
      <w:lvlJc w:val="left"/>
      <w:pPr>
        <w:ind w:left="5014" w:hanging="360"/>
      </w:pPr>
    </w:lvl>
    <w:lvl w:ilvl="5" w:tplc="0409001B" w:tentative="1">
      <w:start w:val="1"/>
      <w:numFmt w:val="lowerRoman"/>
      <w:lvlText w:val="%6."/>
      <w:lvlJc w:val="right"/>
      <w:pPr>
        <w:ind w:left="5734" w:hanging="180"/>
      </w:pPr>
    </w:lvl>
    <w:lvl w:ilvl="6" w:tplc="0409000F" w:tentative="1">
      <w:start w:val="1"/>
      <w:numFmt w:val="decimal"/>
      <w:lvlText w:val="%7."/>
      <w:lvlJc w:val="left"/>
      <w:pPr>
        <w:ind w:left="6454" w:hanging="360"/>
      </w:pPr>
    </w:lvl>
    <w:lvl w:ilvl="7" w:tplc="04090019" w:tentative="1">
      <w:start w:val="1"/>
      <w:numFmt w:val="lowerLetter"/>
      <w:lvlText w:val="%8."/>
      <w:lvlJc w:val="left"/>
      <w:pPr>
        <w:ind w:left="7174" w:hanging="360"/>
      </w:pPr>
    </w:lvl>
    <w:lvl w:ilvl="8" w:tplc="0409001B" w:tentative="1">
      <w:start w:val="1"/>
      <w:numFmt w:val="lowerRoman"/>
      <w:lvlText w:val="%9."/>
      <w:lvlJc w:val="right"/>
      <w:pPr>
        <w:ind w:left="7894" w:hanging="180"/>
      </w:pPr>
    </w:lvl>
  </w:abstractNum>
  <w:abstractNum w:abstractNumId="2" w15:restartNumberingAfterBreak="0">
    <w:nsid w:val="11D24FD9"/>
    <w:multiLevelType w:val="hybridMultilevel"/>
    <w:tmpl w:val="158E6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B5548"/>
    <w:multiLevelType w:val="hybridMultilevel"/>
    <w:tmpl w:val="DC14A77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5" w15:restartNumberingAfterBreak="0">
    <w:nsid w:val="411761CA"/>
    <w:multiLevelType w:val="hybridMultilevel"/>
    <w:tmpl w:val="AB02F2A6"/>
    <w:lvl w:ilvl="0" w:tplc="1716143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C553BF"/>
    <w:multiLevelType w:val="hybridMultilevel"/>
    <w:tmpl w:val="F9F00718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EA2744E"/>
    <w:multiLevelType w:val="hybridMultilevel"/>
    <w:tmpl w:val="5E66FF62"/>
    <w:lvl w:ilvl="0" w:tplc="4072A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64871"/>
    <w:multiLevelType w:val="hybridMultilevel"/>
    <w:tmpl w:val="9C7CD484"/>
    <w:lvl w:ilvl="0" w:tplc="439ACF8A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9" w15:restartNumberingAfterBreak="0">
    <w:nsid w:val="7FEB3981"/>
    <w:multiLevelType w:val="hybridMultilevel"/>
    <w:tmpl w:val="16D0848A"/>
    <w:lvl w:ilvl="0" w:tplc="17161432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4" w:hanging="360"/>
      </w:pPr>
    </w:lvl>
    <w:lvl w:ilvl="2" w:tplc="0409001B" w:tentative="1">
      <w:start w:val="1"/>
      <w:numFmt w:val="lowerRoman"/>
      <w:lvlText w:val="%3."/>
      <w:lvlJc w:val="right"/>
      <w:pPr>
        <w:ind w:left="3214" w:hanging="180"/>
      </w:pPr>
    </w:lvl>
    <w:lvl w:ilvl="3" w:tplc="0409000F" w:tentative="1">
      <w:start w:val="1"/>
      <w:numFmt w:val="decimal"/>
      <w:lvlText w:val="%4."/>
      <w:lvlJc w:val="left"/>
      <w:pPr>
        <w:ind w:left="3934" w:hanging="360"/>
      </w:pPr>
    </w:lvl>
    <w:lvl w:ilvl="4" w:tplc="04090019" w:tentative="1">
      <w:start w:val="1"/>
      <w:numFmt w:val="lowerLetter"/>
      <w:lvlText w:val="%5."/>
      <w:lvlJc w:val="left"/>
      <w:pPr>
        <w:ind w:left="4654" w:hanging="360"/>
      </w:pPr>
    </w:lvl>
    <w:lvl w:ilvl="5" w:tplc="0409001B" w:tentative="1">
      <w:start w:val="1"/>
      <w:numFmt w:val="lowerRoman"/>
      <w:lvlText w:val="%6."/>
      <w:lvlJc w:val="right"/>
      <w:pPr>
        <w:ind w:left="5374" w:hanging="180"/>
      </w:pPr>
    </w:lvl>
    <w:lvl w:ilvl="6" w:tplc="0409000F" w:tentative="1">
      <w:start w:val="1"/>
      <w:numFmt w:val="decimal"/>
      <w:lvlText w:val="%7."/>
      <w:lvlJc w:val="left"/>
      <w:pPr>
        <w:ind w:left="6094" w:hanging="360"/>
      </w:pPr>
    </w:lvl>
    <w:lvl w:ilvl="7" w:tplc="04090019" w:tentative="1">
      <w:start w:val="1"/>
      <w:numFmt w:val="lowerLetter"/>
      <w:lvlText w:val="%8."/>
      <w:lvlJc w:val="left"/>
      <w:pPr>
        <w:ind w:left="6814" w:hanging="360"/>
      </w:pPr>
    </w:lvl>
    <w:lvl w:ilvl="8" w:tplc="0409001B" w:tentative="1">
      <w:start w:val="1"/>
      <w:numFmt w:val="lowerRoman"/>
      <w:lvlText w:val="%9."/>
      <w:lvlJc w:val="right"/>
      <w:pPr>
        <w:ind w:left="7534" w:hanging="180"/>
      </w:pPr>
    </w:lvl>
  </w:abstractNum>
  <w:num w:numId="1" w16cid:durableId="2062437801">
    <w:abstractNumId w:val="4"/>
  </w:num>
  <w:num w:numId="2" w16cid:durableId="1516723242">
    <w:abstractNumId w:val="2"/>
  </w:num>
  <w:num w:numId="3" w16cid:durableId="452140784">
    <w:abstractNumId w:val="6"/>
  </w:num>
  <w:num w:numId="4" w16cid:durableId="983512732">
    <w:abstractNumId w:val="7"/>
  </w:num>
  <w:num w:numId="5" w16cid:durableId="1544633365">
    <w:abstractNumId w:val="0"/>
  </w:num>
  <w:num w:numId="6" w16cid:durableId="77018275">
    <w:abstractNumId w:val="1"/>
  </w:num>
  <w:num w:numId="7" w16cid:durableId="794324278">
    <w:abstractNumId w:val="9"/>
  </w:num>
  <w:num w:numId="8" w16cid:durableId="1201093166">
    <w:abstractNumId w:val="5"/>
  </w:num>
  <w:num w:numId="9" w16cid:durableId="1605991576">
    <w:abstractNumId w:val="8"/>
  </w:num>
  <w:num w:numId="10" w16cid:durableId="1793595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145A7"/>
    <w:rsid w:val="00055C00"/>
    <w:rsid w:val="00117F13"/>
    <w:rsid w:val="00137FDA"/>
    <w:rsid w:val="00157411"/>
    <w:rsid w:val="00196A5C"/>
    <w:rsid w:val="001A2803"/>
    <w:rsid w:val="00230388"/>
    <w:rsid w:val="00237DB1"/>
    <w:rsid w:val="002E5598"/>
    <w:rsid w:val="003533E1"/>
    <w:rsid w:val="003543CF"/>
    <w:rsid w:val="00354A83"/>
    <w:rsid w:val="00372A17"/>
    <w:rsid w:val="004F458C"/>
    <w:rsid w:val="005B7448"/>
    <w:rsid w:val="005E53C9"/>
    <w:rsid w:val="006D30D8"/>
    <w:rsid w:val="00756CCB"/>
    <w:rsid w:val="008F3938"/>
    <w:rsid w:val="009B6C2E"/>
    <w:rsid w:val="00A14B66"/>
    <w:rsid w:val="00A44E23"/>
    <w:rsid w:val="00AC1C55"/>
    <w:rsid w:val="00D1779D"/>
    <w:rsid w:val="00E1476B"/>
    <w:rsid w:val="00E62049"/>
    <w:rsid w:val="00E842DC"/>
    <w:rsid w:val="00ED7BD8"/>
    <w:rsid w:val="00FB66F8"/>
    <w:rsid w:val="00FE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28</cp:revision>
  <dcterms:created xsi:type="dcterms:W3CDTF">2022-10-15T11:15:00Z</dcterms:created>
  <dcterms:modified xsi:type="dcterms:W3CDTF">2026-03-18T20:39:00Z</dcterms:modified>
</cp:coreProperties>
</file>