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降低时间复杂度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平面几何最近的两个点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整数乘法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卷积和快速傅里叶变换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mM2Y2OGI0ZTgyNDFmYTkzYmQ0MDc0ZjUzMGMxMTcifQ=="/>
  </w:docVars>
  <w:rsids>
    <w:rsidRoot w:val="00000000"/>
    <w:rsid w:val="0DC0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2023-04-26T00:01:47Z</dcterms:created>
  <dc:creator>HONOR</dc:creator>
  <cp:lastModifiedBy>郁闷中</cp:lastModifiedBy>
  <dcterms:modified xsi:type="dcterms:W3CDTF">2023-04-26T04:43:08Z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373B4B3C2AE043D29A8BA7E2BB2372EF_12</vt:lpwstr>
  </property>
</Properties>
</file>