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组成原理实验课程第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一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次实报告</w:t>
      </w:r>
    </w:p>
    <w:tbl>
      <w:tblPr>
        <w:tblStyle w:val="5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数据运算：定点加法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张金老师班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蒋薇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2110957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实验楼A308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2021.3.</w:t>
            </w:r>
          </w:p>
        </w:tc>
      </w:tr>
    </w:tbl>
    <w:p>
      <w:pPr>
        <w:jc w:val="center"/>
        <w:rPr>
          <w:u w:val="single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实验目的</w:t>
      </w:r>
    </w:p>
    <w:p>
      <w:pPr>
        <w:pStyle w:val="8"/>
        <w:numPr>
          <w:ilvl w:val="0"/>
          <w:numId w:val="0"/>
        </w:numPr>
        <w:ind w:leftChars="0"/>
        <w:jc w:val="left"/>
        <w:rPr>
          <w:b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. 熟悉 LS-CPU-EXB-002 实验箱和软件平台。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).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掌握利用该实验箱各项功能开发组成原理和体系结构实验的方法。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. 理解并掌握加法器的原理和设计。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4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. 熟悉并运用 verilog 语言进行电路设计。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5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. 为后续设计 cpu 的实验打下基础。</w:t>
      </w:r>
    </w:p>
    <w:p>
      <w:pPr>
        <w:pStyle w:val="8"/>
        <w:ind w:left="420" w:firstLine="0" w:firstLineChars="0"/>
        <w:jc w:val="left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实验内容说明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针对组成原理第一次的加法器实验，要求：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)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、设计两个模块，16位加法器和32位加法器，其中32位加法器通过调用16位加法器实现。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)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、针对32位加法器进行仿真验证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)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、针对32位加法器进行上实验箱验证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实验原理图</w:t>
      </w:r>
    </w:p>
    <w:p>
      <w:pPr>
        <w:pStyle w:val="8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>（画图并简要说明）</w:t>
      </w:r>
    </w:p>
    <w:p>
      <w:pPr>
        <w:pStyle w:val="8"/>
        <w:ind w:left="42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2497455</wp:posOffset>
                </wp:positionV>
                <wp:extent cx="1438275" cy="9525"/>
                <wp:effectExtent l="0" t="48260" r="9525" b="488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22575" y="3749040"/>
                          <a:ext cx="1438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2.3pt;margin-top:196.65pt;height:0.75pt;width:113.25pt;z-index:251659264;mso-width-relative:page;mso-height-relative:page;" filled="f" stroked="t" coordsize="21600,21600" o:gfxdata="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UOoPW2gAA&#10;AAsBAAAPAAAAAAAAAAEAIAAAACIAAABkcnMvZG93bnJldi54bWxQSwECFAAUAAAACACHTuJAmpW3&#10;MhwCAAD3AwAADgAAAAAAAAABACAAAAApAQAAZHJzL2Uyb0RvYy54bWxQSwUGAAAAAAYABgBZAQAA&#10;t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72665" cy="27114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4444" t="11353" r="21225" b="985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8"/>
        <w:ind w:left="42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从图中我们可以知道，外围模块adder32调用了adder16模块，</w:t>
      </w:r>
    </w:p>
    <w:p>
      <w:pPr>
        <w:pStyle w:val="8"/>
        <w:ind w:left="42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输入有a[31:0],b[32:0],cin，输出有sum[31:0],cout。</w:t>
      </w:r>
    </w:p>
    <w:p>
      <w:pPr>
        <w:pStyle w:val="8"/>
        <w:ind w:left="42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8"/>
        <w:jc w:val="left"/>
        <w:rPr>
          <w:rFonts w:hint="eastAsia"/>
          <w:b/>
        </w:rPr>
      </w:pPr>
      <w:r>
        <w:rPr>
          <w:rFonts w:hint="eastAsia"/>
          <w:b/>
        </w:rPr>
        <w:t>实验步骤</w:t>
      </w:r>
    </w:p>
    <w:p>
      <w:pPr>
        <w:pStyle w:val="8"/>
        <w:jc w:val="left"/>
        <w:rPr>
          <w:rFonts w:hint="eastAsia"/>
          <w:b/>
        </w:rPr>
      </w:pPr>
      <w:r>
        <w:drawing>
          <wp:inline distT="0" distB="0" distL="114300" distR="114300">
            <wp:extent cx="1894205" cy="1666240"/>
            <wp:effectExtent l="0" t="0" r="1079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rFonts w:hint="eastAsia"/>
        </w:rPr>
      </w:pPr>
      <w:r>
        <w:rPr>
          <w:rFonts w:hint="eastAsia"/>
        </w:rPr>
        <w:t>要将两个16位加法器级联成一个32位加法器，需要将它们的进位输出连接起来。具体来说，将第一个加法器的进位输出连接到第二个加法器的进位输入，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Adder32文件修改有：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054350" cy="1646555"/>
            <wp:effectExtent l="0" t="0" r="889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其中调用了两次16位加法器，</w:t>
      </w:r>
    </w:p>
    <w:p>
      <w:pPr>
        <w:pStyle w:val="8"/>
        <w:jc w:val="left"/>
        <w:rPr>
          <w:rFonts w:hint="eastAsia"/>
          <w:lang w:val="en-US" w:eastAsia="zh-CN"/>
        </w:rPr>
      </w:pPr>
    </w:p>
    <w:p>
      <w:pPr>
        <w:pStyle w:val="8"/>
        <w:jc w:val="left"/>
        <w:rPr>
          <w:rFonts w:hint="eastAsia"/>
          <w:lang w:val="en-US" w:eastAsia="zh-CN"/>
        </w:rPr>
      </w:pP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仿真测试为方便展示，修改为</w:t>
      </w:r>
    </w:p>
    <w:p>
      <w:pPr>
        <w:pStyle w:val="8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26435" cy="2280920"/>
            <wp:effectExtent l="0" t="0" r="444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保存并编译代码。选择“Run Synthesis”任务，运行综合。选打开实现设计选择“Generate Bitstream”任务，生成比特流文件。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完成后，将比特流文件下载到目标设备中，完成16位加法器级联成32位加法器。</w:t>
      </w:r>
    </w:p>
    <w:p>
      <w:pPr>
        <w:pStyle w:val="8"/>
        <w:ind w:left="42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实验结果分析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仿真波形如下：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3185160" cy="108331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14973" t="13856" r="22546" b="2022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测试两次输入输出（转换为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十六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进制），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个输入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两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个输出，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输入opa = 634bf9c6，opb= 5b0265b6,cin=0时输出outc=f384dfe7,flag = 0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输入opa = 42f24185,b = b897be71,cin = 1时输出outc=fb89fff7,flag = 0</w:t>
      </w:r>
    </w:p>
    <w:p>
      <w:pPr>
        <w:pStyle w:val="8"/>
        <w:numPr>
          <w:ilvl w:val="0"/>
          <w:numId w:val="0"/>
        </w:numPr>
        <w:ind w:leftChars="0"/>
        <w:jc w:val="left"/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试验箱运行如图：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0720" cy="1126490"/>
            <wp:effectExtent l="0" t="0" r="5080" b="1270"/>
            <wp:docPr id="8" name="图片 8" descr="159f7fa5b4d0c5631dc9e5f6d915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f7fa5b4d0c5631dc9e5f6d9158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15385" cy="1714500"/>
            <wp:effectExtent l="0" t="0" r="3175" b="7620"/>
            <wp:docPr id="9" name="图片 9" descr="66f04d5b0be9e7b69d57d3b1e5e6b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6f04d5b0be9e7b69d57d3b1e5e6bf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根据运算结果来看，可证明此正确性。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修改为led展示从第四格开始，如图：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1060" cy="3353435"/>
            <wp:effectExtent l="0" t="0" r="2540" b="14605"/>
            <wp:docPr id="2" name="图片 2" descr="705cdef3bbc56faf1ad9f36ba353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05cdef3bbc56faf1ad9f36ba3532a0"/>
                    <pic:cNvPicPr>
                      <a:picLocks noChangeAspect="1"/>
                    </pic:cNvPicPr>
                  </pic:nvPicPr>
                  <pic:blipFill>
                    <a:blip r:embed="rId11"/>
                    <a:srcRect l="-1100" t="29235" r="9619" b="5997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修改有：</w:t>
      </w:r>
      <w:r>
        <w:drawing>
          <wp:inline distT="0" distB="0" distL="114300" distR="114300">
            <wp:extent cx="2722880" cy="2424430"/>
            <wp:effectExtent l="0" t="0" r="5080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将1、2、3修改为4、5、6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8"/>
        <w:ind w:left="420" w:firstLine="0" w:firstLineChars="0"/>
        <w:jc w:val="left"/>
      </w:pPr>
      <w:r>
        <w:t>（</w:t>
      </w:r>
      <w:r>
        <w:rPr>
          <w:rFonts w:hint="eastAsia"/>
        </w:rPr>
        <w:t>仿真结果截图或者实验箱运行结果拍照，注意需要对实验结果进行分析，输入是什么，输出是什么，结果是什么，是否验证了正确性</w:t>
      </w:r>
      <w:r>
        <w:t>）</w:t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总结感想</w:t>
      </w:r>
    </w:p>
    <w:p>
      <w:pPr>
        <w:pStyle w:val="8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调用函数，两个模块，两次调用16位加法完成32位加法运算；</w:t>
      </w:r>
    </w:p>
    <w:p>
      <w:pPr>
        <w:pStyle w:val="8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简单明了仿真转换进制，更好观察结果；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上板实验的具体步骤，.xdc文件，熟悉了lcd液晶屏上的引脚编号，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led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灯和拨码开关的引脚连接，以及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LCD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触摸屏引脚的连接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本次试验led灯有进位时会灭，无进位亮。</w:t>
      </w:r>
      <w:bookmarkStart w:id="0" w:name="_GoBack"/>
      <w:bookmarkEnd w:id="0"/>
    </w:p>
    <w:p>
      <w:pPr>
        <w:pStyle w:val="8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>（说说本次实验的总结感想）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注意：</w:t>
      </w:r>
      <w:r>
        <w:rPr>
          <w:color w:val="FF0000"/>
        </w:rPr>
        <w:tab/>
      </w:r>
      <w:r>
        <w:rPr>
          <w:color w:val="FF0000"/>
        </w:rPr>
        <w:t>1</w:t>
      </w:r>
      <w:r>
        <w:rPr>
          <w:rFonts w:hint="eastAsia"/>
          <w:color w:val="FF0000"/>
        </w:rPr>
        <w:t>、班级用任课老师姓名表示，分别是李涛老师、张金老师。</w:t>
      </w:r>
    </w:p>
    <w:p>
      <w:pPr>
        <w:pStyle w:val="8"/>
        <w:numPr>
          <w:ilvl w:val="0"/>
          <w:numId w:val="2"/>
        </w:numPr>
        <w:ind w:left="420"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实验报告提交的文件名为“</w:t>
      </w:r>
      <w:r>
        <w:rPr>
          <w:color w:val="FF0000"/>
        </w:rPr>
        <w:t>学号_姓名_组成原理第一次实验.pdf</w:t>
      </w:r>
      <w:r>
        <w:rPr>
          <w:rFonts w:hint="eastAsia"/>
          <w:color w:val="FF0000"/>
        </w:rPr>
        <w:t>”，注意要导出成pdf文件。</w:t>
      </w:r>
    </w:p>
    <w:p>
      <w:pPr>
        <w:pStyle w:val="8"/>
        <w:numPr>
          <w:ilvl w:val="0"/>
          <w:numId w:val="0"/>
        </w:numPr>
        <w:jc w:val="left"/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0CCD6"/>
    <w:multiLevelType w:val="singleLevel"/>
    <w:tmpl w:val="F600CCD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M2Y2OGI0ZTgyNDFmYTkzYmQ0MDc0ZjUzMGMxMTcifQ=="/>
    <w:docVar w:name="KSO_WPS_MARK_KEY" w:val="54916d08-3db2-4772-a832-1a078747f852"/>
  </w:docVars>
  <w:rsids>
    <w:rsidRoot w:val="000044FA"/>
    <w:rsid w:val="000044FA"/>
    <w:rsid w:val="000341D9"/>
    <w:rsid w:val="00197B4D"/>
    <w:rsid w:val="00553C84"/>
    <w:rsid w:val="006543C0"/>
    <w:rsid w:val="009A5168"/>
    <w:rsid w:val="00A04A32"/>
    <w:rsid w:val="00A36C13"/>
    <w:rsid w:val="00B16FA8"/>
    <w:rsid w:val="00C75E02"/>
    <w:rsid w:val="00D749E4"/>
    <w:rsid w:val="11852181"/>
    <w:rsid w:val="132905A0"/>
    <w:rsid w:val="33FC658C"/>
    <w:rsid w:val="46B83700"/>
    <w:rsid w:val="4E364D88"/>
    <w:rsid w:val="5B4F2579"/>
    <w:rsid w:val="675449EC"/>
    <w:rsid w:val="678B695E"/>
    <w:rsid w:val="7BF7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809</Words>
  <Characters>991</Characters>
  <Lines>2</Lines>
  <Paragraphs>1</Paragraphs>
  <TotalTime>55</TotalTime>
  <ScaleCrop>false</ScaleCrop>
  <LinksUpToDate>false</LinksUpToDate>
  <CharactersWithSpaces>1029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郁闷中</cp:lastModifiedBy>
  <dcterms:modified xsi:type="dcterms:W3CDTF">2023-03-23T10:47:27Z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EFEA4C99916D412CA152D44406DE5692</vt:lpwstr>
  </property>
</Properties>
</file>