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15803D"/>
          <w:sz w:val="56"/>
        </w:rPr>
        <w:t>🌱  BiocharHub</w:t>
      </w:r>
    </w:p>
    <w:p>
      <w:pPr>
        <w:jc w:val="center"/>
      </w:pPr>
      <w:r>
        <w:rPr>
          <w:rFonts w:ascii="Arial" w:hAnsi="Arial"/>
          <w:color w:val="475569"/>
          <w:sz w:val="22"/>
        </w:rPr>
        <w:t>AI-Driven Biochar CO₂ Adsorption Intelligence Platform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0"/>
        <w:jc w:val="center"/>
      </w:pPr>
      <w:r>
        <w:rPr>
          <w:rFonts w:ascii="Arial" w:hAnsi="Arial"/>
          <w:b/>
          <w:color w:val="0F172A"/>
          <w:sz w:val="44"/>
        </w:rPr>
        <w:t>คู่มือการใช้งานแพลตฟอร์ม &amp; ศูนย์ความรู้</w:t>
      </w:r>
    </w:p>
    <w:p>
      <w:pPr>
        <w:jc w:val="center"/>
      </w:pPr>
      <w:r>
        <w:rPr>
          <w:rFonts w:ascii="Arial" w:hAnsi="Arial"/>
          <w:i/>
          <w:color w:val="475569"/>
          <w:sz w:val="22"/>
        </w:rPr>
        <w:t>เอกสารอ้างอิงเชิงลึกสำหรับทุกเครื่องมือ วิทยาศาสตร์ และข้อมูลเบื้องหลัง BiocharHub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Version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v1.7  ·  พฤษภาคม 2569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Language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ภาษาไทย (TH)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Dataset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1,396 peer-reviewed experimental records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Platform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biocharassistant.com  ·  ML Predictor Hub</w:t>
            </w:r>
          </w:p>
        </w:tc>
      </w:tr>
    </w:tbl>
    <w:p>
      <w:r>
        <w:br w:type="page"/>
      </w:r>
    </w:p>
    <w:p>
      <w:pPr>
        <w:pStyle w:val="Heading1"/>
      </w:pPr>
      <w:r>
        <w:t>1.  บทนำ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BiocharHub คือแพลตฟอร์มเว็บวิทยาศาสตร์แบบเปิดที่ขับเคลื่อนด้วยปัญญาประดิษฐ์ พัฒนาเป็นส่วนหนึ่งของวิทยานิพนธ์ระดับปริญญาโทในมหาวิทยาลัยไทย โดยรวบรวมผลการทดลองการดูดซับ CO₂ ของไบโอชาร์จากงานวิจัยที่ผ่านการตรวจสอบจำนวน 1,396 รายการเข้าสู่ฐานข้อมูลที่ค้นหาได้ พร้อมกับเครื่องมือแมชชีนเลิร์นนิงสามชุดที่ช่วยให้นักวิจัยได้รับการพยากรณ์ที่มีหลักฐานรองรับทันทีโดยไม่ต้องมีทักษะการเขียนโปรแกรม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แพลตฟอร์มนี้อยู่ที่จุดตัดระหว่างวัสดุศาสตร์ วิศวกรรมสิ่งแวดล้อม และแมชชีนเลิร์นนิงประยุกต์ ตัวเลขทุกตัวที่ผลิตขึ้นสามารถสืบย้อนกลับไปยังการทดลองที่ตีพิมพ์จริง — โมเดลไม่ได้คาดการณ์นอกเหนือจากขอบเขตการทดลองที่ครอบคลุมในวรรณกรรม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DF4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</w:tcPr>
          <w:p>
            <w:r>
              <w:rPr>
                <w:rFonts w:ascii="Arial" w:hAnsi="Arial"/>
                <w:b/>
                <w:color w:val="15803D"/>
                <w:sz w:val="20"/>
              </w:rPr>
              <w:t xml:space="preserve">  เหตุใดจึงมี BiocharHub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การปล่อย CO₂ ทั่วโลกต้องการวัสดุดักจับที่ปรับขนาดได้และต้นทุนต่ำ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ไบโอชาร์ — ถ่านที่ผลิตจากของเสียทางการเกษตร — เป็นสารดูดซับที่มีศักยภาพ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แต่วรรณกรรมการทดลองกระจัดกระจายอยู่ในวารสารหลายร้อยฉบับในรูปแบบที่แตกต่างกัน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BiocharHub ประสานข้อมูลนี้และทำให้นำไปใช้ได้จริงผ่านเครื่องมือที่ขับเคลื่อนด้วย ML</w:t>
            </w:r>
          </w:p>
        </w:tc>
      </w:tr>
    </w:tbl>
    <w:p>
      <w:pPr>
        <w:spacing w:after="80"/>
      </w:pPr>
    </w:p>
    <w:p>
      <w:pPr>
        <w:pStyle w:val="Heading2"/>
      </w:pPr>
      <w:r>
        <w:t>1.1  กลุ่มผู้ใช้เป้าหมาย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คู่มือศูนย์ความรู้นี้เขียนขึ้นสำหรับทุกคนที่ต้องการเข้าใจไม่เพียงแค่วิธีใช้งานแพลตฟอร์ม แต่ยังเข้าใจว่าเหตุใดแต่ละเครื่องมือจึงทำงานในลักษณะนั้น โดยครอบคลุมหลักการทางวิทยาศาสตร์เบื้องหลังการดูดซับไบโอชาร์ วิธีการ ML ที่ใช้ในการพยากรณ์ และคำแนะนำการตีความโดยละเอียดสำหรับทุกผลลัพธ์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นักวิจัยและนักศึกษาระดับบัณฑิตศึกษา — ความลึกทางวิทยาศาสตร์เต็มรูปแบบสำหรับการใช้งานทางวิชาการ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วิศวกรสิ่งแวดล้อม — การตีความเชิงปฏิบัติของการพยากรณ์สำหรับการเลือกวัสดุ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นักวิเคราะห์นโยบาย — คำอธิบายภาษาง่ายของตัวชี้วัดและมาตรฐานสำคัญ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อาจารย์ — คำอธิบายวิทยาศาสตร์ไบโอชาร์ที่เชื่อมโยงกับข้อมูลแพลตฟอร์ม</w:t>
      </w:r>
    </w:p>
    <w:p>
      <w:pPr>
        <w:pStyle w:val="Heading2"/>
      </w:pPr>
      <w:r>
        <w:t>1.2  ภาพรวมแพลตฟอร์ม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องค์ประกอบ</w:t>
            </w:r>
          </w:p>
        </w:tc>
        <w:tc>
          <w:tcPr>
            <w:tcW w:type="dxa" w:w="6520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รายละเอียด</w:t>
            </w:r>
          </w:p>
        </w:tc>
      </w:tr>
      <w:tr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ฐานข้อมูล</w:t>
            </w:r>
          </w:p>
        </w:tc>
        <w:tc>
          <w:tcPr>
            <w:tcW w:type="dxa" w:w="652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1,396 ระเบียนการทดลอง · 59 การผสมผสานวัตถุดิบ-กระบวนการที่ไม่ซ้ำกัน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ตัวพยากรณ์ CO₂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การค้นหาความคล้ายคลึง KNN → ความจุ CO₂ (mmol/g) จากอินพุตกระบวนการ</w:t>
            </w:r>
          </w:p>
        </w:tc>
      </w:tr>
      <w:tr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เครื่องมือประเมินคุณสมบัติ</w:t>
            </w:r>
          </w:p>
        </w:tc>
        <w:tc>
          <w:tcPr>
            <w:tcW w:type="dxa" w:w="652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การถดถอย ML → พื้นที่ BET ปริมาตรรูพรุน ขนาดรูพรุน ผลได้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ที่ปรึกษาวัสดุ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การค้นหาย้อนกลับ → วัตถุดิบ + กระบวนการที่เหมาะสมสำหรับเป้าหมายประสิทธิภาพ</w:t>
            </w:r>
          </w:p>
        </w:tc>
      </w:tr>
      <w:tr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ภาษา</w:t>
            </w:r>
          </w:p>
        </w:tc>
        <w:tc>
          <w:tcPr>
            <w:tcW w:type="dxa" w:w="652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อังกฤษ (EN) · ไทย (TH) — การแปลภาษา UI เต็มรูปแบบ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การเข้าถึง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ฟรี ไม่ต้องลงทะเบียน ไม่มีจำกัดการใช้งาน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2.  พื้นฐานวิทยาศาสตร์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บทนี้อธิบายวิทยาศาสตร์พื้นฐานเบื้องหลังการผลิตไบโอชาร์และการดูดซับ CO₂ การทำความเข้าใจหลักการเหล่านี้ช่วยให้ตีความการพยากรณ์ของแพลตฟอร์มได้อย่างถูกต้องและหลีกเลี่ยงการนำไปใช้ผิดวิธี</w:t>
      </w:r>
    </w:p>
    <w:p>
      <w:pPr>
        <w:pStyle w:val="Heading2"/>
      </w:pPr>
      <w:r>
        <w:t>2.1  ไบโอชาร์คืออะไร?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ไบโอชาร์คือวัสดุคาร์บอนแข็งที่ผลิตโดยการให้ความร้อนชีวมวล (เศษซากเกษตร ไม้ ตะกอนน้ำเสีย ฯลฯ) ที่อุณหภูมิโดยทั่วไประหว่าง 300°C ถึง 900°C ในสภาพแวดล้อมที่จำกัดออกซิเจนหรือปราศจากออกซิเจน กระบวนการที่เรียกว่าไพโรไลซิส วัสดุที่ได้มีโครงสร้างคาร์บอนอะโรมาติกที่มีรูพรุนสูงและมีพื้นที่ผิวภายในขนาดใหญ่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ต่างจากถ่านธรรมดาที่เผาเป็นเชื้อเพลิง ไบโอชาร์ถูกออกแบบให้มีโครงสร้างรูพรุนเฉพาะที่ทำให้มีประสิทธิภาพในการดูดซับก๊าซ การปรับปรุงดิน และการกรองน้ำ เคมีพื้นผิวของมันสามารถปรับแต่งได้โดยการเลือกวัตถุดิบและเงื่อนไขการกระตุ้น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DF4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</w:tcPr>
          <w:p>
            <w:r>
              <w:rPr>
                <w:rFonts w:ascii="Arial" w:hAnsi="Arial"/>
                <w:b/>
                <w:color w:val="15803D"/>
                <w:sz w:val="20"/>
              </w:rPr>
              <w:t xml:space="preserve">  คุณสมบัติหลักของไบโอชาร์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พื้นที่ผิว BET (m²/g)    — พื้นที่ผิวรูพรุนภายในทั้งหมด; สูงกว่า = แหล่งดูดซับมากกว่า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ปริมาตรรูพรุน (cm³/g)    — พื้นที่ว่างทั้งหมดที่ก๊าซเข้าถึงได้ภายในอนุภาค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สัดส่วนไมโครพอร์          — รูพรุน &lt; 2 nm เส้นผ่านศูนย์กลาง = แหล่งดักจับ CO₂ หลัก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หมู่ฟังก์ชันบนพื้นผิว     — หมู่ที่มีออกซิเจนมีผลต่อความเลือกจำเพาะ CO₂ เทียบกับ N₂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ปริมาณคาร์บอน (%)        — คาร์บอนสูงกว่า = ความเสถียรทางความร้อนและเคมีดีกว่า</w:t>
            </w:r>
          </w:p>
        </w:tc>
      </w:tr>
    </w:tbl>
    <w:p>
      <w:pPr>
        <w:spacing w:after="80"/>
      </w:pPr>
    </w:p>
    <w:p>
      <w:pPr>
        <w:pStyle w:val="Heading2"/>
      </w:pPr>
      <w:r>
        <w:t>2.2  ไพโรไลซิสและผลของอุณหภูมิต่อคุณสมบัติ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อุณหภูมิไพโรไลซิสเป็นตัวแปรกระบวนการที่มีอิทธิพลมากที่สุดในฐานข้อมูล ผลกระทบของมันไม่เป็นเส้นตรง — ช่วงอุณหภูมิต่างกันให้โครงสร้างที่แตกต่างกันอย่างชัดเจน: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ช่วงอุณหภูมิ</w:t>
            </w:r>
          </w:p>
        </w:tc>
        <w:tc>
          <w:tcPr>
            <w:tcW w:type="dxa" w:w="6803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ผลทั่วไปต่อไบโอชาร์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300–450°C</w:t>
            </w:r>
          </w:p>
        </w:tc>
        <w:tc>
          <w:tcPr>
            <w:tcW w:type="dxa" w:w="6803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การคาร์บอไนซ์ต่ำ อัตราส่วน O/C สูง หมู่ฟังก์ชันผิวมาก พื้นที่ผิวต่ำ (&lt; 200 m²/g) ดีสำหรับการกักเก็บสารอาหาร แย่สำหรับการดูดซับ CO₂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500–700°C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การคาร์บอไนซ์ปานกลาง ความสมดุลระหว่างการพัฒนาพื้นที่ผิว (200–800 m²/g) และการรักษาหมู่ฟังก์ชัน ช่วงการวิจัยที่พบบ่อยที่สุด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700–900°C</w:t>
            </w:r>
          </w:p>
        </w:tc>
        <w:tc>
          <w:tcPr>
            <w:tcW w:type="dxa" w:w="6803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การคาร์บอไนซ์สูง เครือข่ายไมโครพอร์พัฒนาดี พื้นที่ผิวถึงจุดสูงสุดแล้วคงที่ หมู่ฟังก์ชันต่ำ ดีที่สุดสำหรับการดูดซับ CO₂ ก่อนการกระตุ้น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900–1200°C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อุณหภูมิสูงมาก กราไฟต์เริ่มก่อตัว พื้นที่ผิวอาจลดลง รูพรุนยุบตัวที่อุณหภูมิสูงมาก ใช้เฉพาะกับวัตถุดิบเฉพาะ</w:t>
            </w:r>
          </w:p>
        </w:tc>
      </w:tr>
    </w:tbl>
    <w:p>
      <w:pPr>
        <w:spacing w:after="120"/>
      </w:pPr>
    </w:p>
    <w:p>
      <w:pPr>
        <w:pStyle w:val="Heading2"/>
      </w:pPr>
      <w:r>
        <w:t>2.3  การกระตุ้นทางเคมีและเหตุใดจึงสำคัญ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ไบโอชาร์ดิบ (ที่ไม่ผ่านการกระตุ้น) มักมีพื้นที่ผิว 100–400 m²/g การกระตุ้นทางเคมีเกี่ยวข้องกับการบำบัดไบโอชาร์ (หรือชีวมวลตั้งต้น) ด้วยสารเคมีที่อุณหภูมิสูง กระบวนการนี้กัดกร่อนและเปิดไมโครพอร์เพิ่มเติม ทำให้พื้นที่ผิวเพิ่มขึ้นอย่างมาก — บางครั้งมากกว่า 3,000 m²/g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สารกระตุ้น</w:t>
            </w:r>
          </w:p>
        </w:tc>
        <w:tc>
          <w:tcPr>
            <w:tcW w:type="dxa" w:w="198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ช่วง BET ทั่วไป</w:t>
            </w:r>
          </w:p>
        </w:tc>
        <w:tc>
          <w:tcPr>
            <w:tcW w:type="dxa" w:w="198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ช่วง CO₂ Uptake</w:t>
            </w:r>
          </w:p>
        </w:tc>
        <w:tc>
          <w:tcPr>
            <w:tcW w:type="dxa" w:w="3118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หมายเหตุ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ไม่มี (ไม่กระตุ้น)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50–400 m²/g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0.5–3.0 mmol/g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พื้นฐาน ต้นทุนต่ำ ใช้ได้กับวัตถุดิบหลากหลาย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KOH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500–3,500 m²/g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2.0–8.0 mmol/g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มีประสิทธิภาพสูงสุดในชุดข้อมูล การกัดกร่อนรุนแรง ต้องการขั้นตอนการล้าง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K₂CO₃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300–1,500 m²/g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1.5–5.0 mmol/g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อ่อนโยนกว่า KOH การก่อตัวของไมโครพอร์เลือกสรรมากขึ้น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CO₂ (กายภาพ)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200–900 m²/g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1.0–4.5 mmol/g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เป็นมิตรกับสิ่งแวดล้อม ไม่มีสารเคมีตกค้าง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KOH + CO₂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600–3,000 m²/g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2.5–7.5 mmol/g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ผลรวม ผลได้สูงกว่า KOH เพียงอย่างเดียว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LiCl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100–600 m²/g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1.0–4.0 mmol/g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หายาก ใช้สำหรับการปรับแต่งเคมีพื้นผิวเฉพาะ</w:t>
            </w:r>
          </w:p>
        </w:tc>
      </w:tr>
    </w:tbl>
    <w:p>
      <w:pPr>
        <w:spacing w:after="120"/>
      </w:pPr>
    </w:p>
    <w:p>
      <w:pPr>
        <w:pStyle w:val="Heading2"/>
      </w:pPr>
      <w:r>
        <w:t>2.4  ฟิสิกส์การดูดซับ CO₂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การดูดซับ CO₂ บนไบโอชาร์เกิดขึ้นผ่านฟิสิซอร์ปชัน — แรงแวนเดอร์วาลส์ที่อ่อนดึงดูดโมเลกุล CO₂ ไปที่ผนังรูพรุนโดยไม่สร้างพันธะเคมี กระบวนการนี้กลับคืนได้: ไบโอชาร์สามารถฟื้นฟูได้โดยการให้ความร้อนหรือลดความดัน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อุณหภูมิ — อุณหภูมิการดูดซับที่ต่ำกว่าเพิ่มการรับขึ้นอย่างมาก (0°C &gt; 25°C &gt; 50°C) เนื่องจากฟิสิซอร์ปชันเป็นแบบคายความร้อน การทำให้เย็นลงส่งเสริมการจับ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ความดัน — ความดันบางส่วน CO₂ ที่สูงขึ้นเพิ่มการรับขึ้น การวัดแพลตฟอร์มอยู่ที่ 1 บาร์ (ความดันบรรยากาศ) เว้นแต่จะระบุไว้เป็นอย่างอื่น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การกระจายขนาดรูพรุน — ไมโครพอร์ (&lt; 2 nm) ให้ศักย์การดูดซับที่แข็งแกร่งที่สุดสำหรับโมเลกุล CO₂ ที่มีเส้นผ่านศูนย์กลาง 3.3 Å ไบโอชาร์ที่อุดมด้วยไมโครพอร์มีประสิทธิภาพเหนือกว่าที่มีพื้นที่ผิวรวมเท่ากันแต่รูพรุนใหญ่กว่า</w:t>
      </w:r>
    </w:p>
    <w:p>
      <w:r>
        <w:br w:type="page"/>
      </w:r>
    </w:p>
    <w:p>
      <w:pPr>
        <w:pStyle w:val="Heading1"/>
      </w:pPr>
      <w:r>
        <w:t>3.  หน้าหลัก — แต่ละส่วน</w:t>
      </w:r>
    </w:p>
    <w:p>
      <w:pPr>
        <w:spacing w:before="40" w:after="160"/>
        <w:pBdr>
          <w:bottom w:val="single" w:sz="6" w:space="1" w:color="15803D"/>
        </w:pBdr>
      </w:pPr>
    </w:p>
    <w:p>
      <w:pPr>
        <w:pStyle w:val="Heading2"/>
      </w:pPr>
      <w:r>
        <w:t>3.1  ส่วน Hero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ส่วน Hero ครอบคลุมพื้นที่การมองเห็นทั้งหมดเมื่อโหลด คอลัมน์ซ้ายนำเสนอเอกลักษณ์แพลตฟอร์มและปุ่มลัดเครื่องมือสามปุ่ม คอลัมน์ขวาแสดงการ์ด 'Top Performers' แบบสดที่วนแสดงระเบียนการดูดซับ CO₂ สูงสุด 12 อันดับในฐานข้อมูลทุก 3 วินาที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แต่ละระเบียนที่วนบนการ์ดแสดง: วัตถุดิบ (แหล่งชีวมวล) อุณหภูมิไพโรไลซิส สารกระตุ้น พื้นที่ผิว BET และค่า CO₂ สูงสุด ซึ่งให้บริบทเชิงข้อมูลทันทีว่าวัสดุไบโอชาร์ที่ดีที่สุดมีลักษณะอย่างไรก่อนที่ผู้ใช้จะสำรวจเครื่องมือใดๆ</w:t>
      </w:r>
    </w:p>
    <w:p>
      <w:pPr>
        <w:pStyle w:val="Heading2"/>
      </w:pPr>
      <w:r>
        <w:t>3.2  ส่วนบริบทชีวมวลไทย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ส่วนนี้เน้น 4 ชนิดชีวมวลที่มีมากในประเทศไทยและมีตัวแทนดีในฐานข้อมูล: แกลบข้าว ชานอ้อย ซังข้าวโพด และเปลือกปาล์ม สำหรับแต่ละชนิดจะแสดงช่วงการดูดซับ CO₂ ทั่วไป ช่วงพื้นที่ผิว BET และจำนวนระเบียนการทดลองที่มี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ส่วนนี้มีเพราะไทยเป็นหนึ่งในผู้ผลิตทางการเกษตรรายใหญ่ที่สุดในโลก และเศษซากพืชผลเป็นวัตถุดิบไบโอชาร์ในอุดมคติ โหมดภาษาไทย (TH) ทำให้ข้อมูลนี้เข้าถึงได้โดยตรงสำหรับนักวิจัยและผู้กำหนดนโยบายไทย</w:t>
      </w:r>
    </w:p>
    <w:p>
      <w:pPr>
        <w:pStyle w:val="Heading2"/>
      </w:pPr>
      <w:r>
        <w:t>3.3  แผนภาพ Triple-Phase Flow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ภาพนี้อธิบายเวิร์กโฟลว์สามขั้นตอนที่รองรับทุกการพยากรณ์ ML บนแพลตฟอร์ม: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ขั้นที่ 1 — อินพุต: ผู้ใช้ให้เงื่อนไขการผลิต (วัตถุดิบ อุณหภูมิ สารกระตุ้น)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ขั้นที่ 2 — การค้นหา: ระบบค้นหาฐานข้อมูล 1,396 ระเบียนโดยใช้การจับคู่ k-nearest-neighbour ในพื้นที่พารามิเตอร์กระบวนการ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ขั้นที่ 3 — การพยากรณ์: ผลลัพธ์ที่ถ่วงน้ำหนักจากเพื่อนบ้านที่ตรงกันถูกรวมเข้ากันเพื่อสร้างค่าพยากรณ์พร้อมบริบทความเชื่อมั่น</w:t>
      </w:r>
    </w:p>
    <w:p>
      <w:pPr>
        <w:pStyle w:val="Heading2"/>
      </w:pPr>
      <w:r>
        <w:t>3.4  แผนที่ความร้อน อุณหภูมิ × สารกระตุ้น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แผนที่ความร้อนแสดงค่าเฉลี่ยการดูดซับ CO₂ ในตารางช่วงอุณหภูมิไพโรไลซิส (แกน x) และสารกระตุ้น (แกน y) เซลล์สีเขียวเข้มขึ้นแสดงการดูดซับที่สูงขึ้น รูปแบบสำคัญ: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KOH ที่ 700–900°C แสดงสีเขียวเข้มที่สุดอย่างสม่ำเสมอ — ค่าเฉลี่ยการดูดซับสูงสุด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ชาร์ที่ไม่กระตุ้นที่อุณหภูมิต่ำ (&lt; 500°C) มีสีอ่อนที่สุด — การดูดซับต่ำสุด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การกระตุ้น CO₂ กายภาพที่อุณหภูมิกลางเป็นตัวเลือกตรงกลางที่แข็งแกร่ง</w:t>
      </w:r>
    </w:p>
    <w:p>
      <w:pPr>
        <w:pStyle w:val="Heading2"/>
      </w:pPr>
      <w:r>
        <w:t>3.5  ส่วนอภิธานศัพท์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อภิธานศัพท์แบบยุบ/ขยายนิยามคำศัพท์ทางเทคนิคมากกว่า 20 คำที่ใช้ในแพลตฟอร์ม แต่ละการ์ดขยายเมื่อคลิกเพื่อแสดงคำนิยามเต็มพร้อมบริบททางวิทยาศาสตร์ คำศัพท์สำคัญ ได้แก่: ไบโอชาร์ ไพโรไลซิส การกระตุ้น พื้นที่ผิว BET ไมโครพอร์ มีโซพอร์ mmol/g ไอโซเทิร์มการดูดซับ ฟิสิซอร์ปชัน คีโมซอร์ปชัน การกักเก็บคาร์บอน และอื่นๆ</w:t>
      </w:r>
    </w:p>
    <w:p>
      <w:pPr>
        <w:pStyle w:val="Heading2"/>
      </w:pPr>
      <w:r>
        <w:t>3.6  ส่วนอ้างอิงทางวิทยาศาสตร์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ส่วนอ้างอิงแสดงบทความวิชาการ 19 ฉบับที่เป็นกระดูกสันหลังของชุดข้อมูลและวิธีการของแพลตฟอร์ม การอ้างอิงมีหมายเลข [1]–[19] และปรากฏเป็นลิงก์ยกกำลังตลอดทั้งแพลตฟอร์ม การคลิกลิงก์การอ้างอิงจะเลื่อนไปยังรายการอ้างอิง แต่ละรายการประกอบด้วย: ผู้เขียน วารสาร ปี DOI และสรุปหนึ่งประโยคของผลงาน</w:t>
      </w:r>
    </w:p>
    <w:p>
      <w:r>
        <w:br w:type="page"/>
      </w:r>
    </w:p>
    <w:p>
      <w:pPr>
        <w:pStyle w:val="Heading1"/>
      </w:pPr>
      <w:r>
        <w:t>4.  ตัวพยากรณ์ CO₂ — เชิงลึก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ตัวพยากรณ์ CO₂ คือเครื่องมือ ML หลักของแพลตฟอร์ม ตอบคำถาม: 'ภายใต้เงื่อนไขการผลิตเหล่านี้ ฉันควรคาดหวังความจุการดูดซับ CO₂ (mmol/g) เท่าใด?' คำตอบได้มาจากการค้นหาฐานข้อมูล 1,396 ระเบียนสำหรับการทดลองที่คล้ายคลึงที่สุดและรวมผลลัพธ์เข้าด้วยกัน</w:t>
      </w:r>
    </w:p>
    <w:p>
      <w:pPr>
        <w:pStyle w:val="Heading2"/>
      </w:pPr>
      <w:r>
        <w:t>4.1  โมเดล ML ทำงานอย่างไร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เครื่องมือพยากรณ์ใช้อัลกอริทึม k-Nearest Neighbour (kNN) ที่ทำงานในพื้นที่ฟีเจอร์หลายมิติที่ปรับมาตรฐาน นี่คือกระบวนการทีละขั้นตอน: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ขั้นที่ 1 — การเข้ารหัสฟีเจอร์: อินพุตของคุณถูกเข้ารหัสเป็นเวกเตอร์ฟีเจอร์ตัวเลข ค่าประเภท (วัตถุดิบ สารกระตุ้น) ถูกแมปไปยังการฝังตัวเลขตามการจัดกลุ่มของผลลัพธ์การทดลอง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ขั้นที่ 2 — การคำนวณระยะทาง: ระบบคำนวณระยะทางแบบยุคลิดระหว่างเวกเตอร์ฟีเจอร์ของคุณและทุกระเบียนในฐานข้อมูล 1,396 ระเบียนในทุกมิติพร้อมกัน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ขั้นที่ 3 — การเลือกเพื่อนบ้าน: ระเบียน k ที่ใกล้ที่สุด (โดยทั่วไป k=5 ถึง k=10) ถูกดึงออกมา เหล่านี้คือการทดลองที่คล้ายกับเงื่อนไขที่คุณระบุมากที่สุด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ขั้นที่ 4 — การรวมถ่วงน้ำหนัก: ค่าการดูดซับ CO₂ ของเพื่อนบ้านถูกเฉลี่ย ถ่วงน้ำหนักตามระยะทางแบบผกผัน (เพื่อนบ้านที่ใกล้กว่ามีส่วนร่วมมากกว่า)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ขั้นที่ 5 — บริบทความเชื่อมั่น: การกระจาย (ช่วงและส่วนเบี่ยงเบนมาตรฐาน) ของค่าเพื่อนบ้านถูกรายงานเป็นช่วงความเชื่อมั่นรอบการพยากรณ์</w:t>
      </w:r>
    </w:p>
    <w:p>
      <w:pPr>
        <w:pStyle w:val="Heading2"/>
      </w:pPr>
      <w:r>
        <w:t>4.2  พารามิเตอร์อินพุต — อ้างอิงครบถ้วน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พารามิเตอร์</w:t>
            </w:r>
          </w:p>
        </w:tc>
        <w:tc>
          <w:tcPr>
            <w:tcW w:type="dxa" w:w="1417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หน่วย</w:t>
            </w:r>
          </w:p>
        </w:tc>
        <w:tc>
          <w:tcPr>
            <w:tcW w:type="dxa" w:w="1417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จำเป็น?</w:t>
            </w:r>
          </w:p>
        </w:tc>
        <w:tc>
          <w:tcPr>
            <w:tcW w:type="dxa" w:w="4252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บทบาททางวิทยาศาสตร์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วัตถุดิบ (ชีวมวล)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ข้อความ / เลือก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ใช่</w:t>
            </w:r>
          </w:p>
        </w:tc>
        <w:tc>
          <w:tcPr>
            <w:tcW w:type="dxa" w:w="425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กำหนดองค์ประกอบธาตุ โครงสร้างรูพรุนเริ่มต้น และปริมาณเถ้าของสารตั้งต้นไบโอชาร์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อุณหภูมิไพโรไลซิส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°C 300–1200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ใช่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ตัวขับเคลื่อนหลักของปริมาณคาร์บอน การพัฒนาพื้นที่ผิว และระดับกราไฟต์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วิธีการกระตุ้น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เลือก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ใช่</w:t>
            </w:r>
          </w:p>
        </w:tc>
        <w:tc>
          <w:tcPr>
            <w:tcW w:type="dxa" w:w="425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กำหนดกลไกและขอบเขตของการพัฒนารูพรุนหลังไพโรไลซิส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อุณหภูมิการกระตุ้น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°C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ถ้ากระตุ้น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ควบคุมจลศาสตร์และความเลือกสรรของการกัดกร่อนรูพรุนระหว่างการกระตุ้นทางเคมี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พื้นที่ผิว BET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m²/g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แนะนำ</w:t>
            </w:r>
          </w:p>
        </w:tc>
        <w:tc>
          <w:tcPr>
            <w:tcW w:type="dxa" w:w="425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ตัวพยากรณ์เดี่ยวที่แข็งแกร่งที่สุดของการดูดซับ CO₂ การให้ข้อมูลนี้ปรับปรุงความแม่นยำอย่างมาก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อุณหภูมิดูดซับ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°C: 0, 25 หรือ 50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ใช่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กำหนดสมดุลเทอร์โมไดนามิกสำหรับการดูดซับโดยตรง — อุณหภูมิต่ำกว่า = การรับขึ้นมากกว่า</w:t>
            </w:r>
          </w:p>
        </w:tc>
      </w:tr>
    </w:tbl>
    <w:p>
      <w:pPr>
        <w:spacing w:after="120"/>
      </w:pPr>
    </w:p>
    <w:p>
      <w:pPr>
        <w:pStyle w:val="Heading2"/>
      </w:pPr>
      <w:r>
        <w:t>4.3  การอ่านและตีความผลลัพธ์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แผงผลลัพธ์แสดงผลลัพธ์สี่รายการ การเข้าใจแต่ละรายการป้องกันการตีความผิด: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ความจุการดูดซับ CO₂ ที่พยากรณ์ (mmol/g) — นี่คือค่าเฉลี่ยถ่วงน้ำหนักของค่าที่วัดได้ของเพื่อนบ้าน k ที่ใกล้ที่สุด มันเป็นการประมาณค่าจุด ไม่ใช่การรับประกัน ถือว่าเป็น 'ผลลัพธ์ที่น่าจะเป็นไปได้มากที่สุดตามการทดลองที่ตีพิมพ์ที่คล้ายคลึงกัน'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ช่วงความเชื่อมั่น — แสดงเป็น [ต่ำ – สูง] นี่คือการกระจายของค่า CO₂ ในหมู่เพื่อนบ้านที่ตรงกัน ช่วงแคบหมายความว่าฐานข้อมูลมีการทดลองที่สอดคล้องกันมากใกล้กับอินพุตของคุณ ช่วงกว้างหมายความว่าวรรณกรรมการทดลองแสดงความแปรปรวนสูงสำหรับเงื่อนไขที่คล้ายกัน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คะแนนความคล้ายคลึง — ค่าระหว่าง 0 ถึง 1 คะแนนเหนือ 0.85 หมายความว่าฐานข้อมูลมีการจับคู่ที่ใกล้เคียงมาก คะแนนต่ำกว่า 0.60 หมายความว่าการผสมผสานอินพุตของคุณอยู่ที่ขอบของพื้นที่การทดลอง — ถือการพยากรณ์ด้วยความระมัดระวังมากขึ้น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DF4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</w:tcPr>
          <w:p>
            <w:r>
              <w:rPr>
                <w:rFonts w:ascii="Arial" w:hAnsi="Arial"/>
                <w:b/>
                <w:color w:val="15803D"/>
                <w:sz w:val="20"/>
              </w:rPr>
              <w:t xml:space="preserve">  คู่มือการตีความเชิงปฏิบัติ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ความคล้ายคลึง &gt; 0.85  →  ความเชื่อมั่นสูง — พบการจับคู่ที่ใกล้เคียง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ความคล้ายคลึง 0.65–0.85 →  ความเชื่อมั่นปานกลาง — การประมาณที่สมเหตุสมผล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ความคล้ายคลึง &lt; 0.65  →  ความเชื่อมั่นต่ำ — พิจารณาทำการทดลองจริง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เสมอ ตรวจสอบซ้ำกับระเบียนที่ตรงกัน ถ้าการทดลองที่ตรงกันใช้อัตราส่วนการ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แช่ซึมหรือเวลาพำนักที่แตกต่างกันมาก ผลลัพธ์ของคุณอาจแตกต่างกัน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 เครื่องมือประเมินคุณสมบัติ — เชิงลึก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เครื่องมือประเมินคุณสมบัติตอบคำถามที่แตกต่างแต่เสริมกับตัวพยากรณ์ CO₂: 'ถ้าฉันผลิตไบโอชาร์ภายใต้เงื่อนไขเหล่านี้ คุณสมบัติทางกายภาพและเคมีของมันจะเป็นอย่างไร?' ซึ่งมีประโยชน์เมื่อออกแบบการทดลอง — คุณต้องการทราบว่ากระบวนการที่วางแผนไว้จะให้วัสดุพื้นที่ผิวสูงหรือไม่ก่อนที่จะใช้เวลาในห้องปฏิบัติการ</w:t>
      </w:r>
    </w:p>
    <w:p>
      <w:pPr>
        <w:pStyle w:val="Heading2"/>
      </w:pPr>
      <w:r>
        <w:t>5.1  พื้นฐานวิทยาศาสตร์ของแต่ละคุณสมบัติที่พยากรณ์</w:t>
      </w:r>
    </w:p>
    <w:p>
      <w:pPr>
        <w:pStyle w:val="Heading3"/>
      </w:pPr>
      <w:r>
        <w:t>พื้นที่ผิว BET (m²/g)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วิธี Brunauer–Emmett–Teller (BET) เป็นมาตรฐานทองคำสำหรับวัดพื้นที่ผิวภายในทั้งหมดของวัสดุพรุน ทำงานโดยการป้อนไบโอชาร์แห้งด้วยก๊าซไนโตรเจนที่อุณหภูมิไนโตรเจนเหลว (−196°C) และวัดปริมาณ N₂ ที่ดูดซับเมื่อความดันเพิ่มขึ้น ไอโซเทิร์มการดูดซับที่ได้ถูกปรับให้เข้ากับสมการ BET เพื่อคำนวณพื้นที่ผิวทั้งหมด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สำหรับการดูดซับ CO₂ พื้นที่ผิว BET เป็นคุณสมบัติเดี่ยวที่ทำนายได้ดีที่สุด ค่าเหนือ 1,000 m²/g ทำได้ด้วยการกระตุ้น KOH และเกี่ยวข้องอย่างมากกับการดูดซับ CO₂ เหนือ 4 mmol/g</w:t>
      </w:r>
    </w:p>
    <w:p>
      <w:pPr>
        <w:pStyle w:val="Heading3"/>
      </w:pPr>
      <w:r>
        <w:t>ปริมาตรรูพรุน (cm³/g)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ปริมาตรรูพรุนทั้งหมดวัดจากการทดลองการดูดซับ N₂ เดียวกับพื้นที่ BET โดยทั่วไปรายงานที่ P/P₀ = 0.99 แสดงถึงปริมาตรช่องว่างที่เข้าถึงได้ทั้งหมดภายในอนุภาคไบโอชาร์ต่อหน่วยมวล ค่าทั่วไป: 0.05–0.15 cm³/g สำหรับชาร์ที่ไม่กระตุ้น; 0.4–1.5 cm³/g สำหรับชาร์ที่กระตุ้น KOH ดีมาก</w:t>
      </w:r>
    </w:p>
    <w:p>
      <w:pPr>
        <w:pStyle w:val="Heading3"/>
      </w:pPr>
      <w:r>
        <w:t>ขนาดรูพรุนเฉลี่ย (nm)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เส้นผ่านศูนย์กลางรูพรุนเฉลี่ยคำนวณเป็น 4 × ปริมาตรรูพรุน / พื้นที่ผิว BET การจำแนก IUPAC: ไมโครพอร์ &lt; 2 nm, มีโซพอร์ 2–50 nm, แมคโครพอร์ &gt; 50 nm สำหรับการดักจับ CO₂ ที่ความดันใกล้บรรยากาศ (1 บาร์) ไมโครพอร์ (&lt; 2 nm โดยเฉพาะ 0.4–0.7 nm) มีค่าสูงสุด ไบโอชาร์ที่มีขนาดรูพรุนเฉลี่ย 1.5 nm มักจะมีประสิทธิภาพเหนือกว่าที่มีขนาดเฉลี่ย 4 nm แม้ที่พื้นที่ผิวรวมเท่ากัน</w:t>
      </w:r>
    </w:p>
    <w:p>
      <w:pPr>
        <w:pStyle w:val="Heading3"/>
      </w:pPr>
      <w:r>
        <w:t>ผลได้ไบโอชาร์ (%)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ผลได้คือมวลของไบโอชาร์ที่ผลิตได้หารด้วยมวลของวัตถุดิบแห้ง แสดงเป็นเปอร์เซ็นต์ โดยทั่วไปอยู่ที่ 20% ถึง 45% ขึ้นอยู่กับวัตถุดิบและอุณหภูมิ อุณหภูมิไพโรไลซิสต่ำกว่าให้ผลได้สูงกว่า (ระเหยมวลออกน้อยกว่า) แต่พื้นที่ผิวต่ำกว่า การแลกเปลี่ยนนี้สำคัญสำหรับการวิเคราะห์ทางเศรษฐกิจ</w:t>
      </w:r>
    </w:p>
    <w:p>
      <w:pPr>
        <w:pStyle w:val="Heading2"/>
      </w:pPr>
      <w:r>
        <w:t>5.2  เวิร์กโฟลว์ที่แนะนำ: เชื่อมสองเครื่องมือ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DF4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</w:tcPr>
          <w:p>
            <w:r>
              <w:rPr>
                <w:rFonts w:ascii="Arial" w:hAnsi="Arial"/>
                <w:b/>
                <w:color w:val="15803D"/>
                <w:sz w:val="20"/>
              </w:rPr>
              <w:t xml:space="preserve">  เคล็ดลับเวิร์กโฟลว์: เชื่อมสองเครื่องมือ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1. เรียกใช้ Property Estimator → จดพื้นที่ผิว BET ที่พยากรณ์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2. ป้อนค่า BET นั้นเข้าสู่ CO₂ Predictor เพื่อประมาณการรับขึ้นที่แม่นยำยิ่งขึ้น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3. แนวทางสองขั้นตอนนี้ลดความไม่แน่นอนเมื่อเทียบกับการเรียกใช้ CO₂ Predictor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475569"/>
                <w:sz w:val="20"/>
              </w:rPr>
              <w:t xml:space="preserve">     โดยไม่มีค่า BET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6.  ที่ปรึกษาวัสดุ — เชิงลึก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ที่ปรึกษาวัสดุพลิกกลับปัญหาการพยากรณ์ แทนที่จะระบุเงื่อนไขการผลิตและถามว่า 'ฉันจะได้ประสิทธิภาพอะไร?' คุณระบุเป้าหมายประสิทธิภาพและถามว่า 'ฉันควรใช้เงื่อนไขอะไร?' นี่คือเครื่องมือค้นหาย้อนกลับที่สร้างบนฐานข้อมูล kNN เดียวกัน</w:t>
      </w:r>
    </w:p>
    <w:p>
      <w:pPr>
        <w:pStyle w:val="Heading2"/>
      </w:pPr>
      <w:r>
        <w:t>6.1  อัลกอริทึมการแนะนำ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ขั้นที่ 1 — กรอง: ระเบียนทั้งหมด 1,396 รายการถูกกรองตามข้อจำกัดที่คุณตั้งไว้ (เช่น 'เฉพาะวัตถุดิบของเสียเกษตร' 'ไม่มีการกระตุ้น KOH' 'การดูดซับที่ 25°C เท่านั้น')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ขั้นที่ 2 — จัดอันดับ: ระเบียนที่เหลือถูกจัดอันดับตามตัวชี้วัดเป้าหมาย (การดูดซับ CO₂ พื้นที่ผิว BET หรือผลได้) ระบุการผสมผสานกระบวนการที่ไม่ซ้ำกัน N อันดับแรก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ขั้นที่ 3 — จัดกลุ่ม: ระเบียนถูกจัดกลุ่มตามความคล้ายคลึงของกระบวนการเพื่อให้ Advisor ส่งคืนคำแนะนำที่แตกต่างกันแทนที่จะเป็น 10 รูปแบบของการทดลองเดียวกัน แต่ละคำแนะนำแสดงถึงแนวทางกลยุทธ์ที่แตกต่างกัน</w:t>
      </w:r>
    </w:p>
    <w:p>
      <w:pPr>
        <w:pStyle w:val="Heading2"/>
      </w:pPr>
      <w:r>
        <w:t>6.2  ตัวอย่างวัตถุประสงค์ทั่วไป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วัตถุประสงค์</w:t>
            </w:r>
          </w:p>
        </w:tc>
        <w:tc>
          <w:tcPr>
            <w:tcW w:type="dxa" w:w="2551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สิ่งที่ควรเลือก</w:t>
            </w:r>
          </w:p>
        </w:tc>
        <w:tc>
          <w:tcPr>
            <w:tcW w:type="dxa" w:w="4252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คำแนะนำอันดับสูงสุดทั่วไป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การดูดซับ CO₂ สูงสุดที่ 25°C</w:t>
            </w:r>
          </w:p>
        </w:tc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เป้าหมาย = CO₂ uptake, อุณหภูมิ = 25°C</w:t>
            </w:r>
          </w:p>
        </w:tc>
        <w:tc>
          <w:tcPr>
            <w:tcW w:type="dxa" w:w="425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ไบโอชาร์กระตุ้น KOH จากเปลือกมะพร้าวหรือแกลบข้าวที่ 700–800°C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พื้นที่ผิวสูงสุด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เป้าหมาย = พื้นที่ BET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KOH + อุณหภูมิไพโรไลซิสสูง (800–900°C) กับวัตถุดิบลิกโนเซลลูโลส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ไม่มีการกระตุ้นทางเคมี</w:t>
            </w:r>
          </w:p>
        </w:tc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สารกระตุ้น = ไม่มี หรือ CO₂ กายภาพ</w:t>
            </w:r>
          </w:p>
        </w:tc>
        <w:tc>
          <w:tcPr>
            <w:tcW w:type="dxa" w:w="425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ชาร์กระตุ้น CO₂ จากชีวมวลไม้ที่ 800–900°C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วัตถุดิบไทยที่มีในท้องถิ่น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กรอง = แกลบข้าว / ชานอ้อย / ปาล์ม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แกลบข้าว + KOH 700°C อยู่อันดับสูงสุดอย่างสม่ำเสมอ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7.  ระบบสำรวจฐานข้อมูล — เชิงลึก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หน้าฐานข้อมูลเป็นชั้นข้อมูลดิบของแพลตฟอร์ม แสดงระเบียนการทดลองทั้งหมด 1,396 รายการในตารางที่กรอง เรียงลำดับ และค้นหาได้</w:t>
      </w:r>
    </w:p>
    <w:p>
      <w:pPr>
        <w:pStyle w:val="Heading2"/>
      </w:pPr>
      <w:r>
        <w:t>7.1  โครงสร้างระเบียน — แต่ละฟิลด์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ฟิลด์</w:t>
            </w:r>
          </w:p>
        </w:tc>
        <w:tc>
          <w:tcPr>
            <w:tcW w:type="dxa" w:w="113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หน่วย</w:t>
            </w:r>
          </w:p>
        </w:tc>
        <w:tc>
          <w:tcPr>
            <w:tcW w:type="dxa" w:w="5669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หมายเหตุและการตีความ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ชีวมวล / วัตถุดิบ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—</w:t>
            </w:r>
          </w:p>
        </w:tc>
        <w:tc>
          <w:tcPr>
            <w:tcW w:type="dxa" w:w="56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แหล่งวัตถุดิบดิบ จัดกลุ่มเป็น: เศษซากเกษตร ชีวมวลไม้ ตะกอนน้ำเสีย สาหร่าย ของเสียอาหาร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อุณหภูมิไพโรไลซิส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°C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อุณหภูมิที่ทำการคาร์บอไนซ์ชีวมวล ส่วนใหญ่: 400–900°C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สารกระตุ้น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—</w:t>
            </w:r>
          </w:p>
        </w:tc>
        <w:tc>
          <w:tcPr>
            <w:tcW w:type="dxa" w:w="56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ไม่มี / KOH / K₂CO₃ / CO₂ / KOH+CO₂ / LiCl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อุณหภูมิการกระตุ้น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°C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แยกจากอุณหภูมิไพโรไลซิส โดยทั่วไป 600–900°C สำหรับการกระตุ้นทางเคมี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พื้นที่ผิว BET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m²/g</w:t>
            </w:r>
          </w:p>
        </w:tc>
        <w:tc>
          <w:tcPr>
            <w:tcW w:type="dxa" w:w="56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วัดด้วยการดูดซับ N₂ ช่วงในชุดข้อมูล: 2–3,457 m²/g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ปริมาตรรูพรุนทั้งหมด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cm³/g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ปริมาตรรูพรุนทั้งหมด ช่วง: 0.01–2.3 cm³/g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ขนาดรูพรุนเฉลี่ย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nm</w:t>
            </w:r>
          </w:p>
        </w:tc>
        <w:tc>
          <w:tcPr>
            <w:tcW w:type="dxa" w:w="56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ค่า &lt; 2 nm แสดงถึงโครงสร้างที่มีไมโครพอร์เป็นหลัก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อุณหภูมิดูดซับ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°C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0°C, 25°C หรือ 50°C ในระเบียนส่วนใหญ่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การดูดซับ CO₂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mmol/g</w:t>
            </w:r>
          </w:p>
        </w:tc>
        <w:tc>
          <w:tcPr>
            <w:tcW w:type="dxa" w:w="56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ตัวแปรผลลัพธ์หลัก ช่วง: 0.1–8.9 mmol/g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DOI อ้างอิง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—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ลิงก์ไปยังสิ่งพิมพ์ต้นฉบับ คลิกเพื่อยืนยันหรือเข้าถึงวิธีการทดลองต้นฉบับ</w:t>
            </w:r>
          </w:p>
        </w:tc>
      </w:tr>
    </w:tbl>
    <w:p>
      <w:pPr>
        <w:spacing w:after="120"/>
      </w:pPr>
    </w:p>
    <w:p>
      <w:pPr>
        <w:pStyle w:val="Heading2"/>
      </w:pPr>
      <w:r>
        <w:t>7.2  การใช้แผงฟิลเตอร์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ประเภทวัตถุดิบ — กรองตามชีวมวลเฉพาะหรือตามหมวดหมู่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สารกระตุ้น — เลือกหนึ่งหรือมากกว่า หรือกรองสำหรับ 'ไม่มี' เพื่อดูเฉพาะชาร์ที่ไม่กระตุ้น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ช่วงอุณหภูมิไพโรไลซิส — ลากแถบเลื่อนเพื่อตั้งค่า min/max °C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ช่วงการดูดซับ CO₂ — กรองเพื่อแสดงเฉพาะระเบียนที่เกินเกณฑ์ประสิทธิภาพ (เช่น &gt; 4 mmol/g)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ส่งออก CSV — ดาวน์โหลดระเบียนที่กรองไว้ทั้งหมดสำหรับการวิเคราะห์ใน Excel, Python หรือ R</w:t>
      </w:r>
    </w:p>
    <w:p>
      <w:r>
        <w:br w:type="page"/>
      </w:r>
    </w:p>
    <w:p>
      <w:pPr>
        <w:pStyle w:val="Heading1"/>
      </w:pPr>
      <w:r>
        <w:t>8.  คำศัพท์และแนวคิดสำคัญ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อภิธานศัพท์นี้ให้คำนิยามที่ลึกกว่าการ์ดอภิธานศัพท์ในแพลตฟอร์ม แต่ละคำมีบริบทสำหรับวิธีใช้ในแพลตฟอร์มและค่าที่คาดหวังในโดเมนการดูดซับ CO₂ ของไบโอชาร์</w:t>
      </w:r>
    </w:p>
    <w:p>
      <w:pPr>
        <w:spacing w:before="40" w:after="100"/>
      </w:pPr>
      <w:r>
        <w:rPr>
          <w:rFonts w:ascii="Arial" w:hAnsi="Arial"/>
          <w:b/>
          <w:i w:val="0"/>
          <w:color w:val="15803D"/>
          <w:sz w:val="21"/>
        </w:rPr>
        <w:t>การดูดซับ (Adsorption)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กระบวนการที่โมเลกุล (ตัวถูกดูดซับ ที่นี่คือ CO₂) สะสมบนพื้นผิวของวัสดุแข็ง (ตัวดูดซับ ที่นี่คือไบโอชาร์) แตกต่างจากการดูดซึม (absorption) ที่เกี่ยวข้องกับการเจาะเข้าสู่ส่วนรวม ในการดักจับ CO₂ ด้วยไบโอชาร์ การดูดซับเกิดขึ้นภายในไมโครพอร์ผ่านฟิสิซอร์ปชัน (แรงแวนเดอร์วาลส์) มันกลับคืนได้ — การเพิ่มอุณหภูมิหรือลดความดันจะปลดปล่อย CO₂ ทำให้ฟื้นฟูตัวดูดซับได้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40" w:after="100"/>
      </w:pPr>
      <w:r>
        <w:rPr>
          <w:rFonts w:ascii="Arial" w:hAnsi="Arial"/>
          <w:b/>
          <w:i w:val="0"/>
          <w:color w:val="15803D"/>
          <w:sz w:val="21"/>
        </w:rPr>
        <w:t>ฟิสิซอร์ปชัน vs คีโมซอร์ปชัน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ฟิสิซอร์ปชัน: ปฏิกิริยาแวนเดอร์วาลส์ที่อ่อนและกลับคืนได้ ไม่มีการสร้างพันธะเคมี พลังงานต่ำ (&lt; 40 kJ/mol) เกิดขึ้นได้ง่ายที่อุณหภูมิต่ำ การดูดซับ CO₂ ทั้งหมดในฐานข้อมูลแพลตฟอร์มเป็นฟิสิซอร์ปชัน คีโมซอร์ปชัน: การสร้างพันธะเคมีที่แข็งแกร่ง มักกลับคืนไม่ได้ (&gt; 80 kJ/mol) เกี่ยวข้องกับตัวดูดซับที่ต่อเอมีน ไม่ใช่ไบโอชาร์มาตรฐาน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40" w:after="100"/>
      </w:pPr>
      <w:r>
        <w:rPr>
          <w:rFonts w:ascii="Arial" w:hAnsi="Arial"/>
          <w:b/>
          <w:i w:val="0"/>
          <w:color w:val="15803D"/>
          <w:sz w:val="21"/>
        </w:rPr>
        <w:t>พื้นที่ผิว BET (m²/g)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พื้นที่ผิวภายในทั้งหมดที่วัดด้วยวิธี BET โดยใช้ N₂ ที่ −196°C ตัวชี้วัดการระบุลักษณะไบโอชาร์ที่รายงานกันทั่วไปมากที่สุด ช่วงในฐานข้อมูลแพลตฟอร์ม: 2–3,457 m²/g ค่าเหนือ 1,000 m²/g ให้การดูดซับ CO₂ &gt; 3.5 mmol/g ที่ 25°C อย่างน่าเชื่อถือ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40" w:after="100"/>
      </w:pPr>
      <w:r>
        <w:rPr>
          <w:rFonts w:ascii="Arial" w:hAnsi="Arial"/>
          <w:b/>
          <w:i w:val="0"/>
          <w:color w:val="15803D"/>
          <w:sz w:val="21"/>
        </w:rPr>
        <w:t>ไมโครพอร์ / มีโซพอร์ / แมคโครพอร์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การจำแนก IUPAC: ไมโครพอร์ &lt; 2 nm (แหล่งดักจับ CO₂ หลักที่ความดันบรรยากาศ), มีโซพอร์ 2–50 nm (ช่องการถ่ายเทมวล สำคัญสำหรับจลศาสตร์แต่ไม่ใช่สมดุล), แมคโครพอร์ &gt; 50 nm (การขนส่งรวม มีส่วนร่วมน้อยต่อความจุ CO₂) ไบโอชาร์ที่ดีที่สุดสำหรับ CO₂ มีสัดส่วนปริมาตรไมโครพอร์ &gt; 60%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40" w:after="100"/>
      </w:pPr>
      <w:r>
        <w:rPr>
          <w:rFonts w:ascii="Arial" w:hAnsi="Arial"/>
          <w:b/>
          <w:i w:val="0"/>
          <w:color w:val="15803D"/>
          <w:sz w:val="21"/>
        </w:rPr>
        <w:t>ไพโรไลซิส (Pyrolysis)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การสลายตัวด้วยความร้อนของชีวมวลที่ 300–1200°C โดยไม่มีออกซิเจน ผลิตภัณฑ์: ไบโอชาร์ (ของแข็ง) น้ำมันชีวภาพ (ของเหลว) และก๊าซชีวภาพ อุณหภูมิสูงกว่าส่งเสริมไบโอชาร์ที่มีปริมาณคาร์บอนสูงกว่าและพื้นที่ผิวใหญ่กว่าแต่ผลได้น้อยกว่า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40" w:after="100"/>
      </w:pPr>
      <w:r>
        <w:rPr>
          <w:rFonts w:ascii="Arial" w:hAnsi="Arial"/>
          <w:b/>
          <w:i w:val="0"/>
          <w:color w:val="15803D"/>
          <w:sz w:val="21"/>
        </w:rPr>
        <w:t>การกระตุ้นทางเคมี (Chemical Activation)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หลังไพโรไลซิส (หรือการบำบัดร่วม) ด้วยสารเคมีที่กัดกร่อนและเปิดรูพรุน สารทั่วไป: KOH (มีประสิทธิภาพสูงสุด — กัดกร่อนผ่านการแทรกซึม K และการระเหยของ CO₂), K₂CO₃ (อ่อนกว่า การก่อตัวของไมโครพอร์เลือกสรรมากขึ้น) สามารถผลิตพื้นที่ผิวสูงกว่าชาร์ที่ไม่กระตุ้นได้ถึง 10 เท่า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40" w:after="100"/>
      </w:pPr>
      <w:r>
        <w:rPr>
          <w:rFonts w:ascii="Arial" w:hAnsi="Arial"/>
          <w:b/>
          <w:i w:val="0"/>
          <w:color w:val="15803D"/>
          <w:sz w:val="21"/>
        </w:rPr>
        <w:t>kNN (k-Nearest Neighbours)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อัลกอริทึมแมชชีนเลิร์นนิงที่ใช้โดยเครื่องมือพยากรณ์ของ BiocharHub ค้นหาการทดลอง k ที่คล้ายกันมากที่สุดในฐานข้อมูลกับการสืบค้นของคุณและรวมผลลัพธ์เข้าด้วยกัน ข้อดี: ตีความได้ทั้งหมด ไม่สามารถพยากรณ์นอกข้อมูล จัดการการกระจายหลายโหมดได้ตามธรรมชาติ ข้อจำกัด: ความแม่นยำลดลงในภูมิภาคที่กระจัดกระจายของพื้นที่ฟีเจอร์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40" w:after="100"/>
      </w:pPr>
      <w:r>
        <w:rPr>
          <w:rFonts w:ascii="Arial" w:hAnsi="Arial"/>
          <w:b/>
          <w:i w:val="0"/>
          <w:color w:val="15803D"/>
          <w:sz w:val="21"/>
        </w:rPr>
        <w:t>ไอโซเทิร์มการดูดซับ (Adsorption Isotherm)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เส้นโค้งที่แสดงการรับ CO₂ (mmol/g) เป็นฟังก์ชันของความดันบางส่วน CO₂ ที่อุณหภูมิคงที่ ไอโซเทิร์มประเภท I (คล้าย Langmuir) ที่มีการรับขึ้นอย่างรวดเร็วในตอนต้นและคราบเป็นลักษณะเฉพาะของวัสดุที่มีไมโครพอร์ การพยากรณ์ของแพลตฟอร์มคือสำหรับการรับขึ้นที่ 1 บาร์ (ความดันบรรยากาศ)</w:t>
      </w:r>
    </w:p>
    <w:p>
      <w:pPr>
        <w:spacing w:before="40" w:after="160"/>
        <w:pBdr>
          <w:bottom w:val="single" w:sz="6" w:space="1" w:color="E2E8F0"/>
        </w:pBdr>
      </w:pPr>
    </w:p>
    <w:p>
      <w:r>
        <w:br w:type="page"/>
      </w:r>
    </w:p>
    <w:p>
      <w:pPr>
        <w:pStyle w:val="Heading1"/>
      </w:pPr>
      <w:r>
        <w:t>9.  คำถามที่พบบ่อย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ถาม:  BiocharHub ใช้งานฟรีหรือไม่?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ตอบ:  ใช่ แพลตฟอร์มนี้ฟรีทั้งหมดและไม่ต้องลงทะเบียนหรือเข้าสู่ระบบ ระเบียนทั้ง 1,396 รายการและเครื่องมือ ML ทั้งสามชุดเข้าถึงได้โดยสาธารณะโดยไม่มีขีดจำกัดการใช้งาน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ถาม:  การพยากรณ์มีความแม่นยำเพียงใด?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ตอบ:  การพยากรณ์มาจากการค้นหาความคล้ายคลึง kNN จากระเบียนที่ผ่านการตรวจสอบทางการทดลอง — เป็นการประมาณเชิงแทรกสอดภายในพื้นที่การทดลอง เมื่อให้พื้นที่ผิว BET และคะแนนความคล้ายคลึงเกิน 0.80 การพยากรณ์โดยทั่วไปอยู่ภายใน ±0.5 mmol/g ของค่าการทดลองจริงสำหรับการผสมผสานวัตถุดิบ-สารกระตุ้นที่ศึกษาดี เสมอตรวจสอบคะแนนความคล้ายคลึงและระเบียนที่ตรงกันก่อนสรุปผล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ถาม:  ฉันสามารถใช้การพยากรณ์เหล่านี้ในบทความที่ตีพิมพ์ได้หรือไม่?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ตอบ:  ใช่ โดยการอ้างอิงแพลตฟอร์มที่เหมาะสมและการยอมรับว่าผลลัพธ์เป็นการประมาณที่ได้มาจาก ML จากข้อมูลที่ผ่านการตรวจสอบ ควรตรวจสอบการพยากรณ์สำคัญในห้องปฏิบัติการเสมอก่อนตีพิมพ์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ถาม:  ถ้าวัตถุดิบของฉันไม่อยู่ในฐานข้อมูลล่ะ?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ตอบ:  เลือกประเภทวัตถุดิบที่ใกล้ที่สุดตามหมวดหมู่ชีวมวล (เศษซากเกษตร ชีวมวลไม้ ฯลฯ) การพยากรณ์จะใช้ระเบียนจากชีวมวลที่คล้ายกันทางเคมี คะแนนความคล้ายคลึงโดยทั่วไปจะต่ำกว่า — ใช้สิ่งนี้เป็นสัญญาณความระมัดระวัง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ถาม:  ความแตกต่างระหว่าง CO₂ Predictor และ Property Estimator คืออะไร?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ตอบ:  CO₂ Predictor: ให้ค่าหนึ่งค่า — ความจุการดูดซับ CO₂ ที่คาดหวัง (mmol/g) Property Estimator: ให้ค่าห้าค่า — พื้นที่ผิว BET ปริมาตรรูพรุน ขนาดรูพรุนเฉลี่ย ปริมาณคาร์บอน และผลได้ ทั้งสองเครื่องมือเสริมกัน: เรียกใช้ Property Estimator ก่อน แล้วป้อนผลลัพธ์ BET เข้าสู่ CO₂ Predictor เพื่อประมาณการรับขึ้นที่มีข้อมูลมากขึ้น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ถาม:  ฐานข้อมูลได้รับการอัพเดตอย่างไร?</w:t>
      </w:r>
    </w:p>
    <w:p>
      <w:pPr>
        <w:spacing w:before="40" w:after="100"/>
      </w:pPr>
      <w:r>
        <w:rPr>
          <w:rFonts w:ascii="Arial" w:hAnsi="Arial"/>
          <w:b w:val="0"/>
          <w:i w:val="0"/>
          <w:color w:val="475569"/>
          <w:sz w:val="21"/>
        </w:rPr>
        <w:t>ตอบ:  ระเบียนใหม่ถูกเพิ่มเมื่อทีมวิจัยตรวจสอบวรรณกรรมที่ตีพิมพ์ใหม่ ชุดข้อมูลปัจจุบันครอบคลุมสิ่งพิมพ์ตั้งแต่ปี 2010–2024 เป็นหลัก หมายเลขเวอร์ชัน (แสดงในท้ายเพจแพลตฟอร์ม) เพิ่มขึ้นตามการอัพเดตชุดข้อมูลแต่ละครั้ง</w:t>
      </w:r>
    </w:p>
    <w:p>
      <w:pPr>
        <w:spacing w:before="40" w:after="160"/>
        <w:pBdr>
          <w:bottom w:val="single" w:sz="6" w:space="1" w:color="E2E8F0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475569"/>
        <w:sz w:val="15"/>
      </w:rPr>
      <w:t>BiocharHub  ·  v1.7  ·  Biochar CO₂ Adsorption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color w:val="475569"/>
        <w:sz w:val="16"/>
      </w:rPr>
      <w:t>BiocharHub Platform  |  คู่มือการใช้งาน — ศูนย์ความรู้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580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5803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5803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