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ヒラギノ丸ゴ ProN" w:hAnsi="ヒラギノ丸ゴ ProN" w:eastAsia="ヒラギノ丸ゴ ProN"/>
        </w:rPr>
      </w:pPr>
      <w:r>
        <w:rPr>
          <w:rFonts w:eastAsia="ヒラギノ丸ゴ ProN" w:ascii="ヒラギノ丸ゴ ProN" w:hAnsi="ヒラギノ丸ゴ ProN"/>
        </w:rPr>
        <mc:AlternateContent>
          <mc:Choice Requires="wpg">
            <w:drawing>
              <wp:anchor behindDoc="1" distT="6350" distB="6350" distL="6350" distR="6350" simplePos="0" locked="0" layoutInCell="0" allowOverlap="1" relativeHeight="2">
                <wp:simplePos x="0" y="0"/>
                <wp:positionH relativeFrom="page">
                  <wp:posOffset>398780</wp:posOffset>
                </wp:positionH>
                <wp:positionV relativeFrom="page">
                  <wp:posOffset>774700</wp:posOffset>
                </wp:positionV>
                <wp:extent cx="6765290" cy="9145270"/>
                <wp:effectExtent l="0" t="0" r="0" b="0"/>
                <wp:wrapNone/>
                <wp:docPr id="1" name="グループ化 1073741830" descr="グループ 119"/>
                <a:graphic xmlns:a="http://schemas.openxmlformats.org/drawingml/2006/main">
                  <a:graphicData uri="http://schemas.microsoft.com/office/word/2010/wordprocessingGroup">
                    <wpg:wgp>
                      <wpg:cNvGrpSpPr/>
                      <wpg:grpSpPr>
                        <a:xfrm>
                          <a:off x="0" y="0"/>
                          <a:ext cx="6764760" cy="9144720"/>
                          <a:chOff x="398880" y="774720"/>
                          <a:chExt cx="6764760" cy="9144720"/>
                        </a:xfrm>
                      </wpg:grpSpPr>
                      <wps:wsp>
                        <wps:cNvSpPr/>
                        <wps:spPr>
                          <a:xfrm>
                            <a:off x="0" y="7218000"/>
                            <a:ext cx="6764760" cy="138600"/>
                          </a:xfrm>
                          <a:prstGeom prst="rect">
                            <a:avLst/>
                          </a:prstGeom>
                          <a:solidFill>
                            <a:schemeClr val="accent1"/>
                          </a:solidFill>
                          <a:ln w="12700">
                            <a:noFill/>
                          </a:ln>
                        </wps:spPr>
                        <wps:style>
                          <a:lnRef idx="0"/>
                          <a:fillRef idx="0"/>
                          <a:effectRef idx="0"/>
                          <a:fontRef idx="minor"/>
                        </wps:style>
                        <wps:bodyPr/>
                      </wps:wsp>
                      <wpg:grpSp>
                        <wpg:cNvGrpSpPr/>
                        <wpg:grpSpPr>
                          <a:xfrm>
                            <a:off x="0" y="7340040"/>
                            <a:ext cx="6764760" cy="1804680"/>
                          </a:xfrm>
                        </wpg:grpSpPr>
                        <wps:wsp>
                          <wps:cNvSpPr/>
                          <wps:spPr>
                            <a:xfrm>
                              <a:off x="0" y="0"/>
                              <a:ext cx="6764760" cy="1804680"/>
                            </a:xfrm>
                            <a:prstGeom prst="rect">
                              <a:avLst/>
                            </a:prstGeom>
                            <a:solidFill>
                              <a:srgbClr val="e7e6e6"/>
                            </a:solidFill>
                            <a:ln w="12700">
                              <a:noFill/>
                            </a:ln>
                          </wps:spPr>
                          <wps:style>
                            <a:lnRef idx="0"/>
                            <a:fillRef idx="0"/>
                            <a:effectRef idx="0"/>
                            <a:fontRef idx="minor"/>
                          </wps:style>
                          <wps:bodyPr/>
                        </wps:wsp>
                        <wps:wsp>
                          <wps:cNvSpPr/>
                          <wps:spPr>
                            <a:xfrm>
                              <a:off x="274320" y="0"/>
                              <a:ext cx="6216120" cy="153036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asciiTheme="minorHAnsi" w:cstheme="minorBidi" w:eastAsiaTheme="minorEastAsia" w:hAnsiTheme="minorHAnsi" w:ascii="游明朝" w:hAnsi="游明朝" w:eastAsia="游明朝" w:cs="游明朝"/>
                                    <w:color w:val="00000A"/>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EastAsia" w:hAnsiTheme="minorHAnsi" w:ascii="ヒラギノ丸ゴ ProN" w:hAnsi="ヒラギノ丸ゴ ProN" w:eastAsia="ヒラギノ丸ゴ ProN" w:cs="游明朝"/>
                                    <w:color w:val="00000A"/>
                                  </w:rPr>
                                  <w:t>2021年11月</w:t>
                                </w:r>
                              </w:p>
                            </w:txbxContent>
                          </wps:txbx>
                          <wps:bodyPr numCol="1" spcCol="0" lIns="182880" rIns="182880" tIns="182880" bIns="182880" anchor="b">
                            <a:noAutofit/>
                          </wps:bodyPr>
                        </wps:wsp>
                      </wpg:grpSp>
                      <wps:wsp>
                        <wps:cNvSpPr/>
                        <wps:spPr>
                          <a:xfrm>
                            <a:off x="0" y="0"/>
                            <a:ext cx="6764760" cy="721548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ヒラギノ丸ゴ ProN" w:hAnsi="ヒラギノ丸ゴ ProN" w:eastAsia="ヒラギノ丸ゴ ProN" w:cs="HG丸ｺﾞｼｯｸM-PRO"/>
                                  <w:color w:val="595959"/>
                                </w:rPr>
                                <w:t>GKVリスタート用データの補間・再領域分割のポスト処理プログラム開発</w:t>
                              </w:r>
                            </w:p>
                          </w:txbxContent>
                        </wps:txbx>
                        <wps:bodyPr numCol="1" spcCol="0" lIns="457200" rIns="457200" tIns="457200" bIns="457200" anchor="ctr">
                          <a:noAutofit/>
                        </wps:bodyPr>
                      </wps:wsp>
                    </wpg:wgp>
                  </a:graphicData>
                </a:graphic>
              </wp:anchor>
            </w:drawing>
          </mc:Choice>
          <mc:Fallback>
            <w:pict>
              <v:group id="shape_0" alt="グループ化 1073741830" style="position:absolute;margin-left:31.4pt;margin-top:61pt;width:532.65pt;height:720.05pt" coordorigin="628,1220" coordsize="10653,14401">
                <v:rect id="shape_0" path="m0,0l-2147483645,0l-2147483645,-2147483646l0,-2147483646xe" fillcolor="#4472c4" stroked="f" o:allowincell="f" style="position:absolute;left:628;top:12587;width:10652;height:217;mso-wrap-style:none;v-text-anchor:middle;mso-position-horizontal-relative:page;mso-position-vertical-relative:page">
                  <v:fill o:detectmouseclick="t" type="solid" color2="#bb8d3b"/>
                  <v:stroke color="#3465a4" weight="12600" joinstyle="round" endcap="flat"/>
                  <w10:wrap type="none"/>
                </v:rect>
                <v:group id="shape_0" style="position:absolute;left:628;top:12779;width:10653;height:2842">
                  <v:rect id="shape_0" path="m0,0l-2147483645,0l-2147483645,-2147483646l0,-2147483646xe" fillcolor="#e7e6e6" stroked="f" o:allowincell="f" style="position:absolute;left:628;top:12779;width:10652;height:2841;mso-wrap-style:none;v-text-anchor:middle;mso-position-horizontal-relative:page;mso-position-vertical-relative:page">
                    <v:fill o:detectmouseclick="t" type="solid" color2="#181919"/>
                    <v:stroke color="#3465a4" weight="12600" joinstyle="round" endcap="flat"/>
                    <w10:wrap type="none"/>
                  </v:rect>
                  <v:rect id="shape_0" path="m0,0l-2147483645,0l-2147483645,-2147483646l0,-2147483646xe" stroked="f" o:allowincell="f" style="position:absolute;left:1060;top:12779;width:9788;height:2409;mso-wrap-style:square;v-text-anchor:bottom;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asciiTheme="minorHAnsi" w:cstheme="minorBidi" w:eastAsiaTheme="minorEastAsia" w:hAnsiTheme="minorHAnsi" w:ascii="游明朝" w:hAnsi="游明朝" w:eastAsia="游明朝" w:cs="游明朝"/>
                              <w:color w:val="00000A"/>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Theme="minorHAnsi" w:cstheme="minorBidi" w:eastAsiaTheme="minorEastAsia" w:hAnsiTheme="minorHAnsi" w:ascii="ヒラギノ丸ゴ ProN" w:hAnsi="ヒラギノ丸ゴ ProN" w:eastAsia="ヒラギノ丸ゴ ProN" w:cs="游明朝"/>
                              <w:color w:val="00000A"/>
                            </w:rPr>
                            <w:t>2021年11月</w:t>
                          </w:r>
                        </w:p>
                      </w:txbxContent>
                    </v:textbox>
                    <v:fill o:detectmouseclick="t" on="false"/>
                    <v:stroke color="#3465a4" weight="12600" joinstyle="round" endcap="flat"/>
                    <w10:wrap type="none"/>
                  </v:rect>
                </v:group>
                <v:rect id="shape_0" path="m0,0l-2147483645,0l-2147483645,-2147483646l0,-2147483646xe" stroked="f" o:allowincell="f" style="position:absolute;left:628;top:1220;width:10652;height:11362;mso-wrap-style:square;v-text-anchor:middle;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ヒラギノ丸ゴ ProN" w:hAnsi="ヒラギノ丸ゴ ProN" w:eastAsia="ヒラギノ丸ゴ ProN" w:cs="HG丸ｺﾞｼｯｸM-PRO"/>
                            <w:color w:val="595959"/>
                          </w:rPr>
                          <w:t>GKVリスタート用データの補間・再領域分割のポスト処理プログラム開発</w:t>
                        </w:r>
                      </w:p>
                    </w:txbxContent>
                  </v:textbox>
                  <v:fill o:detectmouseclick="t" on="false"/>
                  <v:stroke color="#3465a4" weight="12600" joinstyle="round" endcap="flat"/>
                  <w10:wrap type="none"/>
                </v:rect>
              </v:group>
            </w:pict>
          </mc:Fallback>
        </mc:AlternateContent>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lang w:val="ja-JP"/>
        </w:rPr>
        <w:t>改版履歴</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tbl>
      <w:tblPr>
        <w:tblStyle w:val="TableNormal1"/>
        <w:tblW w:w="8220" w:type="dxa"/>
        <w:jc w:val="left"/>
        <w:tblInd w:w="486" w:type="dxa"/>
        <w:tblLayout w:type="fixed"/>
        <w:tblCellMar>
          <w:top w:w="80" w:type="dxa"/>
          <w:left w:w="80" w:type="dxa"/>
          <w:bottom w:w="80" w:type="dxa"/>
          <w:right w:w="80" w:type="dxa"/>
        </w:tblCellMar>
        <w:tblLook w:val="04a0" w:noVBand="1" w:noHBand="0" w:lastColumn="0" w:firstColumn="1" w:lastRow="0" w:firstRow="1"/>
      </w:tblPr>
      <w:tblGrid>
        <w:gridCol w:w="1842"/>
        <w:gridCol w:w="1274"/>
        <w:gridCol w:w="5104"/>
      </w:tblGrid>
      <w:tr>
        <w:trPr>
          <w:trHeight w:val="205"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リリース</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版数</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備考</w:t>
            </w:r>
          </w:p>
        </w:tc>
      </w:tr>
      <w:tr>
        <w:trPr>
          <w:trHeight w:val="270"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2021/</w:t>
            </w:r>
            <w:r>
              <w:rPr>
                <w:rFonts w:eastAsia="ヒラギノ丸ゴ ProN" w:cs="HG丸ｺﾞｼｯｸM-PRO" w:ascii="ヒラギノ丸ゴ ProN" w:hAnsi="ヒラギノ丸ゴ ProN"/>
                <w:color w:val="000000"/>
                <w:kern w:val="0"/>
                <w:sz w:val="21"/>
                <w:szCs w:val="21"/>
                <w:u w:val="none" w:color="000000"/>
                <w:lang w:val="en-US" w:eastAsia="ja-JP" w:bidi="ar-SA"/>
              </w:rPr>
              <w:t>1</w:t>
            </w:r>
            <w:r>
              <w:rPr>
                <w:rFonts w:eastAsia="ヒラギノ丸ゴ ProN" w:cs="HG丸ｺﾞｼｯｸM-PRO" w:ascii="ヒラギノ丸ゴ ProN" w:hAnsi="ヒラギノ丸ゴ ProN"/>
                <w:kern w:val="0"/>
                <w:sz w:val="21"/>
                <w:szCs w:val="21"/>
                <w:lang w:val="en-US" w:eastAsia="ja-JP" w:bidi="ar-SA"/>
              </w:rPr>
              <w:t>1/2</w:t>
            </w:r>
            <w:r>
              <w:rPr>
                <w:rFonts w:eastAsia="ヒラギノ丸ゴ ProN" w:cs="HG丸ｺﾞｼｯｸM-PRO" w:ascii="ヒラギノ丸ゴ ProN" w:hAnsi="ヒラギノ丸ゴ ProN"/>
                <w:color w:val="000000"/>
                <w:kern w:val="0"/>
                <w:sz w:val="21"/>
                <w:szCs w:val="21"/>
                <w:u w:val="none" w:color="000000"/>
                <w:lang w:val="en-US" w:eastAsia="ja-JP" w:bidi="ar-SA"/>
              </w:rPr>
              <w:t>6</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1.0</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初版</w:t>
            </w:r>
          </w:p>
        </w:tc>
      </w:tr>
    </w:tbl>
    <w:p>
      <w:pPr>
        <w:pStyle w:val="Normal"/>
        <w:ind w:left="378" w:hanging="378"/>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rPr>
      </w:pPr>
      <w:r>
        <w:rPr>
          <w:rFonts w:eastAsia="ヒラギノ丸ゴ ProN" w:ascii="ヒラギノ丸ゴ ProN" w:hAnsi="ヒラギノ丸ゴ ProN"/>
        </w:rPr>
      </w:r>
    </w:p>
    <w:sdt>
      <w:sdtPr>
        <w:docPartObj>
          <w:docPartGallery w:val="Table of Contents"/>
          <w:docPartUnique w:val="true"/>
        </w:docPartObj>
      </w:sdtPr>
      <w:sdtContent>
        <w:p>
          <w:pPr>
            <w:pStyle w:val="Style28"/>
            <w:suppressLineNumbers/>
            <w:ind w:left="0" w:hanging="0"/>
            <w:rPr>
              <w:b/>
              <w:b/>
              <w:bCs/>
              <w:sz w:val="32"/>
              <w:szCs w:val="32"/>
            </w:rPr>
          </w:pPr>
          <w:r>
            <w:rPr>
              <w:b/>
              <w:bCs/>
              <w:sz w:val="32"/>
              <w:szCs w:val="32"/>
            </w:rPr>
            <w:t>目次</w:t>
          </w:r>
        </w:p>
        <w:p>
          <w:pPr>
            <w:pStyle w:val="12"/>
            <w:tabs>
              <w:tab w:val="clear" w:pos="440"/>
              <w:tab w:val="clear" w:pos="8478"/>
              <w:tab w:val="right" w:pos="8504" w:leader="dot"/>
            </w:tabs>
            <w:rPr/>
          </w:pPr>
          <w:r>
            <w:fldChar w:fldCharType="begin"/>
          </w:r>
          <w:r>
            <w:rPr>
              <w:webHidden/>
            </w:rPr>
            <w:instrText> TOC \z \o "1-3" \u \h</w:instrText>
          </w:r>
          <w:r>
            <w:rPr>
              <w:webHidden/>
            </w:rPr>
            <w:fldChar w:fldCharType="separate"/>
          </w:r>
          <w:hyperlink w:anchor="__RefHeading___Toc2108_3202174785">
            <w:r>
              <w:rPr>
                <w:webHidden/>
              </w:rPr>
              <w:t xml:space="preserve">1. </w:t>
            </w:r>
            <w:r>
              <w:rPr/>
              <w:t>はじめに</w:t>
            </w:r>
            <w:r>
              <w:rPr/>
              <w:tab/>
              <w:t>4</w:t>
            </w:r>
          </w:hyperlink>
        </w:p>
        <w:p>
          <w:pPr>
            <w:pStyle w:val="12"/>
            <w:tabs>
              <w:tab w:val="clear" w:pos="440"/>
              <w:tab w:val="clear" w:pos="8478"/>
              <w:tab w:val="right" w:pos="8504" w:leader="dot"/>
            </w:tabs>
            <w:rPr/>
          </w:pPr>
          <w:hyperlink w:anchor="__RefHeading___Toc2110_3202174785">
            <w:r>
              <w:rPr>
                <w:webHidden/>
              </w:rPr>
              <w:t xml:space="preserve">2. </w:t>
            </w:r>
            <w:r>
              <w:rPr/>
              <w:t>対象とするシステム</w:t>
            </w:r>
            <w:r>
              <w:rPr/>
              <w:tab/>
              <w:t>5</w:t>
            </w:r>
          </w:hyperlink>
        </w:p>
        <w:p>
          <w:pPr>
            <w:pStyle w:val="12"/>
            <w:tabs>
              <w:tab w:val="clear" w:pos="440"/>
              <w:tab w:val="clear" w:pos="8478"/>
              <w:tab w:val="right" w:pos="8504" w:leader="dot"/>
            </w:tabs>
            <w:rPr/>
          </w:pPr>
          <w:hyperlink w:anchor="__RefHeading___Toc2112_3202174785">
            <w:r>
              <w:rPr>
                <w:webHidden/>
              </w:rPr>
              <w:t xml:space="preserve">2.1. </w:t>
            </w:r>
            <w:r>
              <w:rPr/>
              <w:t>対象環境</w:t>
            </w:r>
            <w:r>
              <w:rPr/>
              <w:tab/>
              <w:t>5</w:t>
            </w:r>
          </w:hyperlink>
        </w:p>
        <w:p>
          <w:pPr>
            <w:pStyle w:val="12"/>
            <w:tabs>
              <w:tab w:val="clear" w:pos="440"/>
              <w:tab w:val="clear" w:pos="8478"/>
              <w:tab w:val="right" w:pos="8504" w:leader="dot"/>
            </w:tabs>
            <w:rPr/>
          </w:pPr>
          <w:hyperlink w:anchor="__RefHeading___Toc2114_3202174785">
            <w:r>
              <w:rPr>
                <w:webHidden/>
              </w:rPr>
              <w:t xml:space="preserve">2.2. </w:t>
            </w:r>
            <w:r>
              <w:rPr/>
              <w:t>対象ソフトウエア</w:t>
            </w:r>
            <w:r>
              <w:rPr/>
              <w:tab/>
              <w:t>5</w:t>
            </w:r>
          </w:hyperlink>
        </w:p>
        <w:p>
          <w:pPr>
            <w:pStyle w:val="12"/>
            <w:tabs>
              <w:tab w:val="clear" w:pos="440"/>
              <w:tab w:val="clear" w:pos="8478"/>
              <w:tab w:val="right" w:pos="8504" w:leader="dot"/>
            </w:tabs>
            <w:rPr/>
          </w:pPr>
          <w:hyperlink w:anchor="__RefHeading___Toc2116_3202174785">
            <w:r>
              <w:rPr>
                <w:webHidden/>
              </w:rPr>
              <w:t xml:space="preserve">3. </w:t>
            </w:r>
            <w:r>
              <w:rPr/>
              <w:t>作業実施内容</w:t>
            </w:r>
            <w:r>
              <w:rPr/>
              <w:tab/>
              <w:t>6</w:t>
            </w:r>
          </w:hyperlink>
        </w:p>
        <w:p>
          <w:pPr>
            <w:pStyle w:val="12"/>
            <w:tabs>
              <w:tab w:val="clear" w:pos="440"/>
              <w:tab w:val="clear" w:pos="8478"/>
              <w:tab w:val="right" w:pos="8504" w:leader="dot"/>
            </w:tabs>
            <w:rPr/>
          </w:pPr>
          <w:hyperlink w:anchor="__RefHeading___Toc2118_3202174785">
            <w:r>
              <w:rPr>
                <w:webHidden/>
              </w:rPr>
              <w:t xml:space="preserve">3.1. </w:t>
            </w:r>
            <w:r>
              <w:rPr/>
              <w:t>概要</w:t>
            </w:r>
            <w:r>
              <w:rPr/>
              <w:tab/>
              <w:t>6</w:t>
            </w:r>
          </w:hyperlink>
        </w:p>
        <w:p>
          <w:pPr>
            <w:pStyle w:val="12"/>
            <w:tabs>
              <w:tab w:val="clear" w:pos="440"/>
              <w:tab w:val="clear" w:pos="8478"/>
              <w:tab w:val="right" w:pos="8504" w:leader="dot"/>
            </w:tabs>
            <w:rPr/>
          </w:pPr>
          <w:hyperlink w:anchor="__RefHeading___Toc2120_3202174785">
            <w:r>
              <w:rPr>
                <w:webHidden/>
              </w:rPr>
              <w:t>3.2. diag_chgres_cnt</w:t>
            </w:r>
            <w:r>
              <w:rPr/>
              <w:t>モジュールの追加</w:t>
            </w:r>
            <w:r>
              <w:rPr/>
              <w:tab/>
              <w:t>7</w:t>
            </w:r>
          </w:hyperlink>
        </w:p>
        <w:p>
          <w:pPr>
            <w:pStyle w:val="12"/>
            <w:tabs>
              <w:tab w:val="clear" w:pos="440"/>
              <w:tab w:val="clear" w:pos="8478"/>
              <w:tab w:val="right" w:pos="8504" w:leader="dot"/>
            </w:tabs>
            <w:rPr/>
          </w:pPr>
          <w:hyperlink w:anchor="__RefHeading___Toc2122_3202174785">
            <w:r>
              <w:rPr>
                <w:webHidden/>
              </w:rPr>
              <w:t>3.3. diag_interp</w:t>
            </w:r>
            <w:r>
              <w:rPr/>
              <w:t>モジュールの追加</w:t>
            </w:r>
            <w:r>
              <w:rPr/>
              <w:tab/>
              <w:t>13</w:t>
            </w:r>
          </w:hyperlink>
        </w:p>
        <w:p>
          <w:pPr>
            <w:pStyle w:val="12"/>
            <w:tabs>
              <w:tab w:val="clear" w:pos="440"/>
              <w:tab w:val="clear" w:pos="8478"/>
              <w:tab w:val="right" w:pos="8504" w:leader="dot"/>
            </w:tabs>
            <w:rPr/>
          </w:pPr>
          <w:hyperlink w:anchor="__RefHeading___Toc2124_3202174785">
            <w:r>
              <w:rPr>
                <w:webHidden/>
              </w:rPr>
              <w:t xml:space="preserve">3.4. </w:t>
            </w:r>
            <w:r>
              <w:rPr/>
              <w:t>コンパイル環境</w:t>
            </w:r>
            <w:r>
              <w:rPr/>
              <w:tab/>
              <w:t>17</w:t>
            </w:r>
          </w:hyperlink>
        </w:p>
        <w:p>
          <w:pPr>
            <w:pStyle w:val="12"/>
            <w:tabs>
              <w:tab w:val="clear" w:pos="440"/>
              <w:tab w:val="clear" w:pos="8478"/>
              <w:tab w:val="right" w:pos="8504" w:leader="dot"/>
            </w:tabs>
            <w:rPr/>
          </w:pPr>
          <w:hyperlink w:anchor="__RefHeading___Toc2126_3202174785">
            <w:r>
              <w:rPr>
                <w:webHidden/>
              </w:rPr>
              <w:t xml:space="preserve">4. </w:t>
            </w:r>
            <w:r>
              <w:rPr/>
              <w:t>動作検証結果</w:t>
            </w:r>
            <w:r>
              <w:rPr/>
              <w:tab/>
              <w:t>19</w:t>
            </w:r>
          </w:hyperlink>
        </w:p>
        <w:p>
          <w:pPr>
            <w:pStyle w:val="12"/>
            <w:tabs>
              <w:tab w:val="clear" w:pos="440"/>
              <w:tab w:val="clear" w:pos="8478"/>
              <w:tab w:val="right" w:pos="8504" w:leader="dot"/>
            </w:tabs>
            <w:rPr/>
          </w:pPr>
          <w:hyperlink w:anchor="__RefHeading___Toc2027_3027721459">
            <w:r>
              <w:rPr>
                <w:webHidden/>
              </w:rPr>
              <w:t xml:space="preserve">4.1. </w:t>
            </w:r>
            <w:r>
              <w:rPr/>
              <w:t>検証方法</w:t>
            </w:r>
            <w:r>
              <w:rPr/>
              <w:tab/>
              <w:t>19</w:t>
            </w:r>
          </w:hyperlink>
        </w:p>
        <w:p>
          <w:pPr>
            <w:pStyle w:val="12"/>
            <w:tabs>
              <w:tab w:val="clear" w:pos="440"/>
              <w:tab w:val="clear" w:pos="8478"/>
              <w:tab w:val="right" w:pos="8504" w:leader="dot"/>
            </w:tabs>
            <w:rPr/>
          </w:pPr>
          <w:hyperlink w:anchor="__RefHeading___Toc2029_3027721459">
            <w:r>
              <w:rPr>
                <w:webHidden/>
              </w:rPr>
              <w:t xml:space="preserve">4.2. </w:t>
            </w:r>
            <w:r>
              <w:rPr/>
              <w:t>解像度の変更</w:t>
            </w:r>
            <w:r>
              <w:rPr/>
              <w:tab/>
              <w:t>20</w:t>
            </w:r>
          </w:hyperlink>
        </w:p>
        <w:p>
          <w:pPr>
            <w:pStyle w:val="12"/>
            <w:tabs>
              <w:tab w:val="clear" w:pos="440"/>
              <w:tab w:val="clear" w:pos="8478"/>
              <w:tab w:val="right" w:pos="8504" w:leader="dot"/>
            </w:tabs>
            <w:rPr/>
          </w:pPr>
          <w:hyperlink w:anchor="__RefHeading___Toc2040_3027721459">
            <w:r>
              <w:rPr>
                <w:webHidden/>
              </w:rPr>
              <w:t xml:space="preserve">4.3. </w:t>
            </w:r>
            <w:r>
              <w:rPr/>
              <w:t>領域分割数の変更</w:t>
            </w:r>
            <w:r>
              <w:rPr/>
              <w:tab/>
              <w:t>21</w:t>
            </w:r>
          </w:hyperlink>
        </w:p>
        <w:p>
          <w:pPr>
            <w:pStyle w:val="12"/>
            <w:tabs>
              <w:tab w:val="clear" w:pos="440"/>
              <w:tab w:val="clear" w:pos="8478"/>
              <w:tab w:val="right" w:pos="8504" w:leader="dot"/>
            </w:tabs>
            <w:rPr/>
          </w:pPr>
          <w:hyperlink w:anchor="__RefHeading___Toc2031_3027721459">
            <w:r>
              <w:rPr>
                <w:webHidden/>
              </w:rPr>
              <w:t xml:space="preserve">4.4. </w:t>
            </w:r>
            <w:r>
              <w:rPr/>
              <w:t>結論</w:t>
            </w:r>
            <w:r>
              <w:rPr/>
              <w:tab/>
              <w:t>21</w:t>
            </w:r>
          </w:hyperlink>
          <w:r>
            <w:rPr/>
            <w:fldChar w:fldCharType="end"/>
          </w:r>
        </w:p>
      </w:sdtContent>
    </w:sdt>
    <w:p>
      <w:pPr>
        <w:pStyle w:val="Normal"/>
        <w:rPr>
          <w:rFonts w:ascii="ヒラギノ丸ゴ ProN" w:hAnsi="ヒラギノ丸ゴ ProN" w:eastAsia="ヒラギノ丸ゴ ProN"/>
        </w:rPr>
      </w:pPr>
      <w:r>
        <w:rPr>
          <w:rFonts w:eastAsia="ヒラギノ丸ゴ ProN"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2"/>
        </w:numPr>
        <w:rPr>
          <w:rFonts w:ascii="ヒラギノ丸ゴ ProN" w:hAnsi="ヒラギノ丸ゴ ProN" w:eastAsia="ヒラギノ丸ゴ ProN"/>
        </w:rPr>
      </w:pPr>
      <w:bookmarkStart w:id="0" w:name="__RefHeading___Toc2108_3202174785"/>
      <w:bookmarkStart w:id="1" w:name="_Toc"/>
      <w:bookmarkStart w:id="2" w:name="_Toc62041228"/>
      <w:bookmarkEnd w:id="0"/>
      <w:r>
        <w:rPr>
          <w:rFonts w:ascii="ヒラギノ丸ゴ ProN" w:hAnsi="ヒラギノ丸ゴ ProN" w:cs="HG丸ｺﾞｼｯｸM-PRO" w:eastAsia="ヒラギノ丸ゴ ProN"/>
          <w:lang w:val="ja-JP"/>
        </w:rPr>
        <w:t>はじめに</w:t>
      </w:r>
      <w:bookmarkEnd w:id="1"/>
      <w:bookmarkEnd w:id="2"/>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本書は、名古屋大学様向け「</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リスタート用データの補間・再領域分割のポスト処理プログラム開発」作業に関する作業報告書です。</w:t>
      </w:r>
    </w:p>
    <w:p>
      <w:pPr>
        <w:pStyle w:val="Normal"/>
        <w:rPr>
          <w:rFonts w:ascii="ヒラギノ丸ゴ ProN" w:hAnsi="ヒラギノ丸ゴ ProN" w:eastAsia="ヒラギノ丸ゴ ProN" w:cs="HG丸ｺﾞｼｯｸM-PRO"/>
          <w:sz w:val="21"/>
          <w:szCs w:val="21"/>
          <w:lang w:val="ja-JP"/>
        </w:rPr>
      </w:pPr>
      <w:r>
        <w:rPr>
          <w:rFonts w:eastAsia="ヒラギノ丸ゴ ProN" w:cs="HG丸ｺﾞｼｯｸM-PRO" w:ascii="ヒラギノ丸ゴ ProN" w:hAnsi="ヒラギノ丸ゴ ProN"/>
          <w:sz w:val="21"/>
          <w:szCs w:val="21"/>
          <w:lang w:val="ja-JP"/>
        </w:rPr>
      </w:r>
    </w:p>
    <w:p>
      <w:pPr>
        <w:pStyle w:val="Normal"/>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は、</w:t>
      </w:r>
      <w:r>
        <w:rPr>
          <w:rFonts w:eastAsia="ヒラギノ丸ゴ ProN" w:cs="HG丸ｺﾞｼｯｸM-PRO" w:ascii="ヒラギノ丸ゴ ProN" w:hAnsi="ヒラギノ丸ゴ ProN"/>
          <w:sz w:val="21"/>
          <w:szCs w:val="21"/>
          <w:lang w:val="ja-JP"/>
        </w:rPr>
        <w:t>6</w:t>
      </w:r>
      <w:r>
        <w:rPr>
          <w:rFonts w:ascii="ヒラギノ丸ゴ ProN" w:hAnsi="ヒラギノ丸ゴ ProN" w:cs="HG丸ｺﾞｼｯｸM-PRO" w:eastAsia="ヒラギノ丸ゴ ProN"/>
          <w:sz w:val="21"/>
          <w:szCs w:val="21"/>
          <w:lang w:val="ja-JP"/>
        </w:rPr>
        <w:t>次元格子配列および</w:t>
      </w:r>
      <w:r>
        <w:rPr>
          <w:rFonts w:eastAsia="ヒラギノ丸ゴ ProN" w:cs="HG丸ｺﾞｼｯｸM-PRO" w:ascii="ヒラギノ丸ゴ ProN" w:hAnsi="ヒラギノ丸ゴ ProN"/>
          <w:sz w:val="21"/>
          <w:szCs w:val="21"/>
          <w:lang w:val="ja-JP"/>
        </w:rPr>
        <w:t>3</w:t>
      </w:r>
      <w:r>
        <w:rPr>
          <w:rFonts w:ascii="ヒラギノ丸ゴ ProN" w:hAnsi="ヒラギノ丸ゴ ProN" w:cs="HG丸ｺﾞｼｯｸM-PRO" w:eastAsia="ヒラギノ丸ゴ ProN"/>
          <w:sz w:val="21"/>
          <w:szCs w:val="21"/>
          <w:lang w:val="ja-JP"/>
        </w:rPr>
        <w:t>次元格子配列の時間発展を計算する</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並列コードであり、各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本作業では、</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が出力した</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バイナリ形式および</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形式のファイルの内、リスタート用データ</w:t>
      </w:r>
      <w:r>
        <w:rPr>
          <w:rFonts w:eastAsia="ヒラギノ丸ゴ ProN" w:cs="HG丸ｺﾞｼｯｸM-PRO" w:ascii="ヒラギノ丸ゴ ProN" w:hAnsi="ヒラギノ丸ゴ ProN"/>
          <w:sz w:val="21"/>
          <w:szCs w:val="21"/>
          <w:lang w:val="ja-JP"/>
        </w:rPr>
        <w:t>(cnt)</w:t>
      </w:r>
      <w:r>
        <w:rPr>
          <w:rFonts w:ascii="ヒラギノ丸ゴ ProN" w:hAnsi="ヒラギノ丸ゴ ProN" w:cs="HG丸ｺﾞｼｯｸM-PRO" w:eastAsia="ヒラギノ丸ゴ ProN"/>
          <w:sz w:val="21"/>
          <w:szCs w:val="21"/>
          <w:lang w:val="ja-JP"/>
        </w:rPr>
        <w:t>について、各次元の解像度および領域分割数を変更できるように、後処理プログラム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への機能追加作業を実施します。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本書では、本作業において実施した</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のプログラム変更について説明しています。</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2"/>
        </w:numPr>
        <w:rPr>
          <w:rFonts w:ascii="ヒラギノ丸ゴ ProN" w:hAnsi="ヒラギノ丸ゴ ProN" w:eastAsia="ヒラギノ丸ゴ ProN"/>
        </w:rPr>
      </w:pPr>
      <w:bookmarkStart w:id="3" w:name="__RefHeading___Toc2110_3202174785"/>
      <w:bookmarkStart w:id="4" w:name="_Toc1"/>
      <w:bookmarkStart w:id="5" w:name="_Toc62041229"/>
      <w:bookmarkEnd w:id="3"/>
      <w:r>
        <w:rPr>
          <w:rFonts w:ascii="ヒラギノ丸ゴ ProN" w:hAnsi="ヒラギノ丸ゴ ProN" w:cs="HG丸ｺﾞｼｯｸM-PRO" w:eastAsia="ヒラギノ丸ゴ ProN"/>
          <w:lang w:val="ja-JP"/>
        </w:rPr>
        <w:t>対象とするシステム</w:t>
      </w:r>
      <w:bookmarkEnd w:id="4"/>
      <w:bookmarkEnd w:id="5"/>
    </w:p>
    <w:p>
      <w:pPr>
        <w:pStyle w:val="1"/>
        <w:numPr>
          <w:ilvl w:val="1"/>
          <w:numId w:val="2"/>
        </w:numPr>
        <w:rPr>
          <w:rFonts w:ascii="ヒラギノ丸ゴ ProN" w:hAnsi="ヒラギノ丸ゴ ProN" w:eastAsia="ヒラギノ丸ゴ ProN"/>
        </w:rPr>
      </w:pPr>
      <w:bookmarkStart w:id="6" w:name="__RefHeading___Toc2112_3202174785"/>
      <w:bookmarkStart w:id="7" w:name="_Toc2"/>
      <w:bookmarkStart w:id="8" w:name="_Toc62041230"/>
      <w:bookmarkEnd w:id="6"/>
      <w:r>
        <w:rPr>
          <w:rFonts w:ascii="ヒラギノ丸ゴ ProN" w:hAnsi="ヒラギノ丸ゴ ProN" w:cs="HG丸ｺﾞｼｯｸM-PRO" w:eastAsia="ヒラギノ丸ゴ ProN"/>
          <w:sz w:val="28"/>
          <w:szCs w:val="28"/>
          <w:lang w:val="ja-JP"/>
        </w:rPr>
        <w:t>対象環境</w:t>
      </w:r>
      <w:bookmarkEnd w:id="7"/>
      <w:bookmarkEnd w:id="8"/>
    </w:p>
    <w:p>
      <w:pPr>
        <w:pStyle w:val="ListParagraph"/>
        <w:numPr>
          <w:ilvl w:val="0"/>
          <w:numId w:val="3"/>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p>
    <w:p>
      <w:pPr>
        <w:pStyle w:val="ListParagraph"/>
        <w:numPr>
          <w:ilvl w:val="0"/>
          <w:numId w:val="0"/>
        </w:numPr>
        <w:ind w:left="36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13"/>
        </w:numPr>
        <w:rPr>
          <w:rFonts w:ascii="ヒラギノ丸ゴ ProN" w:hAnsi="ヒラギノ丸ゴ ProN" w:eastAsia="ヒラギノ丸ゴ ProN"/>
        </w:rPr>
      </w:pPr>
      <w:bookmarkStart w:id="9" w:name="__RefHeading___Toc2114_3202174785"/>
      <w:bookmarkStart w:id="10" w:name="_Toc3"/>
      <w:bookmarkStart w:id="11" w:name="_Toc62041231"/>
      <w:bookmarkEnd w:id="9"/>
      <w:r>
        <w:rPr>
          <w:rFonts w:ascii="ヒラギノ丸ゴ ProN" w:hAnsi="ヒラギノ丸ゴ ProN" w:cs="HG丸ｺﾞｼｯｸM-PRO" w:eastAsia="ヒラギノ丸ゴ ProN"/>
          <w:sz w:val="28"/>
          <w:szCs w:val="28"/>
          <w:lang w:val="ja-JP"/>
        </w:rPr>
        <w:t>対象ソフトウエア</w:t>
      </w:r>
      <w:bookmarkEnd w:id="10"/>
      <w:bookmarkEnd w:id="11"/>
    </w:p>
    <w:p>
      <w:pPr>
        <w:pStyle w:val="ListParagraph"/>
        <w:numPr>
          <w:ilvl w:val="0"/>
          <w:numId w:val="3"/>
        </w:numPr>
        <w:rPr>
          <w:rFonts w:ascii="ヒラギノ丸ゴ ProN" w:hAnsi="ヒラギノ丸ゴ ProN"/>
        </w:rPr>
      </w:pPr>
      <w:hyperlink r:id="rId2">
        <w:r>
          <w:rPr>
            <w:rFonts w:eastAsia="ヒラギノ丸ゴ ProN" w:cs="HG丸ｺﾞｼｯｸM-PRO" w:ascii="ヒラギノ丸ゴ ProN" w:hAnsi="ヒラギノ丸ゴ ProN"/>
            <w:b w:val="false"/>
            <w:bCs w:val="false"/>
            <w:i w:val="false"/>
            <w:caps w:val="false"/>
            <w:smallCaps w:val="false"/>
            <w:strike w:val="false"/>
            <w:dstrike w:val="false"/>
            <w:color w:val="000000"/>
            <w:spacing w:val="0"/>
            <w:sz w:val="21"/>
            <w:szCs w:val="21"/>
            <w:u w:val="none" w:color="000000"/>
            <w:effect w:val="none"/>
            <w:shd w:fill="auto" w:val="clear"/>
          </w:rPr>
          <w:t>diag_f0.61_02</w:t>
        </w:r>
      </w:hyperlink>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4"/>
        </w:numPr>
        <w:rPr>
          <w:rFonts w:ascii="ヒラギノ丸ゴ ProN" w:hAnsi="ヒラギノ丸ゴ ProN" w:eastAsia="ヒラギノ丸ゴ ProN"/>
        </w:rPr>
      </w:pPr>
      <w:bookmarkStart w:id="12" w:name="__RefHeading___Toc2116_3202174785"/>
      <w:bookmarkStart w:id="13" w:name="_Toc62041232"/>
      <w:bookmarkEnd w:id="12"/>
      <w:r>
        <w:rPr>
          <w:rFonts w:ascii="ヒラギノ丸ゴ ProN" w:hAnsi="ヒラギノ丸ゴ ProN" w:cs="HG丸ｺﾞｼｯｸM-PRO" w:eastAsia="ヒラギノ丸ゴ ProN"/>
          <w:lang w:val="ja-JP"/>
        </w:rPr>
        <w:t>作業実施内容</w:t>
      </w:r>
      <w:bookmarkEnd w:id="13"/>
    </w:p>
    <w:p>
      <w:pPr>
        <w:pStyle w:val="1"/>
        <w:numPr>
          <w:ilvl w:val="1"/>
          <w:numId w:val="2"/>
        </w:numPr>
        <w:rPr>
          <w:rFonts w:ascii="ヒラギノ丸ゴ ProN" w:hAnsi="ヒラギノ丸ゴ ProN" w:eastAsia="ヒラギノ丸ゴ ProN"/>
        </w:rPr>
      </w:pPr>
      <w:bookmarkStart w:id="14" w:name="__RefHeading___Toc2118_3202174785"/>
      <w:bookmarkStart w:id="15" w:name="_Toc62041233"/>
      <w:bookmarkEnd w:id="14"/>
      <w:r>
        <w:rPr>
          <w:rFonts w:ascii="ヒラギノ丸ゴ ProN" w:hAnsi="ヒラギノ丸ゴ ProN" w:cs="HG丸ｺﾞｼｯｸM-PRO" w:eastAsia="ヒラギノ丸ゴ ProN"/>
          <w:sz w:val="28"/>
          <w:szCs w:val="28"/>
          <w:lang w:val="ja-JP"/>
        </w:rPr>
        <w:t>概要</w:t>
      </w:r>
      <w:bookmarkEnd w:id="15"/>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rPr>
        <w:t>は、</w:t>
      </w:r>
      <w:r>
        <w:rPr>
          <w:rFonts w:eastAsia="ヒラギノ丸ゴ ProN" w:cs="HG丸ｺﾞｼｯｸM-PRO" w:ascii="ヒラギノ丸ゴ ProN" w:hAnsi="ヒラギノ丸ゴ ProN"/>
          <w:sz w:val="21"/>
          <w:szCs w:val="21"/>
        </w:rPr>
        <w:t>6</w:t>
      </w:r>
      <w:r>
        <w:rPr>
          <w:rFonts w:ascii="ヒラギノ丸ゴ ProN" w:hAnsi="ヒラギノ丸ゴ ProN" w:cs="HG丸ｺﾞｼｯｸM-PRO" w:eastAsia="ヒラギノ丸ゴ ProN"/>
          <w:sz w:val="21"/>
          <w:szCs w:val="21"/>
        </w:rPr>
        <w:t>次元格子配列および</w:t>
      </w:r>
      <w:r>
        <w:rPr>
          <w:rFonts w:eastAsia="ヒラギノ丸ゴ ProN" w:cs="HG丸ｺﾞｼｯｸM-PRO" w:ascii="ヒラギノ丸ゴ ProN" w:hAnsi="ヒラギノ丸ゴ ProN"/>
          <w:sz w:val="21"/>
          <w:szCs w:val="21"/>
        </w:rPr>
        <w:t>3</w:t>
      </w:r>
      <w:r>
        <w:rPr>
          <w:rFonts w:ascii="ヒラギノ丸ゴ ProN" w:hAnsi="ヒラギノ丸ゴ ProN" w:cs="HG丸ｺﾞｼｯｸM-PRO" w:eastAsia="ヒラギノ丸ゴ ProN"/>
          <w:sz w:val="21"/>
          <w:szCs w:val="21"/>
        </w:rPr>
        <w:t>次元格子配列の時間発展を計算する</w:t>
      </w:r>
      <w:r>
        <w:rPr>
          <w:rFonts w:eastAsia="ヒラギノ丸ゴ ProN" w:cs="HG丸ｺﾞｼｯｸM-PRO" w:ascii="ヒラギノ丸ゴ ProN" w:hAnsi="ヒラギノ丸ゴ ProN"/>
          <w:sz w:val="21"/>
          <w:szCs w:val="21"/>
        </w:rPr>
        <w:t>MPI</w:t>
      </w:r>
      <w:r>
        <w:rPr>
          <w:rFonts w:ascii="ヒラギノ丸ゴ ProN" w:hAnsi="ヒラギノ丸ゴ ProN" w:cs="HG丸ｺﾞｼｯｸM-PRO" w:eastAsia="ヒラギノ丸ゴ ProN"/>
          <w:sz w:val="21"/>
          <w:szCs w:val="21"/>
        </w:rPr>
        <w:t>並列コードです。</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は、</w:t>
      </w:r>
      <w:r>
        <w:rPr>
          <w:rFonts w:ascii="ヒラギノ丸ゴ ProN" w:hAnsi="ヒラギノ丸ゴ ProN" w:cs="HG丸ｺﾞｼｯｸM-PRO" w:eastAsia="ヒラギノ丸ゴ ProN"/>
          <w:sz w:val="21"/>
          <w:szCs w:val="21"/>
          <w:lang w:val="ja-JP"/>
        </w:rPr>
        <w:t>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w:t>
      </w:r>
      <w:r>
        <w:rPr>
          <w:rFonts w:eastAsia="ヒラギノ丸ゴ ProN" w:cs="HG丸ｺﾞｼｯｸM-PRO" w:ascii="ヒラギノ丸ゴ ProN" w:hAnsi="ヒラギノ丸ゴ ProN"/>
          <w:sz w:val="21"/>
          <w:szCs w:val="21"/>
          <w:lang w:val="ja-JP"/>
        </w:rPr>
        <w:t>(phi, Al, mom, trn, tri, fxv, cnt)</w:t>
      </w:r>
      <w:r>
        <w:rPr>
          <w:rFonts w:ascii="ヒラギノ丸ゴ ProN" w:hAnsi="ヒラギノ丸ゴ ProN" w:cs="HG丸ｺﾞｼｯｸM-PRO" w:eastAsia="ヒラギノ丸ゴ ProN"/>
          <w:sz w:val="21"/>
          <w:szCs w:val="21"/>
          <w:lang w:val="ja-JP"/>
        </w:rPr>
        <w:t>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本作業では、</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が出力したリスタート用データ</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各次元の解像度および領域分割数を変更できるようにする機能を後処理プログラム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に実装するため、以下の作業を実施するものです</w:t>
      </w:r>
      <w:r>
        <w:rPr>
          <w:rFonts w:ascii="ヒラギノ丸ゴ ProN" w:hAnsi="ヒラギノ丸ゴ ProN" w:cs="HG丸ｺﾞｼｯｸM-PRO" w:eastAsia="ヒラギノ丸ゴ ProN"/>
          <w:sz w:val="21"/>
          <w:szCs w:val="21"/>
        </w:rPr>
        <w:t>。</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6"/>
        </w:numPr>
        <w:ind w:left="284" w:hanging="284"/>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のリスタート用データ</w:t>
      </w:r>
      <w:r>
        <w:rPr>
          <w:rFonts w:eastAsia="ヒラギノ丸ゴ ProN" w:cs="HG丸ｺﾞｼｯｸM-PRO" w:ascii="ヒラギノ丸ゴ ProN" w:hAnsi="ヒラギノ丸ゴ ProN"/>
          <w:sz w:val="21"/>
          <w:szCs w:val="21"/>
        </w:rPr>
        <w:t>cnt(</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w:t>
      </w:r>
      <w:r>
        <w:rPr>
          <w:rFonts w:eastAsia="ヒラギノ丸ゴ ProN" w:cs="HG丸ｺﾞｼｯｸM-PRO" w:ascii="ヒラギノ丸ゴ ProN" w:hAnsi="ヒラギノ丸ゴ ProN"/>
          <w:sz w:val="21"/>
          <w:szCs w:val="21"/>
        </w:rPr>
        <w: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バイナリ形式でファイル出力を行うサブルーチン</w:t>
      </w:r>
      <w:r>
        <w:rPr>
          <w:rFonts w:eastAsia="ヒラギノ丸ゴ ProN" w:cs="HG丸ｺﾞｼｯｸM-PRO" w:ascii="ヒラギノ丸ゴ ProN" w:hAnsi="ヒラギノ丸ゴ ProN"/>
          <w:sz w:val="21"/>
          <w:szCs w:val="21"/>
          <w:lang w:val="ja-JP"/>
        </w:rPr>
        <w:t>chgres_cnt_fortran</w:t>
      </w:r>
      <w:r>
        <w:rPr>
          <w:rFonts w:ascii="ヒラギノ丸ゴ ProN" w:hAnsi="ヒラギノ丸ゴ ProN" w:cs="HG丸ｺﾞｼｯｸM-PRO" w:eastAsia="ヒラギノ丸ゴ ProN"/>
          <w:sz w:val="21"/>
          <w:szCs w:val="21"/>
          <w:lang w:val="ja-JP"/>
        </w:rPr>
        <w:t>を作成する</w:t>
      </w:r>
      <w:r>
        <w:rPr>
          <w:rFonts w:ascii="ヒラギノ丸ゴ ProN" w:hAnsi="ヒラギノ丸ゴ ProN" w:cs="HG丸ｺﾞｼｯｸM-PRO" w:eastAsia="ヒラギノ丸ゴ ProN"/>
          <w:sz w:val="21"/>
          <w:szCs w:val="21"/>
        </w:rPr>
        <w:t>。</w:t>
      </w:r>
    </w:p>
    <w:p>
      <w:pPr>
        <w:pStyle w:val="ListParagraph"/>
        <w:numPr>
          <w:ilvl w:val="0"/>
          <w:numId w:val="6"/>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同様に、</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形式でファイル出力を行うサブルーチン</w:t>
      </w:r>
      <w:r>
        <w:rPr>
          <w:rFonts w:eastAsia="ヒラギノ丸ゴ ProN" w:cs="HG丸ｺﾞｼｯｸM-PRO" w:ascii="ヒラギノ丸ゴ ProN" w:hAnsi="ヒラギノ丸ゴ ProN"/>
          <w:sz w:val="21"/>
          <w:szCs w:val="21"/>
          <w:lang w:val="ja-JP"/>
        </w:rPr>
        <w:t>chgres_cnt_netcdf</w:t>
      </w:r>
      <w:r>
        <w:rPr>
          <w:rFonts w:ascii="ヒラギノ丸ゴ ProN" w:hAnsi="ヒラギノ丸ゴ ProN" w:cs="HG丸ｺﾞｼｯｸM-PRO" w:eastAsia="ヒラギノ丸ゴ ProN"/>
          <w:sz w:val="21"/>
          <w:szCs w:val="21"/>
          <w:lang w:val="ja-JP"/>
        </w:rPr>
        <w:t>を</w:t>
      </w:r>
      <w:r>
        <w:rPr>
          <w:rFonts w:ascii="ヒラギノ丸ゴ ProN" w:hAnsi="ヒラギノ丸ゴ ProN" w:cs="HG丸ｺﾞｼｯｸM-PRO" w:eastAsia="ヒラギノ丸ゴ ProN"/>
          <w:sz w:val="21"/>
          <w:szCs w:val="21"/>
        </w:rPr>
        <w:t>作成する。</w:t>
      </w:r>
    </w:p>
    <w:p>
      <w:pPr>
        <w:pStyle w:val="ListParagraph"/>
        <w:numPr>
          <w:ilvl w:val="0"/>
          <w:numId w:val="6"/>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上記のサブルーチン群を</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モジュール</w:t>
      </w:r>
      <w:r>
        <w:rPr>
          <w:rFonts w:eastAsia="ヒラギノ丸ゴ ProN" w:cs="HG丸ｺﾞｼｯｸM-PRO" w:ascii="ヒラギノ丸ゴ ProN" w:hAnsi="ヒラギノ丸ゴ ProN"/>
          <w:sz w:val="21"/>
          <w:szCs w:val="21"/>
        </w:rPr>
        <w:t>diag_chgres_cnt</w:t>
      </w:r>
      <w:r>
        <w:rPr>
          <w:rFonts w:ascii="ヒラギノ丸ゴ ProN" w:hAnsi="ヒラギノ丸ゴ ProN" w:cs="HG丸ｺﾞｼｯｸM-PRO" w:eastAsia="ヒラギノ丸ゴ ProN"/>
          <w:sz w:val="21"/>
          <w:szCs w:val="21"/>
        </w:rPr>
        <w:t>にまとめて実装し、これらの実行に必要な機能群をサブルーチンとして実装する。</w:t>
      </w:r>
      <w:r>
        <w:rPr>
          <w:rFonts w:eastAsia="ヒラギノ丸ゴ ProN" w:cs="HG丸ｺﾞｼｯｸM-PRO" w:ascii="ヒラギノ丸ゴ ProN" w:hAnsi="ヒラギノ丸ゴ ProN"/>
          <w:sz w:val="21"/>
          <w:szCs w:val="21"/>
        </w:rPr>
        <w:br/>
        <w:t xml:space="preserve">- </w:t>
      </w:r>
      <w:r>
        <w:rPr>
          <w:rFonts w:ascii="ヒラギノ丸ゴ ProN" w:hAnsi="ヒラギノ丸ゴ ProN" w:cs="HG丸ｺﾞｼｯｸM-PRO" w:eastAsia="ヒラギノ丸ゴ ProN"/>
          <w:sz w:val="21"/>
          <w:szCs w:val="21"/>
        </w:rPr>
        <w:t>ファイル出力先ディレクトリの削除および作成</w:t>
      </w:r>
      <w:r>
        <w:rPr>
          <w:rFonts w:eastAsia="ヒラギノ丸ゴ ProN" w:cs="HG丸ｺﾞｼｯｸM-PRO" w:ascii="ヒラギノ丸ゴ ProN" w:hAnsi="ヒラギノ丸ゴ ProN"/>
          <w:sz w:val="21"/>
          <w:szCs w:val="21"/>
        </w:rPr>
        <w:t>(renew_dir)</w:t>
        <w:br/>
        <w:t xml:space="preserve">- </w:t>
      </w:r>
      <w:r>
        <w:rPr>
          <w:rFonts w:ascii="ヒラギノ丸ゴ ProN" w:hAnsi="ヒラギノ丸ゴ ProN" w:cs="HG丸ｺﾞｼｯｸM-PRO" w:eastAsia="ヒラギノ丸ゴ ProN"/>
          <w:sz w:val="21"/>
          <w:szCs w:val="21"/>
        </w:rPr>
        <w:t>指定された解像度および</w:t>
      </w:r>
      <w:r>
        <w:rPr>
          <w:rFonts w:ascii="ヒラギノ丸ゴ ProN" w:hAnsi="ヒラギノ丸ゴ ProN" w:cs="HG丸ｺﾞｼｯｸM-PRO" w:eastAsia="ヒラギノ丸ゴ ProN"/>
          <w:sz w:val="21"/>
          <w:szCs w:val="21"/>
          <w:lang w:val="ja-JP"/>
        </w:rPr>
        <w:t>領域分割数の整合性検証</w:t>
      </w:r>
      <w:r>
        <w:rPr>
          <w:rFonts w:eastAsia="ヒラギノ丸ゴ ProN" w:cs="HG丸ｺﾞｼｯｸM-PRO" w:ascii="ヒラギノ丸ゴ ProN" w:hAnsi="ヒラギノ丸ゴ ProN"/>
          <w:sz w:val="21"/>
          <w:szCs w:val="21"/>
          <w:lang w:val="ja-JP"/>
        </w:rPr>
        <w:t>(check_params)</w:t>
        <w:br/>
        <w:t xml:space="preserve">- </w:t>
      </w:r>
      <w:r>
        <w:rPr>
          <w:rFonts w:ascii="ヒラギノ丸ゴ ProN" w:hAnsi="ヒラギノ丸ゴ ProN" w:cs="HG丸ｺﾞｼｯｸM-PRO" w:eastAsia="ヒラギノ丸ゴ ProN"/>
          <w:sz w:val="21"/>
          <w:szCs w:val="21"/>
          <w:lang w:val="ja-JP"/>
        </w:rPr>
        <w:t>複素数の線形補間</w:t>
      </w:r>
      <w:r>
        <w:rPr>
          <w:rFonts w:eastAsia="ヒラギノ丸ゴ ProN" w:cs="HG丸ｺﾞｼｯｸM-PRO" w:ascii="ヒラギノ丸ゴ ProN" w:hAnsi="ヒラギノ丸ゴ ProN"/>
          <w:sz w:val="21"/>
          <w:szCs w:val="21"/>
          <w:lang w:val="ja-JP"/>
        </w:rPr>
        <w:t>(diag_interp)</w:t>
      </w:r>
    </w:p>
    <w:p>
      <w:pPr>
        <w:pStyle w:val="ListParagraph"/>
        <w:ind w:left="840" w:hanging="0"/>
        <w:rPr>
          <w:rFonts w:cs="HG丸ｺﾞｼｯｸM-PRO"/>
          <w:sz w:val="21"/>
          <w:szCs w:val="21"/>
          <w:lang w:val="ja-JP"/>
        </w:rPr>
      </w:pPr>
      <w:r>
        <w:rPr>
          <w:rFonts w:cs="HG丸ｺﾞｼｯｸM-PRO"/>
          <w:sz w:val="21"/>
          <w:szCs w:val="21"/>
          <w:lang w:val="ja-JP"/>
        </w:rPr>
      </w:r>
    </w:p>
    <w:p>
      <w:pPr>
        <w:pStyle w:val="ListParagraph"/>
        <w:ind w:left="84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解像度変更については、第１、第２および第６次元については、解像度が増えた場合は</w:t>
      </w:r>
      <w:r>
        <w:rPr>
          <w:rFonts w:eastAsia="ヒラギノ丸ゴ ProN" w:cs="HG丸ｺﾞｼｯｸM-PRO" w:ascii="ヒラギノ丸ゴ ProN" w:hAnsi="ヒラギノ丸ゴ ProN"/>
          <w:sz w:val="21"/>
          <w:szCs w:val="21"/>
          <w:lang w:val="ja-JP"/>
        </w:rPr>
        <w:t>0</w:t>
      </w:r>
      <w:r>
        <w:rPr>
          <w:rFonts w:ascii="ヒラギノ丸ゴ ProN" w:hAnsi="ヒラギノ丸ゴ ProN" w:cs="HG丸ｺﾞｼｯｸM-PRO" w:eastAsia="ヒラギノ丸ゴ ProN"/>
          <w:sz w:val="21"/>
          <w:szCs w:val="21"/>
          <w:lang w:val="ja-JP"/>
        </w:rPr>
        <w:t>埋め、減った場合は切り捨てとし、その他の次元については線形補間を行います。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尚、動作検証作業については、</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バイナリ形式および</w:t>
      </w:r>
      <w:r>
        <w:rPr>
          <w:rFonts w:eastAsia="ヒラギノ丸ゴ ProN" w:cs="HG丸ｺﾞｼｯｸM-PRO" w:ascii="ヒラギノ丸ゴ ProN" w:hAnsi="ヒラギノ丸ゴ ProN"/>
          <w:sz w:val="21"/>
          <w:szCs w:val="21"/>
        </w:rPr>
        <w:t>NetCDF</w:t>
      </w:r>
      <w:r>
        <w:rPr>
          <w:rFonts w:ascii="ヒラギノ丸ゴ ProN" w:hAnsi="ヒラギノ丸ゴ ProN" w:cs="HG丸ｺﾞｼｯｸM-PRO" w:eastAsia="ヒラギノ丸ゴ ProN"/>
          <w:sz w:val="21"/>
          <w:szCs w:val="21"/>
        </w:rPr>
        <w:t>形式での出力と、オリジナルのデータとの連続性を確認することで行います。詳細は</w:t>
      </w:r>
      <w:r>
        <w:rPr>
          <w:rFonts w:eastAsia="ヒラギノ丸ゴ ProN" w:cs="HG丸ｺﾞｼｯｸM-PRO" w:ascii="ヒラギノ丸ゴ ProN" w:hAnsi="ヒラギノ丸ゴ ProN"/>
          <w:sz w:val="21"/>
          <w:szCs w:val="21"/>
        </w:rPr>
        <w:t>4</w:t>
      </w:r>
      <w:r>
        <w:rPr>
          <w:rFonts w:ascii="ヒラギノ丸ゴ ProN" w:hAnsi="ヒラギノ丸ゴ ProN" w:cs="HG丸ｺﾞｼｯｸM-PRO" w:eastAsia="ヒラギノ丸ゴ ProN"/>
          <w:sz w:val="21"/>
          <w:szCs w:val="21"/>
        </w:rPr>
        <w:t>章を参照してください。</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1"/>
        <w:numPr>
          <w:ilvl w:val="1"/>
          <w:numId w:val="2"/>
        </w:numPr>
        <w:rPr>
          <w:rFonts w:ascii="ヒラギノ丸ゴ ProN" w:hAnsi="ヒラギノ丸ゴ ProN" w:eastAsia="ヒラギノ丸ゴ ProN"/>
        </w:rPr>
      </w:pPr>
      <w:bookmarkStart w:id="16" w:name="__RefHeading___Toc2120_3202174785"/>
      <w:bookmarkEnd w:id="16"/>
      <w:r>
        <w:rPr>
          <w:rFonts w:eastAsia="ヒラギノ丸ゴ ProN" w:cs="HG丸ｺﾞｼｯｸM-PRO" w:ascii="ヒラギノ丸ゴ ProN" w:hAnsi="ヒラギノ丸ゴ ProN"/>
          <w:sz w:val="28"/>
          <w:szCs w:val="28"/>
        </w:rPr>
        <w:t>diag_chgres_cnt</w:t>
      </w:r>
      <w:bookmarkStart w:id="17" w:name="_Toc62041234"/>
      <w:r>
        <w:rPr>
          <w:rFonts w:ascii="ヒラギノ丸ゴ ProN" w:hAnsi="ヒラギノ丸ゴ ProN" w:cs="HG丸ｺﾞｼｯｸM-PRO" w:eastAsia="ヒラギノ丸ゴ ProN"/>
          <w:sz w:val="28"/>
          <w:szCs w:val="28"/>
        </w:rPr>
        <w:t>モジュールの追加</w:t>
      </w:r>
      <w:bookmarkEnd w:id="17"/>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src/diag_chgres_cnt.f90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diag_rb</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diag_geom</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diag_interp(</w:t>
      </w:r>
      <w:r>
        <w:rPr>
          <w:rFonts w:ascii="ヒラギノ丸ゴ ProN" w:hAnsi="ヒラギノ丸ゴ ProN" w:cs="Consolas" w:eastAsia="ヒラギノ丸ゴ ProN"/>
          <w:sz w:val="21"/>
          <w:szCs w:val="21"/>
        </w:rPr>
        <w:t>新規作成</w:t>
      </w:r>
      <w:r>
        <w:rPr>
          <w:rFonts w:eastAsia="ヒラギノ丸ゴ ProN" w:cs="Consolas" w:ascii="ヒラギノ丸ゴ ProN" w:hAnsi="ヒラギノ丸ゴ ProN"/>
          <w:sz w:val="21"/>
          <w:szCs w:val="21"/>
        </w:rPr>
        <w:t>)</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netcdf</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尚、コンパイルおよびプログラム実行に際しては、事前に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モジュールの有効化が必要です。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ではクロスコンパイルはサポートされていないので、</w:t>
      </w:r>
      <w:r>
        <w:rPr>
          <w:rFonts w:eastAsia="ヒラギノ丸ゴ ProN" w:cs="HG丸ｺﾞｼｯｸM-PRO" w:ascii="ヒラギノ丸ゴ ProN" w:hAnsi="ヒラギノ丸ゴ ProN"/>
          <w:sz w:val="21"/>
          <w:szCs w:val="21"/>
        </w:rPr>
        <w:t>Fujitsu PRIMEHPC FX1000</w:t>
      </w:r>
      <w:r>
        <w:rPr>
          <w:rFonts w:ascii="ヒラギノ丸ゴ ProN" w:hAnsi="ヒラギノ丸ゴ ProN" w:cs="HG丸ｺﾞｼｯｸM-PRO" w:eastAsia="ヒラギノ丸ゴ ProN"/>
          <w:sz w:val="21"/>
          <w:szCs w:val="21"/>
        </w:rPr>
        <w:t>環境で</w:t>
      </w:r>
      <w:r>
        <w:rPr>
          <w:rFonts w:ascii="ヒラギノ丸ゴ ProN" w:hAnsi="ヒラギノ丸ゴ ProN" w:cs="Consolas" w:eastAsia="ヒラギノ丸ゴ ProN"/>
          <w:sz w:val="21"/>
          <w:szCs w:val="21"/>
        </w:rPr>
        <w:t>コンパイルを行う際にはインタラクティブジョブを発行し、計算ノード上でコンパイルを実行する必要があります。</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いずれの場合も、</w:t>
      </w:r>
      <w:r>
        <w:rPr>
          <w:rFonts w:eastAsia="ヒラギノ丸ゴ ProN" w:cs="Consolas" w:ascii="ヒラギノ丸ゴ ProN" w:hAnsi="ヒラギノ丸ゴ ProN"/>
          <w:sz w:val="21"/>
          <w:szCs w:val="21"/>
        </w:rPr>
        <w:t>load</w:t>
      </w:r>
      <w:r>
        <w:rPr>
          <w:rFonts w:ascii="ヒラギノ丸ゴ ProN" w:hAnsi="ヒラギノ丸ゴ ProN" w:cs="Consolas" w:eastAsia="ヒラギノ丸ゴ ProN"/>
          <w:sz w:val="21"/>
          <w:szCs w:val="21"/>
        </w:rPr>
        <w:t>後に</w:t>
      </w:r>
      <w:r>
        <w:rPr>
          <w:rFonts w:eastAsia="ヒラギノ丸ゴ ProN" w:cs="Consolas" w:ascii="ヒラギノ丸ゴ ProN" w:hAnsi="ヒラギノ丸ゴ ProN"/>
          <w:sz w:val="21"/>
          <w:szCs w:val="21"/>
        </w:rPr>
        <w:t>nc-config</w:t>
      </w:r>
      <w:r>
        <w:rPr>
          <w:rFonts w:ascii="ヒラギノ丸ゴ ProN" w:hAnsi="ヒラギノ丸ゴ ProN" w:cs="Consolas" w:eastAsia="ヒラギノ丸ゴ ProN"/>
          <w:sz w:val="21"/>
          <w:szCs w:val="21"/>
        </w:rPr>
        <w:t>コマンドが実行できることを確認してください。</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nc-config –version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netCDF 4.4.1.1</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モジュール変数</w:t>
      </w:r>
    </w:p>
    <w:p>
      <w:pPr>
        <w:pStyle w:val="ListParagraph"/>
        <w:numPr>
          <w:ilvl w:val="0"/>
          <w:numId w:val="4"/>
        </w:numPr>
        <w:ind w:left="709" w:hanging="420"/>
        <w:rPr>
          <w:rFonts w:ascii="ヒラギノ丸ゴ ProN" w:hAnsi="ヒラギノ丸ゴ ProN" w:eastAsia="ヒラギノ丸ゴ ProN"/>
        </w:rPr>
      </w:pPr>
      <w:r>
        <w:rPr>
          <w:rFonts w:eastAsia="ヒラギノ丸ゴ ProN" w:cs="Consolas" w:ascii="ヒラギノ丸ゴ ProN" w:hAnsi="ヒラギノ丸ゴ ProN"/>
          <w:sz w:val="21"/>
          <w:szCs w:val="21"/>
        </w:rPr>
        <w:t>integer,</w:t>
      </w:r>
      <w:r>
        <w:rPr>
          <w:rFonts w:eastAsia="ヒラギノ丸ゴ ProN" w:cs="Consolas" w:ascii="ヒラギノ丸ゴ ProN" w:hAnsi="ヒラギノ丸ゴ ProN"/>
          <w:color w:val="000000"/>
          <w:sz w:val="21"/>
          <w:szCs w:val="21"/>
          <w:u w:val="none" w:color="000000"/>
        </w:rPr>
        <w:t>parameter</w:t>
      </w:r>
      <w:r>
        <w:rPr>
          <w:rFonts w:eastAsia="ヒラギノ丸ゴ ProN" w:cs="Consolas" w:ascii="ヒラギノ丸ゴ ProN" w:hAnsi="ヒラギノ丸ゴ ProN"/>
          <w:sz w:val="21"/>
          <w:szCs w:val="21"/>
        </w:rPr>
        <w:t xml:space="preserve"> :: cntfos</w:t>
        <w:tab/>
        <w:t>(= 900000000)</w:t>
        <w:br/>
        <w:tab/>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の</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sz w:val="21"/>
          <w:szCs w:val="21"/>
        </w:rPr>
        <w:t>ファイル</w:t>
      </w:r>
      <w:r>
        <w:rPr>
          <w:rFonts w:ascii="ヒラギノ丸ゴ ProN" w:hAnsi="ヒラギノ丸ゴ ProN" w:cs="Consolas" w:eastAsia="ヒラギノ丸ゴ ProN"/>
          <w:color w:val="000000"/>
          <w:sz w:val="21"/>
          <w:szCs w:val="21"/>
          <w:u w:val="none" w:color="000000"/>
        </w:rPr>
        <w:t>入出力用ファイル機番</w:t>
      </w:r>
    </w:p>
    <w:p>
      <w:pPr>
        <w:pStyle w:val="ListParagraph"/>
        <w:numPr>
          <w:ilvl w:val="0"/>
          <w:numId w:val="0"/>
        </w:numPr>
        <w:ind w:left="1080" w:hanging="0"/>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color w:val="000000"/>
          <w:sz w:val="24"/>
          <w:szCs w:val="24"/>
          <w:u w:val="none" w:color="000000"/>
        </w:rPr>
        <w:t>実装</w:t>
      </w:r>
      <w:r>
        <w:rPr>
          <w:rFonts w:ascii="ヒラギノ丸ゴ ProN" w:hAnsi="ヒラギノ丸ゴ ProN" w:cs="HG丸ｺﾞｼｯｸM-PRO" w:eastAsia="ヒラギノ丸ゴ ProN"/>
        </w:rPr>
        <w:t>サブルーチン</w:t>
      </w:r>
    </w:p>
    <w:p>
      <w:pPr>
        <w:pStyle w:val="Normal"/>
        <w:numPr>
          <w:ilvl w:val="0"/>
          <w:numId w:val="7"/>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t>chgres_cnt_fortran</w:t>
        <w:br/>
        <w:t>■ SYNOPSIS</w:t>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SUBROUTINE chgres_cnt_fortran( stpn, nnx, ngy, ngz, ngv, ngm, &amp;</w:t>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nnpw, nnpz, nnpv, nnpm, nnps, outdir )</w:t>
        <w:br/>
        <w:t xml:space="preserve">■ </w:t>
      </w:r>
      <w:r>
        <w:rPr>
          <w:rFonts w:ascii="ヒラギノ丸ゴ ProN" w:hAnsi="ヒラギノ丸ゴ ProN" w:cs="Consolas" w:eastAsia="ヒラギノ丸ゴ ProN"/>
          <w:color w:val="000000"/>
          <w:sz w:val="21"/>
          <w:szCs w:val="21"/>
          <w:u w:val="none" w:color="000000"/>
        </w:rPr>
        <w:t>引数</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stpn</w:t>
        <w:tab/>
        <w:tab/>
        <w:t>integer, optional, intent(in)</w:t>
        <w:br/>
        <w:t xml:space="preserve"> </w:t>
      </w:r>
      <w:r>
        <w:rPr>
          <w:rFonts w:ascii="ヒラギノ丸ゴ ProN" w:hAnsi="ヒラギノ丸ゴ ProN" w:cs="Consolas" w:eastAsia="ヒラギノ丸ゴ ProN"/>
          <w:color w:val="000000"/>
          <w:sz w:val="21"/>
          <w:szCs w:val="21"/>
          <w:u w:val="none" w:color="000000"/>
        </w:rPr>
        <w:t>　変換対象のステップ番号。</w:t>
      </w:r>
      <w:r>
        <w:rPr>
          <w:rFonts w:eastAsia="ヒラギノ丸ゴ ProN" w:cs="Consolas" w:ascii="ヒラギノ丸ゴ ProN" w:hAnsi="ヒラギノ丸ゴ ProN"/>
          <w:color w:val="000000"/>
          <w:sz w:val="21"/>
          <w:szCs w:val="21"/>
          <w:u w:val="none" w:color="000000"/>
        </w:rPr>
        <w:t>[snum, enum]</w:t>
      </w:r>
      <w:r>
        <w:rPr>
          <w:rFonts w:ascii="ヒラギノ丸ゴ ProN" w:hAnsi="ヒラギノ丸ゴ ProN" w:cs="Consolas" w:eastAsia="ヒラギノ丸ゴ ProN"/>
          <w:color w:val="000000"/>
          <w:sz w:val="21"/>
          <w:szCs w:val="21"/>
          <w:u w:val="none" w:color="000000"/>
        </w:rPr>
        <w:t>の範囲で指定。省略時は</w:t>
      </w:r>
      <w:r>
        <w:rPr>
          <w:rFonts w:eastAsia="ヒラギノ丸ゴ ProN" w:cs="Consolas" w:ascii="ヒラギノ丸ゴ ProN" w:hAnsi="ヒラギノ丸ゴ ProN"/>
          <w:color w:val="000000"/>
          <w:sz w:val="21"/>
          <w:szCs w:val="21"/>
          <w:u w:val="none" w:color="000000"/>
        </w:rPr>
        <w:t>enum</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nnx</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新しい第１次元の解像度。省略時は変更なし。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nny</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nnpw</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nnps</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outdir</w:t>
        <w:tab/>
        <w:tab/>
        <w:t>character(len=*), optional, intent(in)</w:t>
        <w:br/>
        <w:t xml:space="preserve"> </w:t>
      </w:r>
      <w:r>
        <w:rPr>
          <w:rFonts w:ascii="ヒラギノ丸ゴ ProN" w:hAnsi="ヒラギノ丸ゴ ProN" w:cs="Consolas" w:eastAsia="ヒラギノ丸ゴ ProN"/>
          <w:color w:val="000000"/>
          <w:sz w:val="21"/>
          <w:szCs w:val="21"/>
          <w:u w:val="none" w:color="000000"/>
        </w:rPr>
        <w:t>　変換後の</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ファイル群の出力先ディレクトリ。絶対パスか、カレント</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　ディレクトリ</w:t>
      </w:r>
      <w:r>
        <w:rPr>
          <w:rFonts w:eastAsia="ヒラギノ丸ゴ ProN" w:cs="Consolas" w:ascii="ヒラギノ丸ゴ ProN" w:hAnsi="ヒラギノ丸ゴ ProN"/>
          <w:color w:val="000000"/>
          <w:sz w:val="21"/>
          <w:szCs w:val="21"/>
          <w:u w:val="none" w:color="000000"/>
        </w:rPr>
        <w:t>(“.”)</w:t>
      </w:r>
      <w:r>
        <w:rPr>
          <w:rFonts w:ascii="ヒラギノ丸ゴ ProN" w:hAnsi="ヒラギノ丸ゴ ProN" w:cs="Consolas" w:eastAsia="ヒラギノ丸ゴ ProN"/>
          <w:color w:val="000000"/>
          <w:sz w:val="21"/>
          <w:szCs w:val="21"/>
          <w:u w:val="none" w:color="000000"/>
        </w:rPr>
        <w:t>からの相対パスで指定。省略時は”</w:t>
      </w:r>
      <w:r>
        <w:rPr>
          <w:rFonts w:eastAsia="ヒラギノ丸ゴ ProN" w:cs="Consolas" w:ascii="ヒラギノ丸ゴ ProN" w:hAnsi="ヒラギノ丸ゴ ProN"/>
          <w:color w:val="000000"/>
          <w:sz w:val="21"/>
          <w:szCs w:val="21"/>
          <w:u w:val="none" w:color="000000"/>
        </w:rPr>
        <w:t>./chgres_cnt”</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説明</w:t>
      </w:r>
      <w:r>
        <w:rPr>
          <w:rFonts w:eastAsia="ヒラギノ丸ゴ ProN" w:cs="Consolas" w:ascii="ヒラギノ丸ゴ ProN" w:hAnsi="ヒラギノ丸ゴ ProN"/>
          <w:color w:val="000000"/>
          <w:sz w:val="21"/>
          <w:szCs w:val="21"/>
          <w:u w:val="none" w:color="000000"/>
        </w:rPr>
        <w:br/>
        <w:t>chgres_cnt_fortran</w:t>
      </w:r>
      <w:r>
        <w:rPr>
          <w:rFonts w:ascii="ヒラギノ丸ゴ ProN" w:hAnsi="ヒラギノ丸ゴ ProN" w:cs="Consolas" w:eastAsia="ヒラギノ丸ゴ ProN"/>
          <w:color w:val="000000"/>
          <w:sz w:val="21"/>
          <w:szCs w:val="21"/>
          <w:u w:val="none" w:color="000000"/>
        </w:rPr>
        <w:t>は、</w:t>
      </w:r>
      <w:r>
        <w:rPr>
          <w:rFonts w:eastAsia="ヒラギノ丸ゴ ProN" w:cs="Consolas" w:ascii="ヒラギノ丸ゴ ProN" w:hAnsi="ヒラギノ丸ゴ ProN"/>
          <w:color w:val="000000"/>
          <w:sz w:val="21"/>
          <w:szCs w:val="21"/>
          <w:u w:val="none" w:color="000000"/>
        </w:rPr>
        <w:t>diag</w:t>
      </w:r>
      <w:r>
        <w:rPr>
          <w:rFonts w:ascii="ヒラギノ丸ゴ ProN" w:hAnsi="ヒラギノ丸ゴ ProN" w:cs="Consolas" w:eastAsia="ヒラギノ丸ゴ ProN"/>
          <w:color w:val="000000"/>
          <w:sz w:val="21"/>
          <w:szCs w:val="21"/>
          <w:u w:val="none" w:color="000000"/>
        </w:rPr>
        <w:t>が入力した</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データについて、引数で指定された解像度・領域分割数に変更した上で、</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color w:val="000000"/>
          <w:sz w:val="21"/>
          <w:szCs w:val="21"/>
          <w:u w:val="none" w:color="000000"/>
        </w:rPr>
        <w:t>バイナリ形式ファイルに出力します。処理の対象となるステップ番号は引数</w:t>
      </w:r>
      <w:r>
        <w:rPr>
          <w:rFonts w:eastAsia="ヒラギノ丸ゴ ProN" w:cs="Consolas" w:ascii="ヒラギノ丸ゴ ProN" w:hAnsi="ヒラギノ丸ゴ ProN"/>
          <w:color w:val="000000"/>
          <w:sz w:val="21"/>
          <w:szCs w:val="21"/>
          <w:u w:val="none" w:color="000000"/>
        </w:rPr>
        <w:t>stpn</w:t>
      </w:r>
      <w:r>
        <w:rPr>
          <w:rFonts w:ascii="ヒラギノ丸ゴ ProN" w:hAnsi="ヒラギノ丸ゴ ProN" w:cs="Consolas" w:eastAsia="ヒラギノ丸ゴ ProN"/>
          <w:color w:val="000000"/>
          <w:sz w:val="21"/>
          <w:szCs w:val="21"/>
          <w:u w:val="none" w:color="000000"/>
        </w:rPr>
        <w:t>で、またファイル出力先は引数</w:t>
      </w:r>
      <w:r>
        <w:rPr>
          <w:rFonts w:eastAsia="ヒラギノ丸ゴ ProN" w:cs="Consolas" w:ascii="ヒラギノ丸ゴ ProN" w:hAnsi="ヒラギノ丸ゴ ProN"/>
          <w:color w:val="000000"/>
          <w:sz w:val="21"/>
          <w:szCs w:val="21"/>
          <w:u w:val="none" w:color="000000"/>
        </w:rPr>
        <w:t>outdir</w:t>
      </w:r>
      <w:r>
        <w:rPr>
          <w:rFonts w:ascii="ヒラギノ丸ゴ ProN" w:hAnsi="ヒラギノ丸ゴ ProN" w:cs="Consolas" w:eastAsia="ヒラギノ丸ゴ ProN"/>
          <w:color w:val="000000"/>
          <w:sz w:val="21"/>
          <w:szCs w:val="21"/>
          <w:u w:val="none" w:color="000000"/>
        </w:rPr>
        <w:t>で指定したものとなります。</w:t>
      </w:r>
      <w:r>
        <w:rPr>
          <w:rFonts w:eastAsia="ヒラギノ丸ゴ ProN" w:cs="Consolas" w:ascii="ヒラギノ丸ゴ ProN" w:hAnsi="ヒラギノ丸ゴ ProN"/>
          <w:color w:val="000000"/>
          <w:sz w:val="21"/>
          <w:szCs w:val="21"/>
          <w:u w:val="none" w:color="000000"/>
        </w:rPr>
        <w:br/>
        <w:t>outdir</w:t>
      </w:r>
      <w:r>
        <w:rPr>
          <w:rFonts w:ascii="ヒラギノ丸ゴ ProN" w:hAnsi="ヒラギノ丸ゴ ProN" w:cs="Consolas" w:eastAsia="ヒラギノ丸ゴ ProN"/>
          <w:color w:val="000000"/>
          <w:sz w:val="21"/>
          <w:szCs w:val="21"/>
          <w:u w:val="none" w:color="000000"/>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rPr>
        <w:t>出力ファイル名は、</w:t>
      </w:r>
      <w:r>
        <w:rPr>
          <w:rFonts w:eastAsia="ヒラギノ丸ゴ ProN" w:cs="Consolas" w:ascii="ヒラギノ丸ゴ ProN" w:hAnsi="ヒラギノ丸ゴ ProN"/>
          <w:color w:val="000000"/>
          <w:sz w:val="21"/>
          <w:szCs w:val="21"/>
          <w:u w:val="none" w:color="000000"/>
        </w:rPr>
        <w:t>"gkvp.</w:t>
      </w:r>
      <w:r>
        <w:rPr>
          <w:rFonts w:ascii="ヒラギノ丸ゴ ProN" w:hAnsi="ヒラギノ丸ゴ ProN" w:cs="Consolas" w:eastAsia="ヒラギノ丸ゴ ProN"/>
          <w:color w:val="000000"/>
          <w:sz w:val="21"/>
          <w:szCs w:val="21"/>
          <w:u w:val="none" w:color="000000"/>
        </w:rPr>
        <w:t>ランク番号</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ステップ番号</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 xml:space="preserve">)" </w:t>
      </w:r>
      <w:r>
        <w:rPr>
          <w:rFonts w:ascii="ヒラギノ丸ゴ ProN" w:hAnsi="ヒラギノ丸ゴ ProN" w:cs="Consolas" w:eastAsia="ヒラギノ丸ゴ ProN"/>
          <w:color w:val="000000"/>
          <w:sz w:val="21"/>
          <w:szCs w:val="21"/>
          <w:u w:val="none" w:color="000000"/>
        </w:rPr>
        <w:t>となります。</w:t>
      </w:r>
      <w:r>
        <w:rPr>
          <w:rFonts w:eastAsia="ヒラギノ丸ゴ ProN" w:cs="Consolas" w:ascii="ヒラギノ丸ゴ ProN" w:hAnsi="ヒラギノ丸ゴ ProN"/>
          <w:color w:val="000000"/>
          <w:sz w:val="21"/>
          <w:szCs w:val="21"/>
          <w:u w:val="none" w:color="000000"/>
        </w:rPr>
        <w:br/>
        <w:t>cnt</w:t>
      </w:r>
      <w:r>
        <w:rPr>
          <w:rFonts w:ascii="ヒラギノ丸ゴ ProN" w:hAnsi="ヒラギノ丸ゴ ProN" w:cs="Consolas" w:eastAsia="ヒラギノ丸ゴ ProN"/>
          <w:color w:val="000000"/>
          <w:sz w:val="21"/>
          <w:szCs w:val="21"/>
          <w:u w:val="none" w:color="000000"/>
        </w:rPr>
        <w:t>の解像度変更は、第１、第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7"/>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chgres_cnt_netcdf</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chgres_cnt_netcdf( stpn, nnx, ngy, ngz, ngv, ngm, &amp;</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 outdir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stpn</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変換対象のステップ番号。</w:t>
      </w:r>
      <w:r>
        <w:rPr>
          <w:rFonts w:eastAsia="ヒラギノ丸ゴ ProN" w:cs="Consolas" w:ascii="ヒラギノ丸ゴ ProN" w:hAnsi="ヒラギノ丸ゴ ProN"/>
          <w:color w:val="000000"/>
          <w:sz w:val="21"/>
          <w:szCs w:val="21"/>
          <w:u w:val="none" w:color="000000"/>
          <w:lang w:val="ja-JP"/>
        </w:rPr>
        <w:t>[snum, enum]</w:t>
      </w:r>
      <w:r>
        <w:rPr>
          <w:rFonts w:ascii="ヒラギノ丸ゴ ProN" w:hAnsi="ヒラギノ丸ゴ ProN" w:cs="Consolas" w:eastAsia="ヒラギノ丸ゴ ProN"/>
          <w:color w:val="000000"/>
          <w:sz w:val="21"/>
          <w:szCs w:val="21"/>
          <w:u w:val="none" w:color="000000"/>
          <w:lang w:val="ja-JP"/>
        </w:rPr>
        <w:t>の範囲で指定。省略時は</w:t>
      </w:r>
      <w:r>
        <w:rPr>
          <w:rFonts w:eastAsia="ヒラギノ丸ゴ ProN" w:cs="Consolas" w:ascii="ヒラギノ丸ゴ ProN" w:hAnsi="ヒラギノ丸ゴ ProN"/>
          <w:color w:val="000000"/>
          <w:sz w:val="21"/>
          <w:szCs w:val="21"/>
          <w:u w:val="none" w:color="000000"/>
          <w:lang w:val="ja-JP"/>
        </w:rPr>
        <w:t>enum</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nnps</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outdir</w:t>
        <w:tab/>
        <w:tab/>
        <w:t>character(len=*), optional, intent(in)</w:t>
        <w:br/>
        <w:t xml:space="preserve"> </w:t>
      </w:r>
      <w:r>
        <w:rPr>
          <w:rFonts w:ascii="ヒラギノ丸ゴ ProN" w:hAnsi="ヒラギノ丸ゴ ProN" w:cs="Consolas" w:eastAsia="ヒラギノ丸ゴ ProN"/>
          <w:color w:val="000000"/>
          <w:sz w:val="21"/>
          <w:szCs w:val="21"/>
          <w:u w:val="none" w:color="000000"/>
          <w:lang w:val="ja-JP"/>
        </w:rPr>
        <w:t>　変換後の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ファイル群の出力先ディレクトリ。絶対パスか、カレント</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　ディレクトリ</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からの相対パスで指定。省略時は”</w:t>
      </w:r>
      <w:r>
        <w:rPr>
          <w:rFonts w:eastAsia="ヒラギノ丸ゴ ProN" w:cs="Consolas" w:ascii="ヒラギノ丸ゴ ProN" w:hAnsi="ヒラギノ丸ゴ ProN"/>
          <w:color w:val="000000"/>
          <w:sz w:val="21"/>
          <w:szCs w:val="21"/>
          <w:u w:val="none" w:color="000000"/>
          <w:lang w:val="ja-JP"/>
        </w:rPr>
        <w:t>./chgres_cnt”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chgres_cnt_netcdf</w:t>
      </w:r>
      <w:r>
        <w:rPr>
          <w:rFonts w:ascii="ヒラギノ丸ゴ ProN" w:hAnsi="ヒラギノ丸ゴ ProN" w:cs="Consolas" w:eastAsia="ヒラギノ丸ゴ ProN"/>
          <w:color w:val="000000"/>
          <w:sz w:val="21"/>
          <w:szCs w:val="21"/>
          <w:u w:val="none" w:color="000000"/>
          <w:lang w:val="ja-JP"/>
        </w:rPr>
        <w:t>は、</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が入力した</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データについて、引数で指定された解像度に変更した上で、</w:t>
      </w:r>
      <w:r>
        <w:rPr>
          <w:rFonts w:eastAsia="ヒラギノ丸ゴ ProN" w:cs="Consolas" w:ascii="ヒラギノ丸ゴ ProN" w:hAnsi="ヒラギノ丸ゴ ProN"/>
          <w:color w:val="000000"/>
          <w:sz w:val="21"/>
          <w:szCs w:val="21"/>
          <w:u w:val="none" w:color="000000"/>
          <w:lang w:val="ja-JP"/>
        </w:rPr>
        <w:t>netCDF</w:t>
      </w:r>
      <w:r>
        <w:rPr>
          <w:rFonts w:ascii="ヒラギノ丸ゴ ProN" w:hAnsi="ヒラギノ丸ゴ ProN" w:cs="Consolas" w:eastAsia="ヒラギノ丸ゴ ProN"/>
          <w:color w:val="000000"/>
          <w:sz w:val="21"/>
          <w:szCs w:val="21"/>
          <w:u w:val="none" w:color="000000"/>
          <w:lang w:val="ja-JP"/>
        </w:rPr>
        <w:t>形式ファイルに出力します。領域分割数指定は、解像度との整合性チェックに使用されます。処理の対象となるステップ番号は引数</w:t>
      </w:r>
      <w:r>
        <w:rPr>
          <w:rFonts w:eastAsia="ヒラギノ丸ゴ ProN" w:cs="Consolas" w:ascii="ヒラギノ丸ゴ ProN" w:hAnsi="ヒラギノ丸ゴ ProN"/>
          <w:color w:val="000000"/>
          <w:sz w:val="21"/>
          <w:szCs w:val="21"/>
          <w:u w:val="none" w:color="000000"/>
          <w:lang w:val="ja-JP"/>
        </w:rPr>
        <w:t>stpn</w:t>
      </w:r>
      <w:r>
        <w:rPr>
          <w:rFonts w:ascii="ヒラギノ丸ゴ ProN" w:hAnsi="ヒラギノ丸ゴ ProN" w:cs="Consolas" w:eastAsia="ヒラギノ丸ゴ ProN"/>
          <w:color w:val="000000"/>
          <w:sz w:val="21"/>
          <w:szCs w:val="21"/>
          <w:u w:val="none" w:color="000000"/>
          <w:lang w:val="ja-JP"/>
        </w:rPr>
        <w:t>で、またファイル出力先は引数</w:t>
      </w:r>
      <w:r>
        <w:rPr>
          <w:rFonts w:eastAsia="ヒラギノ丸ゴ ProN" w:cs="Consolas" w:ascii="ヒラギノ丸ゴ ProN" w:hAnsi="ヒラギノ丸ゴ ProN"/>
          <w:color w:val="000000"/>
          <w:sz w:val="21"/>
          <w:szCs w:val="21"/>
          <w:u w:val="none" w:color="000000"/>
          <w:lang w:val="ja-JP"/>
        </w:rPr>
        <w:t>outdir</w:t>
      </w:r>
      <w:r>
        <w:rPr>
          <w:rFonts w:ascii="ヒラギノ丸ゴ ProN" w:hAnsi="ヒラギノ丸ゴ ProN" w:cs="Consolas" w:eastAsia="ヒラギノ丸ゴ ProN"/>
          <w:color w:val="000000"/>
          <w:sz w:val="21"/>
          <w:szCs w:val="21"/>
          <w:u w:val="none" w:color="000000"/>
          <w:lang w:val="ja-JP"/>
        </w:rPr>
        <w:t>で指定したものとなります。</w:t>
      </w:r>
      <w:r>
        <w:rPr>
          <w:rFonts w:eastAsia="ヒラギノ丸ゴ ProN" w:cs="Consolas" w:ascii="ヒラギノ丸ゴ ProN" w:hAnsi="ヒラギノ丸ゴ ProN"/>
          <w:color w:val="000000"/>
          <w:sz w:val="21"/>
          <w:szCs w:val="21"/>
          <w:u w:val="none" w:color="000000"/>
          <w:lang w:val="ja-JP"/>
        </w:rPr>
        <w:br/>
        <w:t>outdir</w:t>
      </w:r>
      <w:r>
        <w:rPr>
          <w:rFonts w:ascii="ヒラギノ丸ゴ ProN" w:hAnsi="ヒラギノ丸ゴ ProN" w:cs="Consolas" w:eastAsia="ヒラギノ丸ゴ ProN"/>
          <w:color w:val="000000"/>
          <w:sz w:val="21"/>
          <w:szCs w:val="21"/>
          <w:u w:val="none" w:color="000000"/>
          <w:lang w:val="ja-JP"/>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出力ファイル名は、</w:t>
      </w:r>
      <w:r>
        <w:rPr>
          <w:rFonts w:eastAsia="ヒラギノ丸ゴ ProN" w:cs="Consolas" w:ascii="ヒラギノ丸ゴ ProN" w:hAnsi="ヒラギノ丸ゴ ProN"/>
          <w:color w:val="000000"/>
          <w:sz w:val="21"/>
          <w:szCs w:val="21"/>
          <w:u w:val="none" w:color="000000"/>
          <w:lang w:val="ja-JP"/>
        </w:rPr>
        <w:t>"gkvp.cnt.</w:t>
      </w:r>
      <w:r>
        <w:rPr>
          <w:rFonts w:ascii="ヒラギノ丸ゴ ProN" w:hAnsi="ヒラギノ丸ゴ ProN" w:cs="Consolas" w:eastAsia="ヒラギノ丸ゴ ProN"/>
          <w:color w:val="000000"/>
          <w:sz w:val="21"/>
          <w:szCs w:val="21"/>
          <w:u w:val="none" w:color="000000"/>
          <w:lang w:val="ja-JP"/>
        </w:rPr>
        <w:t>ステップ番号</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桁</w:t>
      </w:r>
      <w:r>
        <w:rPr>
          <w:rFonts w:eastAsia="ヒラギノ丸ゴ ProN" w:cs="Consolas" w:ascii="ヒラギノ丸ゴ ProN" w:hAnsi="ヒラギノ丸ゴ ProN"/>
          <w:color w:val="000000"/>
          <w:sz w:val="21"/>
          <w:szCs w:val="21"/>
          <w:u w:val="none" w:color="000000"/>
          <w:lang w:val="ja-JP"/>
        </w:rPr>
        <w:t xml:space="preserve">).nc" </w:t>
      </w:r>
      <w:r>
        <w:rPr>
          <w:rFonts w:ascii="ヒラギノ丸ゴ ProN" w:hAnsi="ヒラギノ丸ゴ ProN" w:cs="Consolas" w:eastAsia="ヒラギノ丸ゴ ProN"/>
          <w:color w:val="000000"/>
          <w:sz w:val="21"/>
          <w:szCs w:val="21"/>
          <w:u w:val="none" w:color="000000"/>
          <w:lang w:val="ja-JP"/>
        </w:rPr>
        <w:t>となります。</w:t>
      </w:r>
      <w:r>
        <w:rPr>
          <w:rFonts w:eastAsia="ヒラギノ丸ゴ ProN" w:cs="Consolas" w:ascii="ヒラギノ丸ゴ ProN" w:hAnsi="ヒラギノ丸ゴ ProN"/>
          <w:color w:val="000000"/>
          <w:sz w:val="21"/>
          <w:szCs w:val="21"/>
          <w:u w:val="none" w:color="000000"/>
          <w:lang w:val="ja-JP"/>
        </w:rPr>
        <w:br/>
        <w:t>cnt</w:t>
      </w:r>
      <w:r>
        <w:rPr>
          <w:rFonts w:ascii="ヒラギノ丸ゴ ProN" w:hAnsi="ヒラギノ丸ゴ ProN" w:cs="Consolas" w:eastAsia="ヒラギノ丸ゴ ProN"/>
          <w:color w:val="000000"/>
          <w:sz w:val="21"/>
          <w:szCs w:val="21"/>
          <w:u w:val="none" w:color="000000"/>
          <w:lang w:val="ja-JP"/>
        </w:rPr>
        <w:t>の解像度変更は、第１、第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7"/>
        </w:numPr>
        <w:rPr>
          <w:rFonts w:ascii="ヒラギノ丸ゴ ProN" w:hAnsi="ヒラギノ丸ゴ ProN" w:eastAsia="ヒラギノ丸ゴ ProN"/>
        </w:rPr>
      </w:pPr>
      <w:r>
        <w:rPr>
          <w:rFonts w:eastAsia="ヒラギノ丸ゴ ProN" w:cs="HG丸ｺﾞｼｯｸM-PRO" w:ascii="ヒラギノ丸ゴ ProN" w:hAnsi="ヒラギノ丸ゴ ProN"/>
          <w:color w:val="000000"/>
          <w:sz w:val="21"/>
          <w:szCs w:val="21"/>
          <w:u w:val="none" w:color="000000"/>
          <w:lang w:val="ja-JP"/>
        </w:rPr>
        <w:t>renew_dir</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renew_dir( 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dir</w:t>
        <w:tab/>
        <w:tab/>
        <w:t>character(len=*), intent(in)</w:t>
        <w:br/>
        <w:t xml:space="preserve"> </w:t>
      </w:r>
      <w:r>
        <w:rPr>
          <w:rFonts w:ascii="ヒラギノ丸ゴ ProN" w:hAnsi="ヒラギノ丸ゴ ProN" w:cs="Consolas" w:eastAsia="ヒラギノ丸ゴ ProN"/>
          <w:color w:val="000000"/>
          <w:sz w:val="21"/>
          <w:szCs w:val="21"/>
          <w:u w:val="none" w:color="000000"/>
          <w:lang w:val="ja-JP"/>
        </w:rPr>
        <w:t>　再作成するディレクトリのパス名。絶対パスか、カレントディレクトリ</w:t>
      </w:r>
      <w:r>
        <w:rPr>
          <w:rFonts w:eastAsia="ヒラギノ丸ゴ ProN" w:cs="Consolas" w:ascii="ヒラギノ丸ゴ ProN" w:hAnsi="ヒラギノ丸ゴ ProN"/>
          <w:color w:val="000000"/>
          <w:sz w:val="21"/>
          <w:szCs w:val="21"/>
          <w:u w:val="none" w:color="000000"/>
          <w:lang w:val="ja-JP"/>
        </w:rPr>
        <w:t>(“.”)</w:t>
        <w:br/>
        <w:tab/>
      </w:r>
      <w:r>
        <w:rPr>
          <w:rFonts w:ascii="ヒラギノ丸ゴ ProN" w:hAnsi="ヒラギノ丸ゴ ProN" w:cs="Consolas" w:eastAsia="ヒラギノ丸ゴ ProN"/>
          <w:color w:val="000000"/>
          <w:sz w:val="21"/>
          <w:szCs w:val="21"/>
          <w:u w:val="none" w:color="000000"/>
          <w:lang w:val="ja-JP"/>
        </w:rPr>
        <w:t>　からの相対パスで指定。</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renew_dir</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dir</w:t>
      </w:r>
      <w:r>
        <w:rPr>
          <w:rFonts w:ascii="ヒラギノ丸ゴ ProN" w:hAnsi="ヒラギノ丸ゴ ProN" w:cs="Consolas" w:eastAsia="ヒラギノ丸ゴ ProN"/>
          <w:color w:val="000000"/>
          <w:sz w:val="21"/>
          <w:szCs w:val="21"/>
          <w:u w:val="none" w:color="000000"/>
          <w:lang w:val="ja-JP"/>
        </w:rPr>
        <w:t>で指定されたディレクトリについて、既に存在していた場合はそのディレクトリを一旦削除し、新たにディレクトリを作成します。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7"/>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check_params</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check_params(nnx, ngy, ngz, ngv, ngm, &amp;</w:t>
        <w:br/>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nnps</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check_params</w:t>
      </w:r>
      <w:r>
        <w:rPr>
          <w:rFonts w:ascii="ヒラギノ丸ゴ ProN" w:hAnsi="ヒラギノ丸ゴ ProN" w:cs="Consolas" w:eastAsia="ヒラギノ丸ゴ ProN"/>
          <w:color w:val="000000"/>
          <w:sz w:val="21"/>
          <w:szCs w:val="21"/>
          <w:u w:val="none" w:color="000000"/>
          <w:lang w:val="ja-JP"/>
        </w:rPr>
        <w:t>は、引数で指定された解像度・領域分割数についての整合性チェックを行います。</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7"/>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get_org_ivim</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get_org_ivim( v, m, oiv, oim, vflag, mflag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成分。</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成分。</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oiv</w:t>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oim</w:t>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vflag</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方向についての結果フラグ。省略可能。</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mflag</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方向についての結果フラグ。省略可能。</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get_org_ivim</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で指定された座標値について、</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で読込み済みの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データにおける第４、第５次元方向の格子点座標と比較し、点</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を内包する格子インデックス番号を</w:t>
      </w:r>
      <w:r>
        <w:rPr>
          <w:rFonts w:eastAsia="ヒラギノ丸ゴ ProN" w:cs="Consolas" w:ascii="ヒラギノ丸ゴ ProN" w:hAnsi="ヒラギノ丸ゴ ProN"/>
          <w:color w:val="000000"/>
          <w:sz w:val="21"/>
          <w:szCs w:val="21"/>
          <w:u w:val="none" w:color="000000"/>
          <w:lang w:val="ja-JP"/>
        </w:rPr>
        <w:t>oiv, oim</w:t>
      </w:r>
      <w:r>
        <w:rPr>
          <w:rFonts w:ascii="ヒラギノ丸ゴ ProN" w:hAnsi="ヒラギノ丸ゴ ProN" w:cs="Consolas" w:eastAsia="ヒラギノ丸ゴ ProN"/>
          <w:color w:val="000000"/>
          <w:sz w:val="21"/>
          <w:szCs w:val="21"/>
          <w:u w:val="none" w:color="000000"/>
          <w:lang w:val="ja-JP"/>
        </w:rPr>
        <w:t>に格納します。格子インデックス番号は</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vflag</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が指定されている場合、</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方向について、それぞれ以下の結果フラグが格納されます。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探索する座標値が最小の格子点座標よりも小さい。インデックスには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0 : </w:t>
      </w:r>
      <w:r>
        <w:rPr>
          <w:rFonts w:ascii="ヒラギノ丸ゴ ProN" w:hAnsi="ヒラギノ丸ゴ ProN" w:cs="Consolas" w:eastAsia="ヒラギノ丸ゴ ProN"/>
          <w:color w:val="000000"/>
          <w:sz w:val="21"/>
          <w:szCs w:val="21"/>
          <w:u w:val="none" w:color="000000"/>
          <w:lang w:val="ja-JP"/>
        </w:rPr>
        <w:t>探索する座標値が格子点座標範囲内。</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探索する座標値が最大の格子点座標よりも大きい。インデックスには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格子数</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および格子数を格納。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r>
        <w:br w:type="page"/>
      </w:r>
    </w:p>
    <w:p>
      <w:pPr>
        <w:pStyle w:val="1"/>
        <w:numPr>
          <w:ilvl w:val="1"/>
          <w:numId w:val="2"/>
        </w:numPr>
        <w:rPr>
          <w:rFonts w:ascii="ヒラギノ丸ゴ ProN" w:hAnsi="ヒラギノ丸ゴ ProN" w:eastAsia="ヒラギノ丸ゴ ProN"/>
        </w:rPr>
      </w:pPr>
      <w:bookmarkStart w:id="18" w:name="__RefHeading___Toc2122_3202174785"/>
      <w:bookmarkEnd w:id="18"/>
      <w:r>
        <w:rPr>
          <w:rFonts w:eastAsia="ヒラギノ丸ゴ ProN" w:cs="HG丸ｺﾞｼｯｸM-PRO" w:ascii="ヒラギノ丸ゴ ProN" w:hAnsi="ヒラギノ丸ゴ ProN"/>
          <w:sz w:val="28"/>
          <w:szCs w:val="28"/>
        </w:rPr>
        <w:t>diag_</w:t>
      </w:r>
      <w:r>
        <w:rPr>
          <w:rFonts w:eastAsia="ヒラギノ丸ゴ ProN" w:cs="HG丸ｺﾞｼｯｸM-PRO" w:ascii="ヒラギノ丸ゴ ProN" w:hAnsi="ヒラギノ丸ゴ ProN"/>
          <w:b/>
          <w:bCs/>
          <w:color w:val="000000"/>
          <w:sz w:val="28"/>
          <w:szCs w:val="28"/>
          <w:u w:val="none" w:color="000000"/>
        </w:rPr>
        <w:t>interp</w:t>
      </w:r>
      <w:bookmarkStart w:id="19" w:name="_Toc620412341"/>
      <w:r>
        <w:rPr>
          <w:rFonts w:ascii="ヒラギノ丸ゴ ProN" w:hAnsi="ヒラギノ丸ゴ ProN" w:cs="HG丸ｺﾞｼｯｸM-PRO" w:eastAsia="ヒラギノ丸ゴ ProN"/>
          <w:sz w:val="28"/>
          <w:szCs w:val="28"/>
        </w:rPr>
        <w:t>モジュールの追加</w:t>
      </w:r>
      <w:bookmarkEnd w:id="19"/>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w:t>
      </w:r>
      <w:r>
        <w:rPr>
          <w:rFonts w:eastAsia="ヒラギノ丸ゴ ProN" w:cs="Consolas" w:ascii="ヒラギノ丸ゴ ProN" w:hAnsi="ヒラギノ丸ゴ ProN"/>
          <w:color w:val="000000"/>
          <w:sz w:val="21"/>
          <w:szCs w:val="21"/>
          <w:u w:val="none" w:color="000000"/>
        </w:rPr>
        <w:t>interp</w:t>
      </w:r>
      <w:r>
        <w:rPr>
          <w:rFonts w:eastAsia="ヒラギノ丸ゴ ProN" w:cs="Consolas" w:ascii="ヒラギノ丸ゴ ProN" w:hAnsi="ヒラギノ丸ゴ ProN"/>
          <w:sz w:val="21"/>
          <w:szCs w:val="21"/>
        </w:rPr>
        <w: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実装クラス</w:t>
      </w:r>
    </w:p>
    <w:p>
      <w:pPr>
        <w:pStyle w:val="Normal"/>
        <w:numPr>
          <w:ilvl w:val="0"/>
          <w:numId w:val="15"/>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interp_5d</w:t>
        <w:br/>
        <w:t xml:space="preserve">■ </w:t>
      </w:r>
      <w:r>
        <w:rPr>
          <w:rFonts w:ascii="ヒラギノ丸ゴ ProN" w:hAnsi="ヒラギノ丸ゴ ProN" w:cs="Consolas" w:eastAsia="ヒラギノ丸ゴ ProN"/>
          <w:color w:val="000000"/>
          <w:sz w:val="21"/>
          <w:szCs w:val="21"/>
          <w:u w:val="none" w:color="000000"/>
          <w:lang w:val="ja-JP"/>
        </w:rPr>
        <w:t>メンバー変数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tab/>
        <w:t>complex(kind=DP), dimension(:,:,:,:,:), pointer</w:t>
        <w:br/>
        <w:t xml:space="preserve"> </w:t>
      </w:r>
      <w:r>
        <w:rPr>
          <w:rFonts w:ascii="ヒラギノ丸ゴ ProN" w:hAnsi="ヒラギノ丸ゴ ProN" w:cs="Consolas" w:eastAsia="ヒラギノ丸ゴ ProN"/>
          <w:color w:val="000000"/>
          <w:sz w:val="21"/>
          <w:szCs w:val="21"/>
          <w:u w:val="none" w:color="000000"/>
          <w:lang w:val="ja-JP"/>
        </w:rPr>
        <w:t>　補間元のデータ値を格納する</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次元複素数配列へのポインタ。</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補間元データの第１次元の座標値を格納する配列。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ilox</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iloy</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iloz</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ilov</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ilom</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initialized</w:t>
        <w:tab/>
        <w:tab/>
        <w:t>logical</w:t>
        <w:br/>
        <w:tab/>
      </w:r>
      <w:r>
        <w:rPr>
          <w:rFonts w:ascii="ヒラギノ丸ゴ ProN" w:hAnsi="ヒラギノ丸ゴ ProN" w:cs="Consolas" w:eastAsia="ヒラギノ丸ゴ ProN"/>
          <w:color w:val="000000"/>
          <w:sz w:val="21"/>
          <w:szCs w:val="21"/>
          <w:u w:val="none" w:color="000000"/>
          <w:lang w:val="ja-JP"/>
        </w:rPr>
        <w:t>　初期化済みフラグ。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プロシージャ</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w:t>
        <w:tab/>
        <w:t>=&gt; initialize_interp_5d</w:t>
        <w:br/>
        <w:tab/>
      </w:r>
      <w:r>
        <w:rPr>
          <w:rFonts w:ascii="ヒラギノ丸ゴ ProN" w:hAnsi="ヒラギノ丸ゴ ProN" w:cs="Consolas" w:eastAsia="ヒラギノ丸ゴ ProN"/>
          <w:color w:val="000000"/>
          <w:sz w:val="21"/>
          <w:szCs w:val="21"/>
          <w:u w:val="none" w:color="000000"/>
          <w:lang w:val="ja-JP"/>
        </w:rPr>
        <w:t xml:space="preserve">　初期化処理。 </w:t>
      </w:r>
      <w:r>
        <w:rPr>
          <w:rFonts w:eastAsia="ヒラギノ丸ゴ ProN" w:cs="Consolas" w:ascii="ヒラギノ丸ゴ ProN" w:hAnsi="ヒラギノ丸ゴ ProN"/>
          <w:color w:val="000000"/>
          <w:sz w:val="21"/>
          <w:szCs w:val="21"/>
          <w:u w:val="none" w:color="000000"/>
          <w:lang w:val="ja-JP"/>
        </w:rPr>
        <w:t>initialize_interp_5d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interpolate</w:t>
        <w:tab/>
        <w:t>=&gt; interpolate_interp_5d</w:t>
        <w:br/>
        <w:tab/>
      </w:r>
      <w:r>
        <w:rPr>
          <w:rFonts w:ascii="ヒラギノ丸ゴ ProN" w:hAnsi="ヒラギノ丸ゴ ProN" w:cs="Consolas" w:eastAsia="ヒラギノ丸ゴ ProN"/>
          <w:color w:val="000000"/>
          <w:sz w:val="21"/>
          <w:szCs w:val="21"/>
          <w:u w:val="none" w:color="000000"/>
          <w:lang w:val="ja-JP"/>
        </w:rPr>
        <w:t xml:space="preserve">　線形補間処理。 </w:t>
      </w:r>
      <w:r>
        <w:rPr>
          <w:rFonts w:eastAsia="ヒラギノ丸ゴ ProN" w:cs="Consolas" w:ascii="ヒラギノ丸ゴ ProN" w:hAnsi="ヒラギノ丸ゴ ProN"/>
          <w:color w:val="000000"/>
          <w:sz w:val="21"/>
          <w:szCs w:val="21"/>
          <w:u w:val="none" w:color="000000"/>
          <w:lang w:val="ja-JP"/>
        </w:rPr>
        <w:t>interpolate_interp_5d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finalize</w:t>
        <w:tab/>
        <w:t>=&gt; finalize_interp_5d</w:t>
        <w:br/>
        <w:tab/>
      </w:r>
      <w:r>
        <w:rPr>
          <w:rFonts w:ascii="ヒラギノ丸ゴ ProN" w:hAnsi="ヒラギノ丸ゴ ProN" w:cs="Consolas" w:eastAsia="ヒラギノ丸ゴ ProN"/>
          <w:color w:val="000000"/>
          <w:sz w:val="21"/>
          <w:szCs w:val="21"/>
          <w:u w:val="none" w:color="000000"/>
          <w:lang w:val="ja-JP"/>
        </w:rPr>
        <w:t xml:space="preserve">　終了処理。 </w:t>
      </w:r>
      <w:r>
        <w:rPr>
          <w:rFonts w:eastAsia="ヒラギノ丸ゴ ProN" w:cs="Consolas" w:ascii="ヒラギノ丸ゴ ProN" w:hAnsi="ヒラギノ丸ゴ ProN"/>
          <w:color w:val="000000"/>
          <w:sz w:val="21"/>
          <w:szCs w:val="21"/>
          <w:u w:val="none" w:color="000000"/>
          <w:lang w:val="ja-JP"/>
        </w:rPr>
        <w:t>finalize_interp_5d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interp_5d</w:t>
      </w:r>
      <w:r>
        <w:rPr>
          <w:rFonts w:ascii="ヒラギノ丸ゴ ProN" w:hAnsi="ヒラギノ丸ゴ ProN" w:cs="Consolas" w:eastAsia="ヒラギノ丸ゴ ProN"/>
          <w:color w:val="000000"/>
          <w:sz w:val="21"/>
          <w:szCs w:val="21"/>
          <w:u w:val="none" w:color="000000"/>
          <w:lang w:val="ja-JP"/>
        </w:rPr>
        <w:t>クラスは、</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次元の複素数格子データに対する線形補間機能を実装するクラスです。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メンバー変数として、各次元方向の座標値列とデータ値を保持し、指定された座標値におけるデータ値を線形補間によって求めます。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各次元方向の座標値列は、 </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された配列に格納しますが、データ値については外部の配列への参照</w:t>
      </w:r>
      <w:r>
        <w:rPr>
          <w:rFonts w:eastAsia="ヒラギノ丸ゴ ProN" w:cs="Consolas" w:ascii="ヒラギノ丸ゴ ProN" w:hAnsi="ヒラギノ丸ゴ ProN"/>
          <w:color w:val="000000"/>
          <w:sz w:val="21"/>
          <w:szCs w:val="21"/>
          <w:u w:val="none" w:color="000000"/>
          <w:lang w:val="ja-JP"/>
        </w:rPr>
        <w:t>(pointer)</w:t>
      </w:r>
      <w:r>
        <w:rPr>
          <w:rFonts w:ascii="ヒラギノ丸ゴ ProN" w:hAnsi="ヒラギノ丸ゴ ProN" w:cs="Consolas" w:eastAsia="ヒラギノ丸ゴ ProN"/>
          <w:color w:val="000000"/>
          <w:sz w:val="21"/>
          <w:szCs w:val="21"/>
          <w:u w:val="none" w:color="000000"/>
          <w:lang w:val="ja-JP"/>
        </w:rPr>
        <w:t>のみを保持します。これらは、</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線形補間は</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尚、座標値列およびデータ値の配列のインデックスは、全て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p>
    <w:p>
      <w:pPr>
        <w:pStyle w:val="ListParagraph"/>
        <w:numPr>
          <w:ilvl w:val="0"/>
          <w:numId w:val="0"/>
        </w:numPr>
        <w:ind w:left="108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2"/>
        </w:numPr>
        <w:rPr>
          <w:rFonts w:ascii="ヒラギノ丸ゴ ProN" w:hAnsi="ヒラギノ丸ゴ ProN" w:eastAsia="ヒラギノ丸ゴ ProN"/>
        </w:rPr>
      </w:pPr>
      <w:r>
        <w:rPr>
          <w:rFonts w:ascii="ヒラギノ丸ゴ ProN" w:hAnsi="ヒラギノ丸ゴ ProN" w:cs="HG丸ｺﾞｼｯｸM-PRO" w:eastAsia="ヒラギノ丸ゴ ProN"/>
        </w:rPr>
        <w:t>実装サブルーチン</w:t>
      </w:r>
    </w:p>
    <w:p>
      <w:pPr>
        <w:pStyle w:val="Normal"/>
        <w:numPr>
          <w:ilvl w:val="0"/>
          <w:numId w:val="16"/>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initialize_interp_5d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initialize_interp_5d( me_, nx, ny, nz, nv, nm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nx</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ny</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nz</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nv</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nm</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されます。引数で指定された各次元方向の格子数で座標値格納配列を</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し、デフォルトの座標値</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インデックス番号</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、ただし第１次元だけはインデックス番号</w:t>
      </w:r>
      <w:r>
        <w:rPr>
          <w:rFonts w:eastAsia="ヒラギノ丸ゴ ProN" w:cs="Consolas" w:ascii="ヒラギノ丸ゴ ProN" w:hAnsi="ヒラギノ丸ゴ ProN"/>
          <w:color w:val="000000"/>
          <w:sz w:val="21"/>
          <w:szCs w:val="21"/>
          <w:u w:val="none" w:color="000000"/>
          <w:lang w:val="ja-JP"/>
        </w:rPr>
        <w:t>-1-(nx-1)/2)</w:t>
      </w:r>
      <w:r>
        <w:rPr>
          <w:rFonts w:ascii="ヒラギノ丸ゴ ProN" w:hAnsi="ヒラギノ丸ゴ ProN" w:cs="Consolas" w:eastAsia="ヒラギノ丸ゴ ProN"/>
          <w:color w:val="000000"/>
          <w:sz w:val="21"/>
          <w:szCs w:val="21"/>
          <w:u w:val="none" w:color="000000"/>
          <w:lang w:val="ja-JP"/>
        </w:rPr>
        <w:t>を設定します。また、</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.true.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4"/>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interpolate_interp_5d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interpolate_interp_5d( me_, x, y, z, v, m, f, istat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tab/>
        <w:tab/>
        <w:t>complex(kind=DP), intent(out)</w:t>
        <w:br/>
        <w:t xml:space="preserve"> </w:t>
      </w:r>
      <w:r>
        <w:rPr>
          <w:rFonts w:ascii="ヒラギノ丸ゴ ProN" w:hAnsi="ヒラギノ丸ゴ ProN" w:cs="Consolas" w:eastAsia="ヒラギノ丸ゴ ProN"/>
          <w:color w:val="000000"/>
          <w:sz w:val="21"/>
          <w:szCs w:val="21"/>
          <w:u w:val="none" w:color="000000"/>
          <w:lang w:val="ja-JP"/>
        </w:rPr>
        <w:t>　線形補間したデータ値。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istat</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結果フラグ。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されます。引数で指定された座標値</w:t>
      </w:r>
      <w:r>
        <w:rPr>
          <w:rFonts w:eastAsia="ヒラギノ丸ゴ ProN" w:cs="Consolas" w:ascii="ヒラギノ丸ゴ ProN" w:hAnsi="ヒラギノ丸ゴ ProN"/>
          <w:color w:val="000000"/>
          <w:sz w:val="21"/>
          <w:szCs w:val="21"/>
          <w:u w:val="none" w:color="000000"/>
          <w:lang w:val="ja-JP"/>
        </w:rPr>
        <w:t>(x, y, z, v, m)</w:t>
      </w:r>
      <w:r>
        <w:rPr>
          <w:rFonts w:ascii="ヒラギノ丸ゴ ProN" w:hAnsi="ヒラギノ丸ゴ ProN" w:cs="Consolas" w:eastAsia="ヒラギノ丸ゴ ProN"/>
          <w:color w:val="000000"/>
          <w:sz w:val="21"/>
          <w:szCs w:val="21"/>
          <w:u w:val="none" w:color="000000"/>
          <w:lang w:val="ja-JP"/>
        </w:rPr>
        <w:t>において線形補間したデータ値を</w:t>
      </w:r>
      <w:r>
        <w:rPr>
          <w:rFonts w:eastAsia="ヒラギノ丸ゴ ProN" w:cs="Consolas" w:ascii="ヒラギノ丸ゴ ProN" w:hAnsi="ヒラギノ丸ゴ ProN"/>
          <w:color w:val="000000"/>
          <w:sz w:val="21"/>
          <w:szCs w:val="21"/>
          <w:u w:val="none" w:color="000000"/>
          <w:lang w:val="ja-JP"/>
        </w:rPr>
        <w:t>f</w:t>
      </w:r>
      <w:r>
        <w:rPr>
          <w:rFonts w:ascii="ヒラギノ丸ゴ ProN" w:hAnsi="ヒラギノ丸ゴ ProN" w:cs="Consolas" w:eastAsia="ヒラギノ丸ゴ ProN"/>
          <w:color w:val="000000"/>
          <w:sz w:val="21"/>
          <w:szCs w:val="21"/>
          <w:u w:val="none" w:color="000000"/>
          <w:lang w:val="ja-JP"/>
        </w:rPr>
        <w:t>に格納します。格子点範囲外の座標値が指定された場合、境界付近の２点を参照して外挿補間を行います。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istat</w:t>
      </w:r>
      <w:r>
        <w:rPr>
          <w:rFonts w:ascii="ヒラギノ丸ゴ ProN" w:hAnsi="ヒラギノ丸ゴ ProN" w:cs="Consolas" w:eastAsia="ヒラギノ丸ゴ ProN"/>
          <w:color w:val="000000"/>
          <w:sz w:val="21"/>
          <w:szCs w:val="21"/>
          <w:u w:val="none" w:color="000000"/>
          <w:lang w:val="ja-JP"/>
        </w:rPr>
        <w:t>が指定されている場合、成功なら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を、失敗</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されていない、または</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にデータ値の配列が設定されていない</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を格納します。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4"/>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finalize_interp_5d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finalize_interp_5d( me_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 xml:space="preserve">finalize </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し、座標値列格納配列を</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し、インデックス探索初期値を全て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に設定し、</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.false.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4"/>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dintrv</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pure SUBROUTINE dintrv( xl, x, ilo, ileft, iright, mflag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xl</w:t>
        <w:tab/>
        <w:tab/>
        <w:t>real(kind=DP), dimension(:), intent(in)</w:t>
        <w:br/>
        <w:t xml:space="preserve"> </w:t>
        <w:tab/>
      </w:r>
      <w:r>
        <w:rPr>
          <w:rFonts w:ascii="ヒラギノ丸ゴ ProN" w:hAnsi="ヒラギノ丸ゴ ProN" w:cs="Consolas" w:eastAsia="ヒラギノ丸ゴ ProN"/>
          <w:color w:val="000000"/>
          <w:sz w:val="21"/>
          <w:szCs w:val="21"/>
          <w:u w:val="none" w:color="000000"/>
          <w:lang w:val="ja-JP"/>
        </w:rPr>
        <w:t>　座標値列を格納した配列</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ab/>
        <w:t>real(kind=DP), intent(in)</w:t>
        <w:br/>
        <w:t xml:space="preserve"> </w:t>
        <w:tab/>
      </w:r>
      <w:r>
        <w:rPr>
          <w:rFonts w:ascii="ヒラギノ丸ゴ ProN" w:hAnsi="ヒラギノ丸ゴ ProN" w:cs="Consolas" w:eastAsia="ヒラギノ丸ゴ ProN"/>
          <w:color w:val="000000"/>
          <w:sz w:val="21"/>
          <w:szCs w:val="21"/>
          <w:u w:val="none" w:color="000000"/>
          <w:lang w:val="ja-JP"/>
        </w:rPr>
        <w:t>　探索する座標値。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w:t>
        <w:tab/>
        <w:tab/>
        <w:t>integer, intent(inout)</w:t>
        <w:br/>
        <w:t xml:space="preserve"> </w:t>
        <w:tab/>
      </w:r>
      <w:r>
        <w:rPr>
          <w:rFonts w:ascii="ヒラギノ丸ゴ ProN" w:hAnsi="ヒラギノ丸ゴ ProN" w:cs="Consolas" w:eastAsia="ヒラギノ丸ゴ ProN"/>
          <w:color w:val="000000"/>
          <w:sz w:val="21"/>
          <w:szCs w:val="21"/>
          <w:u w:val="none" w:color="000000"/>
          <w:lang w:val="ja-JP"/>
        </w:rPr>
        <w:t>　座標値列インデックスの探索初期値。探索結果が格納される。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ileft</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を内包する座標値列インデックスの左側の値が格納される。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iright</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を内包する座標値列インデックスの右側の値が格納される。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mflag</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探索結果フラグが格納される。</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dintrv</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xl</w:t>
      </w:r>
      <w:r>
        <w:rPr>
          <w:rFonts w:ascii="ヒラギノ丸ゴ ProN" w:hAnsi="ヒラギノ丸ゴ ProN" w:cs="Consolas" w:eastAsia="ヒラギノ丸ゴ ProN"/>
          <w:color w:val="000000"/>
          <w:sz w:val="21"/>
          <w:szCs w:val="21"/>
          <w:u w:val="none" w:color="000000"/>
          <w:lang w:val="ja-JP"/>
        </w:rPr>
        <w:t>で指定された座標値列において、引数</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で指定された座標を内包する座標値列インデックス番号を</w:t>
      </w:r>
      <w:r>
        <w:rPr>
          <w:rFonts w:eastAsia="ヒラギノ丸ゴ ProN" w:cs="Consolas" w:ascii="ヒラギノ丸ゴ ProN" w:hAnsi="ヒラギノ丸ゴ ProN"/>
          <w:color w:val="000000"/>
          <w:sz w:val="21"/>
          <w:szCs w:val="21"/>
          <w:u w:val="none" w:color="000000"/>
          <w:lang w:val="ja-JP"/>
        </w:rP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に格納します。</w:t>
      </w:r>
      <w:r>
        <w:rPr>
          <w:rFonts w:eastAsia="ヒラギノ丸ゴ ProN" w:cs="Consolas" w:ascii="ヒラギノ丸ゴ ProN" w:hAnsi="ヒラギノ丸ゴ ProN"/>
          <w:color w:val="000000"/>
          <w:sz w:val="21"/>
          <w:szCs w:val="21"/>
          <w:u w:val="none" w:color="000000"/>
          <w:lang w:val="ja-JP"/>
        </w:rPr>
        <w:b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に格納されるインデックス番号の意味は、引数</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に格納された探索結果フラグの値によって以下のようになります。</w:t>
      </w:r>
      <w:r>
        <w:rPr>
          <w:rFonts w:eastAsia="ヒラギノ丸ゴ ProN" w:cs="Consolas" w:ascii="ヒラギノ丸ゴ ProN" w:hAnsi="ヒラギノ丸ゴ ProN"/>
          <w:color w:val="000000"/>
          <w:sz w:val="21"/>
          <w:szCs w:val="21"/>
          <w:u w:val="none" w:color="000000"/>
          <w:lang w:val="ja-JP"/>
        </w:rPr>
        <w:br/>
        <w:t>-1 : x &lt; xl(1)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ileft=1, iright=2</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0 : xl(i) &lt;= x &lt; xl(i+1)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ileft=i, iright=i+1</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x==xl(n)</w:t>
      </w:r>
      <w:r>
        <w:rPr>
          <w:rFonts w:ascii="ヒラギノ丸ゴ ProN" w:hAnsi="ヒラギノ丸ゴ ProN" w:cs="Consolas" w:eastAsia="ヒラギノ丸ゴ ProN"/>
          <w:color w:val="000000"/>
          <w:sz w:val="21"/>
          <w:szCs w:val="21"/>
          <w:u w:val="none" w:color="000000"/>
          <w:lang w:val="ja-JP"/>
        </w:rPr>
        <w:t>の場合は</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1 : xl(n) &lt; x </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2"/>
        </w:numPr>
        <w:rPr>
          <w:rFonts w:ascii="ヒラギノ丸ゴ ProN" w:hAnsi="ヒラギノ丸ゴ ProN" w:eastAsia="ヒラギノ丸ゴ ProN"/>
        </w:rPr>
      </w:pPr>
      <w:bookmarkStart w:id="20" w:name="__RefHeading___Toc2124_3202174785"/>
      <w:bookmarkStart w:id="21" w:name="_Toc62041235"/>
      <w:bookmarkEnd w:id="20"/>
      <w:r>
        <w:rPr>
          <w:rFonts w:ascii="ヒラギノ丸ゴ ProN" w:hAnsi="ヒラギノ丸ゴ ProN" w:cs="HG丸ｺﾞｼｯｸM-PRO" w:eastAsia="ヒラギノ丸ゴ ProN"/>
          <w:sz w:val="28"/>
          <w:szCs w:val="28"/>
        </w:rPr>
        <w:t>コンパイル</w:t>
      </w:r>
      <w:bookmarkEnd w:id="21"/>
      <w:r>
        <w:rPr>
          <w:rFonts w:ascii="ヒラギノ丸ゴ ProN" w:hAnsi="ヒラギノ丸ゴ ProN" w:cs="HG丸ｺﾞｼｯｸM-PRO" w:eastAsia="ヒラギノ丸ゴ ProN"/>
          <w:sz w:val="28"/>
          <w:szCs w:val="28"/>
        </w:rPr>
        <w:t>環境</w:t>
      </w:r>
    </w:p>
    <w:p>
      <w:pPr>
        <w:pStyle w:val="ListParagraph"/>
        <w:numPr>
          <w:ilvl w:val="2"/>
          <w:numId w:val="2"/>
        </w:numPr>
        <w:rPr>
          <w:rFonts w:ascii="ヒラギノ丸ゴ ProN" w:hAnsi="ヒラギノ丸ゴ ProN" w:eastAsia="ヒラギノ丸ゴ ProN" w:cs="HG丸ｺﾞｼｯｸM-PRO"/>
          <w:color w:val="000000"/>
          <w:kern w:val="2"/>
          <w:sz w:val="24"/>
          <w:szCs w:val="24"/>
          <w:u w:val="none" w:color="000000"/>
          <w:lang w:val="en-US" w:eastAsia="ja-JP" w:bidi="ar-SA"/>
        </w:rPr>
      </w:pPr>
      <w:r>
        <w:rPr>
          <w:rFonts w:eastAsia="ヒラギノ丸ゴ ProN" w:cs="HG丸ｺﾞｼｯｸM-PRO" w:ascii="ヒラギノ丸ゴ ProN" w:hAnsi="ヒラギノ丸ゴ ProN"/>
          <w:color w:val="000000"/>
          <w:kern w:val="2"/>
          <w:sz w:val="24"/>
          <w:szCs w:val="24"/>
          <w:u w:val="none" w:color="000000"/>
          <w:lang w:val="en-US" w:eastAsia="ja-JP" w:bidi="ar-SA"/>
        </w:rPr>
        <w:t>Makefile</w:t>
      </w:r>
      <w:r>
        <w:rPr>
          <w:rFonts w:ascii="ヒラギノ丸ゴ ProN" w:hAnsi="ヒラギノ丸ゴ ProN" w:cs="HG丸ｺﾞｼｯｸM-PRO" w:eastAsia="ヒラギノ丸ゴ ProN"/>
          <w:color w:val="000000"/>
          <w:kern w:val="2"/>
          <w:sz w:val="24"/>
          <w:szCs w:val="24"/>
          <w:u w:val="none" w:color="000000"/>
          <w:lang w:val="en-US" w:eastAsia="ja-JP" w:bidi="ar-SA"/>
        </w:rPr>
        <w:t>の修正</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本作業において、</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の構成ソースファイルが追加されているため、</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をコンパイルするための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には修正が必要になります。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本作業でコンパイルに用いた修正済みの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を以下に示します。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5"/>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r>
        <w:rPr>
          <w:rFonts w:ascii="ヒラギノ丸ゴ ProN" w:hAnsi="ヒラギノ丸ゴ ProN" w:cs="HG丸ｺﾞｼｯｸM-PRO" w:eastAsia="ヒラギノ丸ゴ ProN"/>
          <w:sz w:val="21"/>
          <w:szCs w:val="21"/>
        </w:rPr>
        <w:t>環境</w:t>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w:t>
      </w:r>
      <w:r>
        <w:rPr>
          <w:rFonts w:eastAsia="ヒラギノ丸ゴ ProN" w:cs="Consolas" w:ascii="ヒラギノ丸ゴ ProN" w:hAnsi="ヒラギノ丸ゴ ProN"/>
          <w:color w:val="000000"/>
          <w:sz w:val="21"/>
          <w:szCs w:val="21"/>
          <w:u w:val="none" w:color="000000"/>
        </w:rPr>
        <w:t>backup/Makefile_ubuntu</w:t>
      </w:r>
    </w:p>
    <w:p>
      <w:pPr>
        <w:pStyle w:val="ListParagraph"/>
        <w:ind w:left="360" w:hanging="0"/>
        <w:rPr>
          <w:rFonts w:cs="HG丸ｺﾞｼｯｸM-PRO"/>
          <w:sz w:val="21"/>
          <w:szCs w:val="21"/>
        </w:rPr>
      </w:pPr>
      <w:r>
        <w:rPr>
          <w:rFonts w:cs="HG丸ｺﾞｼｯｸM-PRO"/>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中では、</w:t>
      </w:r>
      <w:r>
        <w:rPr>
          <w:rFonts w:ascii="ヒラギノ丸ゴ ProN" w:hAnsi="ヒラギノ丸ゴ ProN" w:cs="Consolas" w:eastAsia="ヒラギノ丸ゴ ProN"/>
          <w:sz w:val="21"/>
          <w:szCs w:val="21"/>
        </w:rPr>
        <w:t>以下のソースファイルを追加する変更を行なっています。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/diag_interp.f90</w:t>
      </w:r>
    </w:p>
    <w:p>
      <w:pPr>
        <w:pStyle w:val="ListParagraph"/>
        <w:ind w:left="360" w:hanging="0"/>
        <w:rPr>
          <w:rFonts w:ascii="ヒラギノ丸ゴ ProN" w:hAnsi="ヒラギノ丸ゴ ProN" w:eastAsia="ヒラギノ丸ゴ ProN" w:cs="HG丸ｺﾞｼｯｸM-PRO"/>
          <w:sz w:val="21"/>
          <w:szCs w:val="21"/>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/diag_chgres_cnt.f90</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FILEIO</w:t>
      </w:r>
      <w:r>
        <w:rPr>
          <w:rFonts w:ascii="ヒラギノ丸ゴ ProN" w:hAnsi="ヒラギノ丸ゴ ProN" w:cs="HG丸ｺﾞｼｯｸM-PRO" w:eastAsia="ヒラギノ丸ゴ ProN"/>
          <w:sz w:val="21"/>
          <w:szCs w:val="21"/>
        </w:rPr>
        <w:t>に</w:t>
      </w:r>
      <w:r>
        <w:rPr>
          <w:rFonts w:eastAsia="ヒラギノ丸ゴ ProN" w:cs="Consolas" w:ascii="ヒラギノ丸ゴ ProN" w:hAnsi="ヒラギノ丸ゴ ProN"/>
          <w:sz w:val="21"/>
          <w:szCs w:val="21"/>
        </w:rPr>
        <w:t>diag_rb_netcdf</w:t>
      </w:r>
      <w:r>
        <w:rPr>
          <w:rFonts w:ascii="ヒラギノ丸ゴ ProN" w:hAnsi="ヒラギノ丸ゴ ProN" w:cs="HG丸ｺﾞｼｯｸM-PRO" w:eastAsia="ヒラギノ丸ゴ ProN"/>
          <w:sz w:val="21"/>
          <w:szCs w:val="21"/>
        </w:rPr>
        <w:t>を指定している、いないに関わらずコンパイルオプション（</w:t>
      </w:r>
      <w:r>
        <w:rPr>
          <w:rFonts w:eastAsia="ヒラギノ丸ゴ ProN" w:cs="HG丸ｺﾞｼｯｸM-PRO" w:ascii="ヒラギノ丸ゴ ProN" w:hAnsi="ヒラギノ丸ゴ ProN"/>
          <w:sz w:val="21"/>
          <w:szCs w:val="21"/>
        </w:rPr>
        <w:t>INC</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が、リンケージオプション（</w:t>
      </w:r>
      <w:r>
        <w:rPr>
          <w:rFonts w:eastAsia="ヒラギノ丸ゴ ProN" w:cs="HG丸ｺﾞｼｯｸM-PRO" w:ascii="ヒラギノ丸ゴ ProN" w:hAnsi="ヒラギノ丸ゴ ProN"/>
          <w:sz w:val="21"/>
          <w:szCs w:val="21"/>
        </w:rPr>
        <w:t>LIB</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が、それぞれ追加されるように記述しています。</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そのため</w:t>
      </w:r>
      <w:r>
        <w:rPr>
          <w:rFonts w:ascii="ヒラギノ丸ゴ ProN" w:hAnsi="ヒラギノ丸ゴ ProN" w:cs="HG丸ｺﾞｼｯｸM-PRO" w:eastAsia="ヒラギノ丸ゴ ProN"/>
          <w:sz w:val="21"/>
          <w:szCs w:val="21"/>
        </w:rPr>
        <w:t>、</w:t>
      </w:r>
      <w:r>
        <w:rPr>
          <w:rFonts w:ascii="ヒラギノ丸ゴ ProN" w:hAnsi="ヒラギノ丸ゴ ProN" w:cs="Consolas" w:eastAsia="ヒラギノ丸ゴ ProN"/>
          <w:sz w:val="21"/>
          <w:szCs w:val="21"/>
        </w:rPr>
        <w:t>コンパイルおよびプログラム実行時に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モジュールの有効化が必要となります。</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widowControl w:val="false"/>
        <w:numPr>
          <w:ilvl w:val="2"/>
          <w:numId w:val="2"/>
        </w:numPr>
        <w:suppressAutoHyphens w:val="true"/>
        <w:bidi w:val="0"/>
        <w:spacing w:before="0" w:after="0"/>
        <w:ind w:left="0" w:right="0" w:hanging="0"/>
        <w:jc w:val="left"/>
        <w:rPr>
          <w:rFonts w:ascii="ヒラギノ丸ゴ ProN" w:hAnsi="ヒラギノ丸ゴ ProN" w:eastAsia="ヒラギノ丸ゴ ProN"/>
        </w:rPr>
      </w:pPr>
      <w:r>
        <w:rPr>
          <w:rFonts w:ascii="ヒラギノ丸ゴ ProN" w:hAnsi="ヒラギノ丸ゴ ProN" w:cs="HG丸ｺﾞｼｯｸM-PRO" w:eastAsia="ヒラギノ丸ゴ ProN"/>
        </w:rPr>
        <w:t>サンプルメイン</w:t>
      </w:r>
      <w:r>
        <w:rPr>
          <w:rFonts w:ascii="ヒラギノ丸ゴ ProN" w:hAnsi="ヒラギノ丸ゴ ProN" w:cs="HG丸ｺﾞｼｯｸM-PRO" w:eastAsia="ヒラギノ丸ゴ ProN"/>
        </w:rPr>
        <w:t>ルーチン</w:t>
      </w:r>
      <w:r>
        <w:rPr>
          <w:rFonts w:eastAsia="ヒラギノ丸ゴ ProN" w:cs="HG丸ｺﾞｼｯｸM-PRO" w:ascii="ヒラギノ丸ゴ ProN" w:hAnsi="ヒラギノ丸ゴ ProN"/>
        </w:rPr>
        <w:t>Fortran</w:t>
      </w:r>
      <w:r>
        <w:rPr>
          <w:rFonts w:ascii="ヒラギノ丸ゴ ProN" w:hAnsi="ヒラギノ丸ゴ ProN" w:cs="HG丸ｺﾞｼｯｸM-PRO" w:eastAsia="ヒラギノ丸ゴ ProN"/>
        </w:rPr>
        <w:t>ソース</w:t>
      </w:r>
      <w:r>
        <w:rPr>
          <w:rFonts w:ascii="ヒラギノ丸ゴ ProN" w:hAnsi="ヒラギノ丸ゴ ProN" w:cs="HG丸ｺﾞｼｯｸM-PRO" w:eastAsia="ヒラギノ丸ゴ ProN"/>
        </w:rPr>
        <w:t>ファイル</w:t>
      </w:r>
      <w:r>
        <w:rPr>
          <w:rFonts w:eastAsia="ヒラギノ丸ゴ ProN" w:cs="HG丸ｺﾞｼｯｸM-PRO" w:ascii="ヒラギノ丸ゴ ProN" w:hAnsi="ヒラギノ丸ゴ ProN"/>
        </w:rPr>
        <w:br/>
      </w:r>
      <w:r>
        <w:rPr>
          <w:rFonts w:ascii="ヒラギノ丸ゴ ProN" w:hAnsi="ヒラギノ丸ゴ ProN" w:cs="HG丸ｺﾞｼｯｸM-PRO" w:eastAsia="ヒラギノ丸ゴ ProN"/>
          <w:sz w:val="21"/>
          <w:szCs w:val="21"/>
        </w:rPr>
        <w:t>本作業において実装したサブルーチンを実行するための、</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プログラムのサンプルメインルーチンを記述した</w:t>
      </w:r>
      <w:r>
        <w:rPr>
          <w:rFonts w:eastAsia="ヒラギノ丸ゴ ProN" w:cs="HG丸ｺﾞｼｯｸM-PRO" w:ascii="ヒラギノ丸ゴ ProN" w:hAnsi="ヒラギノ丸ゴ ProN"/>
          <w:sz w:val="21"/>
          <w:szCs w:val="21"/>
        </w:rPr>
        <w:t>Fortran90</w:t>
      </w:r>
      <w:r>
        <w:rPr>
          <w:rFonts w:ascii="ヒラギノ丸ゴ ProN" w:hAnsi="ヒラギノ丸ゴ ProN" w:cs="HG丸ｺﾞｼｯｸM-PRO" w:eastAsia="ヒラギノ丸ゴ ProN"/>
          <w:sz w:val="21"/>
          <w:szCs w:val="21"/>
        </w:rPr>
        <w:t>プログラムソースファイルを、以下のパスに格納しています。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w:t>
      </w:r>
      <w:r>
        <w:rPr>
          <w:rFonts w:eastAsia="ヒラギノ丸ゴ ProN" w:cs="Consolas" w:ascii="ヒラギノ丸ゴ ProN" w:hAnsi="ヒラギノ丸ゴ ProN"/>
          <w:sz w:val="21"/>
          <w:szCs w:val="21"/>
        </w:rPr>
        <w:t>main_</w:t>
      </w:r>
      <w:r>
        <w:rPr>
          <w:rFonts w:eastAsia="ヒラギノ丸ゴ ProN" w:cs="Consolas" w:ascii="ヒラギノ丸ゴ ProN" w:hAnsi="ヒラギノ丸ゴ ProN"/>
          <w:sz w:val="21"/>
          <w:szCs w:val="21"/>
        </w:rPr>
        <w:t>chgres_</w:t>
      </w:r>
      <w:r>
        <w:rPr>
          <w:rFonts w:eastAsia="ヒラギノ丸ゴ ProN" w:cs="Consolas" w:ascii="ヒラギノ丸ゴ ProN" w:hAnsi="ヒラギノ丸ゴ ProN"/>
          <w:color w:val="000000"/>
          <w:kern w:val="2"/>
          <w:sz w:val="21"/>
          <w:szCs w:val="21"/>
          <w:u w:val="none" w:color="000000"/>
          <w:lang w:val="en-US" w:eastAsia="ja-JP" w:bidi="ar-SA"/>
        </w:rPr>
        <w:t>fort</w:t>
      </w:r>
      <w:r>
        <w:rPr>
          <w:rFonts w:eastAsia="ヒラギノ丸ゴ ProN" w:cs="Consolas" w:ascii="ヒラギノ丸ゴ ProN" w:hAnsi="ヒラギノ丸ゴ ProN"/>
          <w:sz w:val="21"/>
          <w:szCs w:val="21"/>
        </w:rPr>
        <w:t>.f90</w:t>
      </w:r>
      <w:r>
        <w:rPr>
          <w:rFonts w:eastAsia="ヒラギノ丸ゴ ProN" w:cs="Consolas" w:ascii="ヒラギノ丸ゴ ProN" w:hAnsi="ヒラギノ丸ゴ ProN"/>
          <w:sz w:val="21"/>
          <w:szCs w:val="21"/>
        </w:rPr>
        <w:tab/>
        <w:t>Fortran</w:t>
      </w:r>
      <w:r>
        <w:rPr>
          <w:rFonts w:ascii="ヒラギノ丸ゴ ProN" w:hAnsi="ヒラギノ丸ゴ ProN" w:cs="Consolas" w:eastAsia="ヒラギノ丸ゴ ProN"/>
          <w:sz w:val="21"/>
          <w:szCs w:val="21"/>
        </w:rPr>
        <w:t>バイナリファイル出力用</w:t>
      </w:r>
      <w:r>
        <w:rPr>
          <w:rFonts w:eastAsia="ヒラギノ丸ゴ ProN" w:cs="Consolas" w:ascii="ヒラギノ丸ゴ ProN" w:hAnsi="ヒラギノ丸ゴ ProN"/>
          <w:sz w:val="21"/>
          <w:szCs w:val="21"/>
        </w:rPr>
        <w:br/>
        <w:t>src/diag_main_chgres_</w:t>
      </w:r>
      <w:r>
        <w:rPr>
          <w:rFonts w:eastAsia="ヒラギノ丸ゴ ProN" w:cs="Consolas" w:ascii="ヒラギノ丸ゴ ProN" w:hAnsi="ヒラギノ丸ゴ ProN"/>
          <w:color w:val="000000"/>
          <w:kern w:val="2"/>
          <w:sz w:val="21"/>
          <w:szCs w:val="21"/>
          <w:u w:val="none" w:color="000000"/>
          <w:lang w:val="en-US" w:eastAsia="ja-JP" w:bidi="ar-SA"/>
        </w:rPr>
        <w:t>netcdf</w:t>
      </w:r>
      <w:r>
        <w:rPr>
          <w:rFonts w:eastAsia="ヒラギノ丸ゴ ProN" w:cs="Consolas" w:ascii="ヒラギノ丸ゴ ProN" w:hAnsi="ヒラギノ丸ゴ ProN"/>
          <w:sz w:val="21"/>
          <w:szCs w:val="21"/>
        </w:rPr>
        <w:t>.f90</w:t>
        <w:tab/>
      </w:r>
      <w:r>
        <w:rPr>
          <w:rFonts w:eastAsia="ヒラギノ丸ゴ ProN" w:cs="Consolas" w:ascii="ヒラギノ丸ゴ ProN" w:hAnsi="ヒラギノ丸ゴ ProN"/>
          <w:color w:val="000000"/>
          <w:kern w:val="2"/>
          <w:sz w:val="21"/>
          <w:szCs w:val="21"/>
          <w:u w:val="none" w:color="000000"/>
          <w:lang w:val="en-US" w:eastAsia="ja-JP" w:bidi="ar-SA"/>
        </w:rPr>
        <w:t>netCDF</w:t>
      </w:r>
      <w:r>
        <w:rPr>
          <w:rFonts w:ascii="ヒラギノ丸ゴ ProN" w:hAnsi="ヒラギノ丸ゴ ProN" w:cs="Consolas" w:eastAsia="ヒラギノ丸ゴ ProN"/>
          <w:color w:val="000000"/>
          <w:kern w:val="2"/>
          <w:sz w:val="21"/>
          <w:szCs w:val="21"/>
          <w:u w:val="none" w:color="000000"/>
          <w:lang w:val="en-US" w:eastAsia="ja-JP" w:bidi="ar-SA"/>
        </w:rPr>
        <w:t>ファイル</w:t>
      </w:r>
      <w:r>
        <w:rPr>
          <w:rFonts w:ascii="ヒラギノ丸ゴ ProN" w:hAnsi="ヒラギノ丸ゴ ProN" w:cs="Consolas" w:eastAsia="ヒラギノ丸ゴ ProN"/>
          <w:sz w:val="21"/>
          <w:szCs w:val="21"/>
        </w:rPr>
        <w:t>出力用</w:t>
      </w:r>
    </w:p>
    <w:p>
      <w:pPr>
        <w:pStyle w:val="Normal"/>
        <w:widowControl/>
        <w:suppressAutoHyphens w:val="false"/>
        <w:rPr>
          <w:rFonts w:ascii="ヒラギノ丸ゴ ProN" w:hAnsi="ヒラギノ丸ゴ ProN" w:eastAsia="ヒラギノ丸ゴ ProN"/>
          <w:sz w:val="21"/>
          <w:szCs w:val="21"/>
        </w:rPr>
      </w:pPr>
      <w:r>
        <w:rPr>
          <w:rFonts w:ascii="ヒラギノ丸ゴ ProN" w:hAnsi="ヒラギノ丸ゴ ProN" w:cs="HG丸ｺﾞｼｯｸM-PRO" w:eastAsia="ヒラギノ丸ゴ ProN"/>
          <w:sz w:val="21"/>
          <w:szCs w:val="21"/>
        </w:rPr>
        <w:t>これらのファイルの記述を参考に、</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プログラムのメインルーチンに実装サブルーチンの呼び出しを記述し、コンパイルを行うことで、本機能を利用することができます。</w:t>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0"/>
          <w:numId w:val="2"/>
        </w:numPr>
        <w:rPr>
          <w:sz w:val="32"/>
          <w:szCs w:val="32"/>
        </w:rPr>
      </w:pPr>
      <w:bookmarkStart w:id="22" w:name="__RefHeading___Toc2126_3202174785"/>
      <w:bookmarkStart w:id="23" w:name="_Toc62041236"/>
      <w:bookmarkEnd w:id="22"/>
      <w:r>
        <w:rPr>
          <w:rFonts w:ascii="ヒラギノ丸ゴ ProN" w:hAnsi="ヒラギノ丸ゴ ProN" w:cs="HG丸ｺﾞｼｯｸM-PRO" w:eastAsia="ヒラギノ丸ゴ ProN"/>
          <w:sz w:val="32"/>
          <w:szCs w:val="32"/>
        </w:rPr>
        <w:t>動作検証結果</w:t>
      </w:r>
      <w:bookmarkEnd w:id="23"/>
    </w:p>
    <w:p>
      <w:pPr>
        <w:pStyle w:val="1"/>
        <w:numPr>
          <w:ilvl w:val="1"/>
          <w:numId w:val="2"/>
        </w:numPr>
        <w:rPr>
          <w:rFonts w:ascii="ヒラギノ丸ゴ ProN" w:hAnsi="ヒラギノ丸ゴ ProN" w:eastAsia="ヒラギノ丸ゴ ProN"/>
        </w:rPr>
      </w:pPr>
      <w:bookmarkStart w:id="24" w:name="__RefHeading___Toc2027_3027721459"/>
      <w:bookmarkEnd w:id="24"/>
      <w:r>
        <w:rPr>
          <w:rFonts w:ascii="ヒラギノ丸ゴ ProN" w:hAnsi="ヒラギノ丸ゴ ProN" w:eastAsia="ヒラギノ丸ゴ ProN"/>
        </w:rPr>
        <w:t>検証方法</w:t>
      </w:r>
    </w:p>
    <w:p>
      <w:pPr>
        <w:pStyle w:val="Normal"/>
        <w:rPr>
          <w:rFonts w:ascii="ヒラギノ丸ゴ ProN" w:hAnsi="ヒラギノ丸ゴ ProN" w:eastAsia="ヒラギノ丸ゴ ProN"/>
        </w:rPr>
      </w:pPr>
      <w:r>
        <w:rPr>
          <w:rFonts w:ascii="ヒラギノ丸ゴ ProN" w:hAnsi="ヒラギノ丸ゴ ProN" w:cs="Consolas" w:eastAsia="ヒラギノ丸ゴ ProN"/>
          <w:color w:val="000000"/>
          <w:kern w:val="2"/>
          <w:sz w:val="21"/>
          <w:szCs w:val="21"/>
          <w:u w:val="none" w:color="000000"/>
          <w:lang w:val="en-US" w:eastAsia="ja-JP" w:bidi="ar-SA"/>
        </w:rPr>
        <w:t>今回の作業では、</w:t>
      </w:r>
      <w:r>
        <w:rPr>
          <w:rFonts w:eastAsia="ヒラギノ丸ゴ ProN" w:cs="Consolas" w:ascii="ヒラギノ丸ゴ ProN" w:hAnsi="ヒラギノ丸ゴ ProN"/>
          <w:color w:val="000000"/>
          <w:kern w:val="2"/>
          <w:sz w:val="21"/>
          <w:szCs w:val="21"/>
          <w:u w:val="none" w:color="000000"/>
          <w:lang w:val="en-US" w:eastAsia="ja-JP" w:bidi="ar-SA"/>
        </w:rPr>
        <w:t>gkvp_f0.57</w:t>
      </w:r>
      <w:r>
        <w:rPr>
          <w:rFonts w:ascii="ヒラギノ丸ゴ ProN" w:hAnsi="ヒラギノ丸ゴ ProN" w:cs="Consolas" w:eastAsia="ヒラギノ丸ゴ ProN"/>
          <w:color w:val="000000"/>
          <w:kern w:val="2"/>
          <w:sz w:val="21"/>
          <w:szCs w:val="21"/>
          <w:u w:val="none" w:color="000000"/>
          <w:lang w:val="en-US" w:eastAsia="ja-JP" w:bidi="ar-SA"/>
        </w:rPr>
        <w:t>で”</w:t>
      </w:r>
      <w:r>
        <w:rPr>
          <w:rFonts w:eastAsia="ヒラギノ丸ゴ ProN" w:cs="Consolas" w:ascii="ヒラギノ丸ゴ ProN" w:hAnsi="ヒラギノ丸ゴ ProN"/>
          <w:color w:val="000000"/>
          <w:kern w:val="2"/>
          <w:sz w:val="21"/>
          <w:szCs w:val="21"/>
          <w:u w:val="none" w:color="000000"/>
          <w:lang w:val="en-US" w:eastAsia="ja-JP" w:bidi="ar-SA"/>
        </w:rPr>
        <w:t>input_vmec/metric_boozer.bin.dat”</w:t>
      </w:r>
      <w:r>
        <w:rPr>
          <w:rFonts w:ascii="ヒラギノ丸ゴ ProN" w:hAnsi="ヒラギノ丸ゴ ProN" w:cs="Consolas" w:eastAsia="ヒラギノ丸ゴ ProN"/>
          <w:color w:val="000000"/>
          <w:kern w:val="2"/>
          <w:sz w:val="21"/>
          <w:szCs w:val="21"/>
          <w:u w:val="none" w:color="000000"/>
          <w:lang w:val="en-US" w:eastAsia="ja-JP" w:bidi="ar-SA"/>
        </w:rPr>
        <w:t>を入力データとして第４ステップまで計算した結果に対し、</w:t>
      </w:r>
      <w:r>
        <w:rPr>
          <w:rFonts w:eastAsia="ヒラギノ丸ゴ ProN" w:cs="Consolas" w:ascii="ヒラギノ丸ゴ ProN" w:hAnsi="ヒラギノ丸ゴ ProN"/>
          <w:color w:val="000000"/>
          <w:kern w:val="2"/>
          <w:sz w:val="21"/>
          <w:szCs w:val="21"/>
          <w:u w:val="none" w:color="000000"/>
          <w:lang w:val="en-US" w:eastAsia="ja-JP" w:bidi="ar-SA"/>
        </w:rPr>
        <w:t>diag</w:t>
      </w:r>
      <w:r>
        <w:rPr>
          <w:rFonts w:ascii="ヒラギノ丸ゴ ProN" w:hAnsi="ヒラギノ丸ゴ ProN" w:cs="Consolas" w:eastAsia="ヒラギノ丸ゴ ProN"/>
          <w:color w:val="000000"/>
          <w:kern w:val="2"/>
          <w:sz w:val="21"/>
          <w:szCs w:val="21"/>
          <w:u w:val="none" w:color="000000"/>
          <w:lang w:val="en-US" w:eastAsia="ja-JP" w:bidi="ar-SA"/>
        </w:rPr>
        <w:t>に実装した解像度変更・分割数変更機能を適用した結果を評価することで、正当性の検証を行います</w:t>
      </w:r>
      <w:r>
        <w:rPr>
          <w:rFonts w:ascii="ヒラギノ丸ゴ ProN" w:hAnsi="ヒラギノ丸ゴ ProN" w:cs="HG丸ｺﾞｼｯｸM-PRO" w:eastAsia="ヒラギノ丸ゴ ProN"/>
          <w:sz w:val="21"/>
          <w:szCs w:val="21"/>
        </w:rPr>
        <w:t>。</w:t>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尚、</w:t>
      </w:r>
      <w:r>
        <w:rPr>
          <w:rFonts w:ascii="ヒラギノ丸ゴ ProN" w:hAnsi="ヒラギノ丸ゴ ProN" w:cs="Consolas" w:eastAsia="ヒラギノ丸ゴ ProN"/>
          <w:color w:val="000000"/>
          <w:kern w:val="2"/>
          <w:sz w:val="21"/>
          <w:szCs w:val="21"/>
          <w:u w:val="none" w:color="000000"/>
          <w:lang w:val="en-US" w:eastAsia="ja-JP" w:bidi="ar-SA"/>
        </w:rPr>
        <w:t>”</w:t>
      </w:r>
      <w:r>
        <w:rPr>
          <w:rFonts w:eastAsia="ヒラギノ丸ゴ ProN" w:cs="Consolas" w:ascii="ヒラギノ丸ゴ ProN" w:hAnsi="ヒラギノ丸ゴ ProN"/>
          <w:color w:val="000000"/>
          <w:kern w:val="2"/>
          <w:sz w:val="21"/>
          <w:szCs w:val="21"/>
          <w:u w:val="none" w:color="000000"/>
          <w:lang w:val="en-US" w:eastAsia="ja-JP" w:bidi="ar-SA"/>
        </w:rPr>
        <w:t>input_vmec/metric_boozer.bin.dat”</w:t>
      </w:r>
      <w:r>
        <w:rPr>
          <w:rFonts w:ascii="ヒラギノ丸ゴ ProN" w:hAnsi="ヒラギノ丸ゴ ProN" w:cs="Consolas" w:eastAsia="ヒラギノ丸ゴ ProN"/>
          <w:color w:val="000000"/>
          <w:kern w:val="2"/>
          <w:sz w:val="21"/>
          <w:szCs w:val="21"/>
          <w:u w:val="none" w:color="000000"/>
          <w:lang w:val="en-US" w:eastAsia="ja-JP" w:bidi="ar-SA"/>
        </w:rPr>
        <w:t>データでは、各次元のサイズは以下の値です。</w:t>
      </w:r>
      <w:r>
        <w:rPr>
          <w:rFonts w:eastAsia="ヒラギノ丸ゴ ProN" w:cs="Consolas" w:ascii="ヒラギノ丸ゴ ProN" w:hAnsi="ヒラギノ丸ゴ ProN"/>
          <w:color w:val="000000"/>
          <w:kern w:val="2"/>
          <w:sz w:val="21"/>
          <w:szCs w:val="21"/>
          <w:u w:val="none" w:color="000000"/>
          <w:lang w:val="en-US" w:eastAsia="ja-JP" w:bidi="ar-SA"/>
        </w:rPr>
        <w:br/>
        <w:tab/>
        <w:t>nx = 6</w:t>
        <w:br/>
        <w:tab/>
        <w:t>global_ny = 6</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global_nz = 8</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global_nv = 12</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global_nm = 7</w:t>
      </w:r>
    </w:p>
    <w:p>
      <w:pPr>
        <w:pStyle w:val="Normal"/>
        <w:rPr>
          <w:rFonts w:ascii="ヒラギノ丸ゴ ProN" w:hAnsi="ヒラギノ丸ゴ ProN" w:eastAsia="ヒラギノ丸ゴ ProN"/>
        </w:rPr>
      </w:pPr>
      <w:r>
        <w:rPr>
          <w:rFonts w:ascii="ヒラギノ丸ゴ ProN" w:hAnsi="ヒラギノ丸ゴ ProN" w:cs="Consolas" w:eastAsia="ヒラギノ丸ゴ ProN"/>
          <w:color w:val="000000"/>
          <w:kern w:val="2"/>
          <w:sz w:val="21"/>
          <w:szCs w:val="21"/>
          <w:u w:val="none" w:color="000000"/>
          <w:lang w:val="en-US" w:eastAsia="ja-JP" w:bidi="ar-SA"/>
        </w:rPr>
        <w:t>また、領域分割数は以下の値で計算を実行しました。</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nprocw = 2</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nprocz = 2</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nprocv = 2</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nprocm = 2</w:t>
      </w:r>
    </w:p>
    <w:p>
      <w:pPr>
        <w:pStyle w:val="Normal"/>
        <w:rPr>
          <w:rFonts w:ascii="ヒラギノ丸ゴ ProN" w:hAnsi="ヒラギノ丸ゴ ProN" w:eastAsia="ヒラギノ丸ゴ ProN"/>
        </w:rPr>
      </w:pPr>
      <w:r>
        <w:rPr>
          <w:rFonts w:eastAsia="ヒラギノ丸ゴ ProN" w:cs="Consolas" w:ascii="ヒラギノ丸ゴ ProN" w:hAnsi="ヒラギノ丸ゴ ProN"/>
          <w:color w:val="000000"/>
          <w:kern w:val="2"/>
          <w:sz w:val="21"/>
          <w:szCs w:val="21"/>
          <w:u w:val="none" w:color="000000"/>
          <w:lang w:val="en-US" w:eastAsia="ja-JP" w:bidi="ar-SA"/>
        </w:rPr>
        <w:tab/>
        <w:t>nprocs = 2</w:t>
      </w:r>
    </w:p>
    <w:p>
      <w:pPr>
        <w:pStyle w:val="Normal"/>
        <w:rPr>
          <w:rFonts w:ascii="ヒラギノ丸ゴ ProN" w:hAnsi="ヒラギノ丸ゴ ProN" w:eastAsia="ヒラギノ丸ゴ ProN"/>
        </w:rPr>
      </w:pPr>
      <w:r>
        <w:rPr>
          <w:rFonts w:ascii="ヒラギノ丸ゴ ProN" w:hAnsi="ヒラギノ丸ゴ ProN" w:cs="Consolas" w:eastAsia="ヒラギノ丸ゴ ProN"/>
          <w:color w:val="000000"/>
          <w:kern w:val="2"/>
          <w:sz w:val="21"/>
          <w:szCs w:val="21"/>
          <w:u w:val="none" w:color="000000"/>
          <w:lang w:val="en-US" w:eastAsia="ja-JP" w:bidi="ar-SA"/>
        </w:rPr>
        <w:t>計算結果の最終</w:t>
      </w:r>
      <w:r>
        <w:rPr>
          <w:rFonts w:eastAsia="ヒラギノ丸ゴ ProN" w:cs="Consolas" w:ascii="ヒラギノ丸ゴ ProN" w:hAnsi="ヒラギノ丸ゴ ProN"/>
          <w:color w:val="000000"/>
          <w:kern w:val="2"/>
          <w:sz w:val="21"/>
          <w:szCs w:val="21"/>
          <w:u w:val="none" w:color="000000"/>
          <w:lang w:val="en-US" w:eastAsia="ja-JP" w:bidi="ar-SA"/>
        </w:rPr>
        <w:t>(</w:t>
      </w:r>
      <w:r>
        <w:rPr>
          <w:rFonts w:ascii="ヒラギノ丸ゴ ProN" w:hAnsi="ヒラギノ丸ゴ ProN" w:cs="Consolas" w:eastAsia="ヒラギノ丸ゴ ProN"/>
          <w:color w:val="000000"/>
          <w:kern w:val="2"/>
          <w:sz w:val="21"/>
          <w:szCs w:val="21"/>
          <w:u w:val="none" w:color="000000"/>
          <w:lang w:val="en-US" w:eastAsia="ja-JP" w:bidi="ar-SA"/>
        </w:rPr>
        <w:t>第４</w:t>
      </w:r>
      <w:r>
        <w:rPr>
          <w:rFonts w:eastAsia="ヒラギノ丸ゴ ProN" w:cs="Consolas" w:ascii="ヒラギノ丸ゴ ProN" w:hAnsi="ヒラギノ丸ゴ ProN"/>
          <w:color w:val="000000"/>
          <w:kern w:val="2"/>
          <w:sz w:val="21"/>
          <w:szCs w:val="21"/>
          <w:u w:val="none" w:color="000000"/>
          <w:lang w:val="en-US" w:eastAsia="ja-JP" w:bidi="ar-SA"/>
        </w:rPr>
        <w:t>)</w:t>
      </w:r>
      <w:r>
        <w:rPr>
          <w:rFonts w:ascii="ヒラギノ丸ゴ ProN" w:hAnsi="ヒラギノ丸ゴ ProN" w:cs="Consolas" w:eastAsia="ヒラギノ丸ゴ ProN"/>
          <w:color w:val="000000"/>
          <w:kern w:val="2"/>
          <w:sz w:val="21"/>
          <w:szCs w:val="21"/>
          <w:u w:val="none" w:color="000000"/>
          <w:lang w:val="en-US" w:eastAsia="ja-JP" w:bidi="ar-SA"/>
        </w:rPr>
        <w:t>ステップにおける、</w:t>
      </w:r>
      <w:r>
        <w:rPr>
          <w:rFonts w:eastAsia="ヒラギノ丸ゴ ProN" w:cs="Consolas" w:ascii="ヒラギノ丸ゴ ProN" w:hAnsi="ヒラギノ丸ゴ ProN"/>
          <w:color w:val="000000"/>
          <w:kern w:val="2"/>
          <w:sz w:val="21"/>
          <w:szCs w:val="21"/>
          <w:u w:val="none" w:color="000000"/>
          <w:lang w:val="en-US" w:eastAsia="ja-JP" w:bidi="ar-SA"/>
        </w:rPr>
        <w:t>cnt</w:t>
      </w:r>
      <w:r>
        <w:rPr>
          <w:rFonts w:ascii="ヒラギノ丸ゴ ProN" w:hAnsi="ヒラギノ丸ゴ ProN" w:cs="Consolas" w:eastAsia="ヒラギノ丸ゴ ProN"/>
          <w:color w:val="000000"/>
          <w:kern w:val="2"/>
          <w:sz w:val="21"/>
          <w:szCs w:val="21"/>
          <w:u w:val="none" w:color="000000"/>
          <w:lang w:val="en-US" w:eastAsia="ja-JP" w:bidi="ar-SA"/>
        </w:rPr>
        <w:t>の各次元方向の中央位置での直交スライスのプロットを下図に示します。</w:t>
      </w:r>
    </w:p>
    <w:p>
      <w:pPr>
        <w:pStyle w:val="Normal"/>
        <w:rPr>
          <w:rFonts w:ascii="ヒラギノ丸ゴ ProN" w:hAnsi="ヒラギノ丸ゴ ProN" w:eastAsia="ヒラギノ丸ゴ ProN"/>
        </w:rPr>
      </w:pPr>
      <w:r>
        <mc:AlternateContent>
          <mc:Choice Requires="wps">
            <w:drawing>
              <wp:anchor behindDoc="0" distT="0" distB="0" distL="0" distR="0" simplePos="0" locked="0" layoutInCell="0" allowOverlap="1" relativeHeight="10">
                <wp:simplePos x="0" y="0"/>
                <wp:positionH relativeFrom="column">
                  <wp:posOffset>204470</wp:posOffset>
                </wp:positionH>
                <wp:positionV relativeFrom="paragraph">
                  <wp:posOffset>1590040</wp:posOffset>
                </wp:positionV>
                <wp:extent cx="450850" cy="229870"/>
                <wp:effectExtent l="0" t="0" r="0" b="0"/>
                <wp:wrapNone/>
                <wp:docPr id="2" name="テキスト枠 1"/>
                <a:graphic xmlns:a="http://schemas.openxmlformats.org/drawingml/2006/main">
                  <a:graphicData uri="http://schemas.microsoft.com/office/word/2010/wordprocessingShape">
                    <wps:wsp>
                      <wps:cNvSpPr/>
                      <wps:spPr>
                        <a:xfrm>
                          <a:off x="0" y="0"/>
                          <a:ext cx="450360" cy="229320"/>
                        </a:xfrm>
                        <a:prstGeom prst="rect">
                          <a:avLst/>
                        </a:prstGeom>
                        <a:noFill/>
                        <a:ln w="0">
                          <a:noFill/>
                        </a:ln>
                      </wps:spPr>
                      <wps:style>
                        <a:lnRef idx="0"/>
                        <a:fillRef idx="0"/>
                        <a:effectRef idx="0"/>
                        <a:fontRef idx="minor"/>
                      </wps:style>
                      <wps:txbx>
                        <w:txbxContent>
                          <w:p>
                            <w:pPr>
                              <w:pStyle w:val="Style24"/>
                              <w:overflowPunct w:val="true"/>
                              <w:rPr/>
                            </w:pPr>
                            <w:r>
                              <w:rPr>
                                <w:rFonts w:ascii="游明朝" w:hAnsi="游明朝" w:cs="游明朝" w:eastAsia="" w:asciiTheme="minorHAnsi" w:cstheme="minorBidi" w:eastAsiaTheme="minorEastAsia" w:hAnsiTheme="minorHAnsi"/>
                                <w:color w:val="auto"/>
                                <w:sz w:val="21"/>
                                <w:szCs w:val="22"/>
                                <w:u w:val="none" w:color="000000"/>
                              </w:rPr>
                              <w:t>実部</w:t>
                            </w:r>
                          </w:p>
                        </w:txbxContent>
                      </wps:txbx>
                      <wps:bodyPr lIns="0" rIns="0" tIns="0" bIns="0" anchor="t">
                        <a:noAutofit/>
                      </wps:bodyPr>
                    </wps:wsp>
                  </a:graphicData>
                </a:graphic>
              </wp:anchor>
            </w:drawing>
          </mc:Choice>
          <mc:Fallback>
            <w:pict>
              <v:rect id="shape_0" ID="テキスト枠 1" path="m0,0l-2147483645,0l-2147483645,-2147483646l0,-2147483646xe" stroked="f" o:allowincell="f" style="position:absolute;margin-left:16.1pt;margin-top:125.2pt;width:35.4pt;height:18pt;mso-wrap-style:square;v-text-anchor:top">
                <v:fill o:detectmouseclick="t" on="false"/>
                <v:stroke color="#3465a4" joinstyle="round" endcap="flat"/>
                <v:textbox>
                  <w:txbxContent>
                    <w:p>
                      <w:pPr>
                        <w:pStyle w:val="Style24"/>
                        <w:overflowPunct w:val="true"/>
                        <w:rPr/>
                      </w:pPr>
                      <w:r>
                        <w:rPr>
                          <w:rFonts w:ascii="游明朝" w:hAnsi="游明朝" w:cs="游明朝" w:eastAsia="" w:asciiTheme="minorHAnsi" w:cstheme="minorBidi" w:eastAsiaTheme="minorEastAsia" w:hAnsiTheme="minorHAnsi"/>
                          <w:color w:val="auto"/>
                          <w:sz w:val="21"/>
                          <w:szCs w:val="22"/>
                          <w:u w:val="none" w:color="000000"/>
                        </w:rPr>
                        <w:t>実部</w:t>
                      </w:r>
                    </w:p>
                  </w:txbxContent>
                </v:textbox>
                <w10:wrap type="none"/>
              </v:rect>
            </w:pict>
          </mc:Fallback>
        </mc:AlternateContent>
        <mc:AlternateContent>
          <mc:Choice Requires="wps">
            <w:drawing>
              <wp:anchor behindDoc="0" distT="0" distB="0" distL="0" distR="0" simplePos="0" locked="0" layoutInCell="0" allowOverlap="1" relativeHeight="12">
                <wp:simplePos x="0" y="0"/>
                <wp:positionH relativeFrom="column">
                  <wp:posOffset>2940685</wp:posOffset>
                </wp:positionH>
                <wp:positionV relativeFrom="paragraph">
                  <wp:posOffset>1575435</wp:posOffset>
                </wp:positionV>
                <wp:extent cx="450850" cy="229870"/>
                <wp:effectExtent l="0" t="0" r="0" b="0"/>
                <wp:wrapNone/>
                <wp:docPr id="4" name="テキスト枠 2"/>
                <a:graphic xmlns:a="http://schemas.openxmlformats.org/drawingml/2006/main">
                  <a:graphicData uri="http://schemas.microsoft.com/office/word/2010/wordprocessingShape">
                    <wps:wsp>
                      <wps:cNvSpPr/>
                      <wps:spPr>
                        <a:xfrm>
                          <a:off x="0" y="0"/>
                          <a:ext cx="450360" cy="229320"/>
                        </a:xfrm>
                        <a:prstGeom prst="rect">
                          <a:avLst/>
                        </a:prstGeom>
                        <a:noFill/>
                        <a:ln w="0">
                          <a:noFill/>
                        </a:ln>
                      </wps:spPr>
                      <wps:style>
                        <a:lnRef idx="0"/>
                        <a:fillRef idx="0"/>
                        <a:effectRef idx="0"/>
                        <a:fontRef idx="minor"/>
                      </wps:style>
                      <wps:txbx>
                        <w:txbxContent>
                          <w:p>
                            <w:pPr>
                              <w:pStyle w:val="Style24"/>
                              <w:overflowPunct w:val="true"/>
                              <w:rPr/>
                            </w:pPr>
                            <w:r>
                              <w:rPr>
                                <w:rFonts w:ascii="游明朝" w:hAnsi="游明朝" w:cs="游明朝" w:eastAsia="" w:asciiTheme="minorHAnsi" w:cstheme="minorBidi" w:eastAsiaTheme="minorEastAsia" w:hAnsiTheme="minorHAnsi"/>
                                <w:color w:val="auto"/>
                                <w:sz w:val="21"/>
                                <w:szCs w:val="22"/>
                                <w:u w:val="none" w:color="000000"/>
                              </w:rPr>
                              <w:t>虚部</w:t>
                            </w:r>
                          </w:p>
                        </w:txbxContent>
                      </wps:txbx>
                      <wps:bodyPr lIns="0" rIns="0" tIns="0" bIns="0" anchor="t">
                        <a:noAutofit/>
                      </wps:bodyPr>
                    </wps:wsp>
                  </a:graphicData>
                </a:graphic>
              </wp:anchor>
            </w:drawing>
          </mc:Choice>
          <mc:Fallback>
            <w:pict>
              <v:rect id="shape_0" ID="テキスト枠 2" path="m0,0l-2147483645,0l-2147483645,-2147483646l0,-2147483646xe" stroked="f" o:allowincell="f" style="position:absolute;margin-left:231.55pt;margin-top:124.05pt;width:35.4pt;height:18pt;mso-wrap-style:square;v-text-anchor:top">
                <v:fill o:detectmouseclick="t" on="false"/>
                <v:stroke color="#3465a4" joinstyle="round" endcap="flat"/>
                <v:textbox>
                  <w:txbxContent>
                    <w:p>
                      <w:pPr>
                        <w:pStyle w:val="Style24"/>
                        <w:overflowPunct w:val="true"/>
                        <w:rPr/>
                      </w:pPr>
                      <w:r>
                        <w:rPr>
                          <w:rFonts w:ascii="游明朝" w:hAnsi="游明朝" w:cs="游明朝" w:eastAsia="" w:asciiTheme="minorHAnsi" w:cstheme="minorBidi" w:eastAsiaTheme="minorEastAsia" w:hAnsiTheme="minorHAnsi"/>
                          <w:color w:val="auto"/>
                          <w:sz w:val="21"/>
                          <w:szCs w:val="22"/>
                          <w:u w:val="none" w:color="000000"/>
                        </w:rPr>
                        <w:t>虚部</w:t>
                      </w:r>
                    </w:p>
                  </w:txbxContent>
                </v:textbox>
                <w10:wrap type="none"/>
              </v:rect>
            </w:pict>
          </mc:Fallback>
        </mc:AlternateContent>
      </w:r>
      <w:r>
        <w:rPr/>
        <w:drawing>
          <wp:inline distT="0" distB="0" distL="0" distR="0">
            <wp:extent cx="2700020" cy="1965960"/>
            <wp:effectExtent l="0" t="0" r="0" b="0"/>
            <wp:docPr id="6"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2" descr=""/>
                    <pic:cNvPicPr>
                      <a:picLocks noChangeAspect="1" noChangeArrowheads="1"/>
                    </pic:cNvPicPr>
                  </pic:nvPicPr>
                  <pic:blipFill>
                    <a:blip r:embed="rId3"/>
                    <a:srcRect l="-172" t="-230" r="-172" b="-230"/>
                    <a:stretch>
                      <a:fillRect/>
                    </a:stretch>
                  </pic:blipFill>
                  <pic:spPr bwMode="auto">
                    <a:xfrm>
                      <a:off x="0" y="0"/>
                      <a:ext cx="2700020" cy="1965960"/>
                    </a:xfrm>
                    <a:prstGeom prst="rect">
                      <a:avLst/>
                    </a:prstGeom>
                    <a:ln w="635">
                      <a:solidFill>
                        <a:srgbClr val="000000"/>
                      </a:solidFill>
                    </a:ln>
                  </pic:spPr>
                </pic:pic>
              </a:graphicData>
            </a:graphic>
          </wp:inline>
        </w:drawing>
      </w:r>
      <w:r>
        <w:rPr/>
        <w:drawing>
          <wp:inline distT="0" distB="0" distL="0" distR="0">
            <wp:extent cx="2700020" cy="1974850"/>
            <wp:effectExtent l="0" t="0" r="0" b="0"/>
            <wp:docPr id="7"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画像1" descr=""/>
                    <pic:cNvPicPr>
                      <a:picLocks noChangeAspect="1" noChangeArrowheads="1"/>
                    </pic:cNvPicPr>
                  </pic:nvPicPr>
                  <pic:blipFill>
                    <a:blip r:embed="rId4"/>
                    <a:srcRect l="-172" t="-230" r="-172" b="-230"/>
                    <a:stretch>
                      <a:fillRect/>
                    </a:stretch>
                  </pic:blipFill>
                  <pic:spPr bwMode="auto">
                    <a:xfrm>
                      <a:off x="0" y="0"/>
                      <a:ext cx="2700020" cy="1974850"/>
                    </a:xfrm>
                    <a:prstGeom prst="rect">
                      <a:avLst/>
                    </a:prstGeom>
                    <a:ln w="635">
                      <a:solidFill>
                        <a:srgbClr val="000000"/>
                      </a:solidFill>
                    </a:ln>
                  </pic:spPr>
                </pic:pic>
              </a:graphicData>
            </a:graphic>
          </wp:inline>
        </w:drawing>
      </w:r>
    </w:p>
    <w:p>
      <w:pPr>
        <w:pStyle w:val="Normal"/>
        <w:rPr>
          <w:rFonts w:ascii="ヒラギノ丸ゴ ProN" w:hAnsi="ヒラギノ丸ゴ ProN" w:eastAsia="ヒラギノ丸ゴ ProN"/>
        </w:rPr>
      </w:pPr>
      <w:r>
        <w:rPr>
          <w:rFonts w:eastAsia="ヒラギノ丸ゴ ProN" w:ascii="ヒラギノ丸ゴ ProN" w:hAnsi="ヒラギノ丸ゴ ProN"/>
        </w:rPr>
      </w:r>
    </w:p>
    <w:p>
      <w:pPr>
        <w:pStyle w:val="1"/>
        <w:numPr>
          <w:ilvl w:val="1"/>
          <w:numId w:val="2"/>
        </w:numPr>
        <w:rPr>
          <w:rFonts w:ascii="ヒラギノ丸ゴ ProN" w:hAnsi="ヒラギノ丸ゴ ProN" w:eastAsia="ヒラギノ丸ゴ ProN"/>
        </w:rPr>
      </w:pPr>
      <w:bookmarkStart w:id="25" w:name="__RefHeading___Toc2029_3027721459"/>
      <w:bookmarkEnd w:id="25"/>
      <w:r>
        <w:rPr>
          <w:rFonts w:ascii="ヒラギノ丸ゴ ProN" w:hAnsi="ヒラギノ丸ゴ ProN" w:eastAsia="ヒラギノ丸ゴ ProN"/>
        </w:rPr>
        <w:t>解像度の変更</w:t>
      </w:r>
    </w:p>
    <w:p>
      <w:pPr>
        <w:pStyle w:val="Normal"/>
        <w:numPr>
          <w:ilvl w:val="0"/>
          <w:numId w:val="17"/>
        </w:numPr>
        <w:tabs>
          <w:tab w:val="clear" w:pos="840"/>
          <w:tab w:val="left" w:pos="450" w:leader="none"/>
        </w:tabs>
        <w:ind w:left="0" w:hanging="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t>X, Y</w:t>
      </w:r>
      <w:r>
        <w:rPr>
          <w:rFonts w:ascii="ヒラギノ丸ゴ ProN" w:hAnsi="ヒラギノ丸ゴ ProN" w:cs="Consolas" w:eastAsia="ヒラギノ丸ゴ ProN"/>
          <w:color w:val="000000"/>
          <w:sz w:val="21"/>
          <w:szCs w:val="21"/>
          <w:u w:val="none" w:color="000000"/>
        </w:rPr>
        <w:t>次元の解像度</w:t>
      </w:r>
      <w:r>
        <w:rPr>
          <w:rFonts w:eastAsia="ヒラギノ丸ゴ ProN" w:cs="Consolas" w:ascii="ヒラギノ丸ゴ ProN" w:hAnsi="ヒラギノ丸ゴ ProN"/>
          <w:color w:val="000000"/>
          <w:sz w:val="21"/>
          <w:szCs w:val="21"/>
          <w:u w:val="none" w:color="000000"/>
        </w:rPr>
        <w:br/>
        <w:t>X</w:t>
      </w:r>
      <w:r>
        <w:rPr>
          <w:rFonts w:ascii="ヒラギノ丸ゴ ProN" w:hAnsi="ヒラギノ丸ゴ ProN" w:cs="Consolas" w:eastAsia="ヒラギノ丸ゴ ProN"/>
          <w:color w:val="000000"/>
          <w:sz w:val="21"/>
          <w:szCs w:val="21"/>
          <w:u w:val="none" w:color="000000"/>
        </w:rPr>
        <w:t>次元および</w:t>
      </w:r>
      <w:r>
        <w:rPr>
          <w:rFonts w:eastAsia="ヒラギノ丸ゴ ProN" w:cs="Consolas" w:ascii="ヒラギノ丸ゴ ProN" w:hAnsi="ヒラギノ丸ゴ ProN"/>
          <w:color w:val="000000"/>
          <w:sz w:val="21"/>
          <w:szCs w:val="21"/>
          <w:u w:val="none" w:color="000000"/>
        </w:rPr>
        <w:t>Y</w:t>
      </w:r>
      <w:r>
        <w:rPr>
          <w:rFonts w:ascii="ヒラギノ丸ゴ ProN" w:hAnsi="ヒラギノ丸ゴ ProN" w:cs="Consolas" w:eastAsia="ヒラギノ丸ゴ ProN"/>
          <w:color w:val="000000"/>
          <w:sz w:val="21"/>
          <w:szCs w:val="21"/>
          <w:u w:val="none" w:color="000000"/>
        </w:rPr>
        <w:t>次元方向の解像度変更では、解像度が増加した場合は０で埋め、減少した場合は切り捨てです。</w:t>
      </w:r>
    </w:p>
    <w:tbl>
      <w:tblPr>
        <w:tblW w:w="8504" w:type="dxa"/>
        <w:jc w:val="left"/>
        <w:tblInd w:w="0" w:type="dxa"/>
        <w:tblLayout w:type="fixed"/>
        <w:tblCellMar>
          <w:top w:w="0" w:type="dxa"/>
          <w:left w:w="0" w:type="dxa"/>
          <w:bottom w:w="0" w:type="dxa"/>
          <w:right w:w="0" w:type="dxa"/>
        </w:tblCellMar>
      </w:tblPr>
      <w:tblGrid>
        <w:gridCol w:w="3341"/>
        <w:gridCol w:w="5162"/>
      </w:tblGrid>
      <w:tr>
        <w:trPr/>
        <w:tc>
          <w:tcPr>
            <w:tcW w:w="3341" w:type="dxa"/>
            <w:tcBorders/>
          </w:tcPr>
          <w:p>
            <w:pPr>
              <w:pStyle w:val="Normal"/>
              <w:widowControl w:val="false"/>
              <w:tabs>
                <w:tab w:val="clear" w:pos="840"/>
                <w:tab w:val="left" w:pos="450" w:leader="none"/>
              </w:tabs>
              <w:ind w:left="0" w:hanging="0"/>
              <w:rPr>
                <w:rFonts w:ascii="ヒラギノ丸ゴ ProN" w:hAnsi="ヒラギノ丸ゴ ProN" w:eastAsia="ヒラギノ丸ゴ ProN" w:cs="Consolas"/>
                <w:color w:val="000000"/>
                <w:kern w:val="2"/>
                <w:sz w:val="21"/>
                <w:szCs w:val="21"/>
                <w:u w:val="none" w:color="000000"/>
                <w:lang w:val="en-US" w:eastAsia="ja-JP" w:bidi="ar-SA"/>
              </w:rPr>
            </w:pPr>
            <w:r>
              <w:rPr/>
              <w:drawing>
                <wp:inline distT="0" distB="0" distL="0" distR="0">
                  <wp:extent cx="1033145" cy="1407160"/>
                  <wp:effectExtent l="0" t="0" r="0" b="0"/>
                  <wp:docPr id="8"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画像3" descr=""/>
                          <pic:cNvPicPr>
                            <a:picLocks noChangeAspect="1" noChangeArrowheads="1"/>
                          </pic:cNvPicPr>
                        </pic:nvPicPr>
                        <pic:blipFill>
                          <a:blip r:embed="rId5"/>
                          <a:stretch>
                            <a:fillRect/>
                          </a:stretch>
                        </pic:blipFill>
                        <pic:spPr bwMode="auto">
                          <a:xfrm>
                            <a:off x="0" y="0"/>
                            <a:ext cx="1033145" cy="1407160"/>
                          </a:xfrm>
                          <a:prstGeom prst="rect">
                            <a:avLst/>
                          </a:prstGeom>
                        </pic:spPr>
                      </pic:pic>
                    </a:graphicData>
                  </a:graphic>
                </wp:inline>
              </w:drawing>
            </w:r>
            <w:r>
              <w:rPr/>
              <w:drawing>
                <wp:inline distT="0" distB="0" distL="0" distR="0">
                  <wp:extent cx="1021080" cy="1390650"/>
                  <wp:effectExtent l="0" t="0" r="0" b="0"/>
                  <wp:docPr id="9"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画像4" descr=""/>
                          <pic:cNvPicPr>
                            <a:picLocks noChangeAspect="1" noChangeArrowheads="1"/>
                          </pic:cNvPicPr>
                        </pic:nvPicPr>
                        <pic:blipFill>
                          <a:blip r:embed="rId6"/>
                          <a:stretch>
                            <a:fillRect/>
                          </a:stretch>
                        </pic:blipFill>
                        <pic:spPr bwMode="auto">
                          <a:xfrm>
                            <a:off x="0" y="0"/>
                            <a:ext cx="1021080" cy="1390650"/>
                          </a:xfrm>
                          <a:prstGeom prst="rect">
                            <a:avLst/>
                          </a:prstGeom>
                        </pic:spPr>
                      </pic:pic>
                    </a:graphicData>
                  </a:graphic>
                </wp:inline>
              </w:drawing>
            </w:r>
            <w:r>
              <w:rPr>
                <w:rFonts w:ascii="ヒラギノ丸ゴ ProN" w:hAnsi="ヒラギノ丸ゴ ProN" w:cs="Consolas" w:eastAsia="ヒラギノ丸ゴ ProN"/>
                <w:color w:val="000000"/>
                <w:kern w:val="2"/>
                <w:sz w:val="21"/>
                <w:szCs w:val="21"/>
                <w:u w:val="none" w:color="000000"/>
                <w:lang w:val="en-US" w:eastAsia="ja-JP" w:bidi="ar-SA"/>
              </w:rPr>
              <w:t xml:space="preserve"> </w:t>
            </w:r>
          </w:p>
        </w:tc>
        <w:tc>
          <w:tcPr>
            <w:tcW w:w="5162" w:type="dxa"/>
            <w:tcBorders/>
          </w:tcPr>
          <w:p>
            <w:pPr>
              <w:pStyle w:val="Style25"/>
              <w:widowControl w:val="false"/>
              <w:rPr>
                <w:rFonts w:ascii="ヒラギノ丸ゴ ProN" w:hAnsi="ヒラギノ丸ゴ ProN" w:eastAsia="ヒラギノ丸ゴ ProN" w:cs="Consolas"/>
                <w:color w:val="000000"/>
                <w:kern w:val="2"/>
                <w:sz w:val="21"/>
                <w:szCs w:val="21"/>
                <w:u w:val="none" w:color="000000"/>
                <w:lang w:val="en-US" w:eastAsia="ja-JP" w:bidi="ar-SA"/>
              </w:rPr>
            </w:pPr>
            <w:r>
              <w:rPr>
                <w:rFonts w:ascii="ヒラギノ丸ゴ ProN" w:hAnsi="ヒラギノ丸ゴ ProN" w:cs="Consolas" w:eastAsia="ヒラギノ丸ゴ ProN"/>
                <w:color w:val="000000"/>
                <w:kern w:val="2"/>
                <w:sz w:val="21"/>
                <w:szCs w:val="21"/>
                <w:u w:val="none" w:color="000000"/>
                <w:lang w:val="en-US" w:eastAsia="ja-JP" w:bidi="ar-SA"/>
              </w:rPr>
              <w:t>左図は、</w:t>
            </w:r>
            <w:r>
              <w:rPr>
                <w:rFonts w:eastAsia="ヒラギノ丸ゴ ProN" w:cs="Consolas" w:ascii="ヒラギノ丸ゴ ProN" w:hAnsi="ヒラギノ丸ゴ ProN"/>
                <w:color w:val="000000"/>
                <w:kern w:val="2"/>
                <w:sz w:val="21"/>
                <w:szCs w:val="21"/>
                <w:u w:val="none" w:color="000000"/>
                <w:lang w:val="en-US" w:eastAsia="ja-JP" w:bidi="ar-SA"/>
              </w:rPr>
              <w:t>nx</w:t>
            </w:r>
            <w:r>
              <w:rPr>
                <w:rFonts w:ascii="ヒラギノ丸ゴ ProN" w:hAnsi="ヒラギノ丸ゴ ProN" w:cs="Consolas" w:eastAsia="ヒラギノ丸ゴ ProN"/>
                <w:color w:val="000000"/>
                <w:kern w:val="2"/>
                <w:sz w:val="21"/>
                <w:szCs w:val="21"/>
                <w:u w:val="none" w:color="000000"/>
                <w:lang w:val="en-US" w:eastAsia="ja-JP" w:bidi="ar-SA"/>
              </w:rPr>
              <w:t>および</w:t>
            </w:r>
            <w:r>
              <w:rPr>
                <w:rFonts w:eastAsia="ヒラギノ丸ゴ ProN" w:cs="Consolas" w:ascii="ヒラギノ丸ゴ ProN" w:hAnsi="ヒラギノ丸ゴ ProN"/>
                <w:color w:val="000000"/>
                <w:kern w:val="2"/>
                <w:sz w:val="21"/>
                <w:szCs w:val="21"/>
                <w:u w:val="none" w:color="000000"/>
                <w:lang w:val="en-US" w:eastAsia="ja-JP" w:bidi="ar-SA"/>
              </w:rPr>
              <w:t>global-ny</w:t>
            </w:r>
            <w:r>
              <w:rPr>
                <w:rFonts w:ascii="ヒラギノ丸ゴ ProN" w:hAnsi="ヒラギノ丸ゴ ProN" w:cs="Consolas" w:eastAsia="ヒラギノ丸ゴ ProN"/>
                <w:color w:val="000000"/>
                <w:kern w:val="2"/>
                <w:sz w:val="21"/>
                <w:szCs w:val="21"/>
                <w:u w:val="none" w:color="000000"/>
                <w:lang w:val="en-US" w:eastAsia="ja-JP" w:bidi="ar-SA"/>
              </w:rPr>
              <w:t xml:space="preserve">を２倍し、 </w:t>
            </w:r>
            <w:r>
              <w:rPr>
                <w:rFonts w:eastAsia="ヒラギノ丸ゴ ProN" w:cs="Consolas" w:ascii="ヒラギノ丸ゴ ProN" w:hAnsi="ヒラギノ丸ゴ ProN"/>
                <w:color w:val="000000"/>
                <w:kern w:val="2"/>
                <w:sz w:val="21"/>
                <w:szCs w:val="21"/>
                <w:u w:val="none" w:color="000000"/>
                <w:lang w:val="en-US" w:eastAsia="ja-JP" w:bidi="ar-SA"/>
              </w:rPr>
              <w:t>nx=12, global_ny=12</w:t>
            </w:r>
            <w:r>
              <w:rPr>
                <w:rFonts w:ascii="ヒラギノ丸ゴ ProN" w:hAnsi="ヒラギノ丸ゴ ProN" w:cs="Consolas" w:eastAsia="ヒラギノ丸ゴ ProN"/>
                <w:color w:val="000000"/>
                <w:kern w:val="2"/>
                <w:sz w:val="21"/>
                <w:szCs w:val="21"/>
                <w:u w:val="none" w:color="000000"/>
                <w:lang w:val="en-US" w:eastAsia="ja-JP" w:bidi="ar-SA"/>
              </w:rPr>
              <w:t>とした場合の</w:t>
            </w:r>
            <w:r>
              <w:rPr>
                <w:rFonts w:eastAsia="ヒラギノ丸ゴ ProN" w:cs="Consolas" w:ascii="ヒラギノ丸ゴ ProN" w:hAnsi="ヒラギノ丸ゴ ProN"/>
                <w:color w:val="000000"/>
                <w:kern w:val="2"/>
                <w:sz w:val="21"/>
                <w:szCs w:val="21"/>
                <w:u w:val="none" w:color="000000"/>
                <w:lang w:val="en-US" w:eastAsia="ja-JP" w:bidi="ar-SA"/>
              </w:rPr>
              <w:t>XY</w:t>
            </w:r>
            <w:r>
              <w:rPr>
                <w:rFonts w:ascii="ヒラギノ丸ゴ ProN" w:hAnsi="ヒラギノ丸ゴ ProN" w:cs="Consolas" w:eastAsia="ヒラギノ丸ゴ ProN"/>
                <w:color w:val="000000"/>
                <w:kern w:val="2"/>
                <w:sz w:val="21"/>
                <w:szCs w:val="21"/>
                <w:u w:val="none" w:color="000000"/>
                <w:lang w:val="en-US" w:eastAsia="ja-JP" w:bidi="ar-SA"/>
              </w:rPr>
              <w:t>スライス面のプロット</w:t>
            </w:r>
            <w:r>
              <w:rPr>
                <w:rFonts w:eastAsia="ヒラギノ丸ゴ ProN" w:cs="Consolas" w:ascii="ヒラギノ丸ゴ ProN" w:hAnsi="ヒラギノ丸ゴ ProN"/>
                <w:color w:val="000000"/>
                <w:kern w:val="2"/>
                <w:sz w:val="21"/>
                <w:szCs w:val="21"/>
                <w:u w:val="none" w:color="000000"/>
                <w:lang w:val="en-US" w:eastAsia="ja-JP" w:bidi="ar-SA"/>
              </w:rPr>
              <w:t>(</w:t>
            </w:r>
            <w:r>
              <w:rPr>
                <w:rFonts w:ascii="ヒラギノ丸ゴ ProN" w:hAnsi="ヒラギノ丸ゴ ProN" w:cs="Consolas" w:eastAsia="ヒラギノ丸ゴ ProN"/>
                <w:color w:val="000000"/>
                <w:kern w:val="2"/>
                <w:sz w:val="21"/>
                <w:szCs w:val="21"/>
                <w:u w:val="none" w:color="000000"/>
                <w:lang w:val="en-US" w:eastAsia="ja-JP" w:bidi="ar-SA"/>
              </w:rPr>
              <w:t>縦軸が</w:t>
            </w:r>
            <w:r>
              <w:rPr>
                <w:rFonts w:eastAsia="ヒラギノ丸ゴ ProN" w:cs="Consolas" w:ascii="ヒラギノ丸ゴ ProN" w:hAnsi="ヒラギノ丸ゴ ProN"/>
                <w:color w:val="000000"/>
                <w:kern w:val="2"/>
                <w:sz w:val="21"/>
                <w:szCs w:val="21"/>
                <w:u w:val="none" w:color="000000"/>
                <w:lang w:val="en-US" w:eastAsia="ja-JP" w:bidi="ar-SA"/>
              </w:rPr>
              <w:t>X)</w:t>
            </w:r>
            <w:r>
              <w:rPr>
                <w:rFonts w:ascii="ヒラギノ丸ゴ ProN" w:hAnsi="ヒラギノ丸ゴ ProN" w:cs="Consolas" w:eastAsia="ヒラギノ丸ゴ ProN"/>
                <w:color w:val="000000"/>
                <w:kern w:val="2"/>
                <w:sz w:val="21"/>
                <w:szCs w:val="21"/>
                <w:u w:val="none" w:color="000000"/>
                <w:lang w:val="en-US" w:eastAsia="ja-JP" w:bidi="ar-SA"/>
              </w:rPr>
              <w:t>です。</w:t>
            </w:r>
            <w:r>
              <w:rPr>
                <w:rFonts w:eastAsia="ヒラギノ丸ゴ ProN" w:cs="Consolas" w:ascii="ヒラギノ丸ゴ ProN" w:hAnsi="ヒラギノ丸ゴ ProN"/>
                <w:color w:val="000000"/>
                <w:kern w:val="2"/>
                <w:sz w:val="21"/>
                <w:szCs w:val="21"/>
                <w:u w:val="none" w:color="000000"/>
                <w:lang w:val="en-US" w:eastAsia="ja-JP" w:bidi="ar-SA"/>
              </w:rPr>
              <w:br/>
              <w:t>X</w:t>
            </w:r>
            <w:r>
              <w:rPr>
                <w:rFonts w:ascii="ヒラギノ丸ゴ ProN" w:hAnsi="ヒラギノ丸ゴ ProN" w:cs="Consolas" w:eastAsia="ヒラギノ丸ゴ ProN"/>
                <w:color w:val="000000"/>
                <w:kern w:val="2"/>
                <w:sz w:val="21"/>
                <w:szCs w:val="21"/>
                <w:u w:val="none" w:color="000000"/>
                <w:lang w:val="en-US" w:eastAsia="ja-JP" w:bidi="ar-SA"/>
              </w:rPr>
              <w:t>次元方向では上下の増加部分に、</w:t>
            </w:r>
            <w:r>
              <w:rPr>
                <w:rFonts w:eastAsia="ヒラギノ丸ゴ ProN" w:cs="Consolas" w:ascii="ヒラギノ丸ゴ ProN" w:hAnsi="ヒラギノ丸ゴ ProN"/>
                <w:color w:val="000000"/>
                <w:kern w:val="2"/>
                <w:sz w:val="21"/>
                <w:szCs w:val="21"/>
                <w:u w:val="none" w:color="000000"/>
                <w:lang w:val="en-US" w:eastAsia="ja-JP" w:bidi="ar-SA"/>
              </w:rPr>
              <w:t>Y</w:t>
            </w:r>
            <w:r>
              <w:rPr>
                <w:rFonts w:ascii="ヒラギノ丸ゴ ProN" w:hAnsi="ヒラギノ丸ゴ ProN" w:cs="Consolas" w:eastAsia="ヒラギノ丸ゴ ProN"/>
                <w:color w:val="000000"/>
                <w:kern w:val="2"/>
                <w:sz w:val="21"/>
                <w:szCs w:val="21"/>
                <w:u w:val="none" w:color="000000"/>
                <w:lang w:val="en-US" w:eastAsia="ja-JP" w:bidi="ar-SA"/>
              </w:rPr>
              <w:t>次元方向では右の増加部分に、それぞれ０が埋められています。</w:t>
            </w:r>
          </w:p>
          <w:p>
            <w:pPr>
              <w:pStyle w:val="Style25"/>
              <w:widowControl w:val="false"/>
              <w:rPr>
                <w:rFonts w:ascii="ヒラギノ丸ゴ ProN" w:hAnsi="ヒラギノ丸ゴ ProN" w:eastAsia="ヒラギノ丸ゴ ProN" w:cs="Consolas"/>
                <w:color w:val="000000"/>
                <w:kern w:val="2"/>
                <w:sz w:val="21"/>
                <w:szCs w:val="21"/>
                <w:u w:val="none" w:color="000000"/>
                <w:lang w:val="en-US" w:eastAsia="ja-JP" w:bidi="ar-SA"/>
              </w:rPr>
            </w:pPr>
            <w:r>
              <w:rPr>
                <w:rFonts w:eastAsia="ヒラギノ丸ゴ ProN" w:cs="Consolas" w:ascii="ヒラギノ丸ゴ ProN" w:hAnsi="ヒラギノ丸ゴ ProN"/>
                <w:color w:val="000000"/>
                <w:kern w:val="2"/>
                <w:sz w:val="21"/>
                <w:szCs w:val="21"/>
                <w:u w:val="none" w:color="000000"/>
                <w:lang w:val="en-US" w:eastAsia="ja-JP" w:bidi="ar-SA"/>
              </w:rPr>
            </w:r>
          </w:p>
        </w:tc>
      </w:tr>
      <w:tr>
        <w:trPr>
          <w:trHeight w:val="1845" w:hRule="atLeast"/>
        </w:trPr>
        <w:tc>
          <w:tcPr>
            <w:tcW w:w="3341" w:type="dxa"/>
            <w:tcBorders/>
          </w:tcPr>
          <w:p>
            <w:pPr>
              <w:pStyle w:val="Normal"/>
              <w:widowControl w:val="false"/>
              <w:tabs>
                <w:tab w:val="clear" w:pos="840"/>
                <w:tab w:val="left" w:pos="450" w:leader="none"/>
              </w:tabs>
              <w:ind w:left="0" w:hanging="0"/>
              <w:rPr>
                <w:rFonts w:ascii="ヒラギノ丸ゴ ProN" w:hAnsi="ヒラギノ丸ゴ ProN" w:eastAsia="ヒラギノ丸ゴ ProN"/>
              </w:rPr>
            </w:pPr>
            <w:r>
              <mc:AlternateContent>
                <mc:Choice Requires="wps">
                  <w:drawing>
                    <wp:anchor behindDoc="0" distT="0" distB="0" distL="0" distR="0" simplePos="0" locked="0" layoutInCell="0" allowOverlap="1" relativeHeight="14">
                      <wp:simplePos x="0" y="0"/>
                      <wp:positionH relativeFrom="column">
                        <wp:posOffset>319405</wp:posOffset>
                      </wp:positionH>
                      <wp:positionV relativeFrom="paragraph">
                        <wp:posOffset>1529080</wp:posOffset>
                      </wp:positionV>
                      <wp:extent cx="450850" cy="230505"/>
                      <wp:effectExtent l="0" t="0" r="0" b="0"/>
                      <wp:wrapNone/>
                      <wp:docPr id="10" name="テキスト枠 3"/>
                      <a:graphic xmlns:a="http://schemas.openxmlformats.org/drawingml/2006/main">
                        <a:graphicData uri="http://schemas.microsoft.com/office/word/2010/wordprocessingShape">
                          <wps:wsp>
                            <wps:cNvSpPr/>
                            <wps:spPr>
                              <a:xfrm>
                                <a:off x="0" y="0"/>
                                <a:ext cx="450360" cy="230040"/>
                              </a:xfrm>
                              <a:prstGeom prst="rect">
                                <a:avLst/>
                              </a:prstGeom>
                              <a:noFill/>
                              <a:ln w="0">
                                <a:noFill/>
                              </a:ln>
                            </wps:spPr>
                            <wps:style>
                              <a:lnRef idx="0"/>
                              <a:fillRef idx="0"/>
                              <a:effectRef idx="0"/>
                              <a:fontRef idx="minor"/>
                            </wps:style>
                            <wps:txbx>
                              <w:txbxContent>
                                <w:p>
                                  <w:pPr>
                                    <w:pStyle w:val="Style24"/>
                                    <w:widowControl w:val="false"/>
                                    <w:overflowPunct w:val="true"/>
                                    <w:rPr/>
                                  </w:pPr>
                                  <w:r>
                                    <w:rPr>
                                      <w:rFonts w:ascii="游明朝" w:hAnsi="游明朝" w:cs="游明朝" w:eastAsia="" w:asciiTheme="minorHAnsi" w:cstheme="minorBidi" w:eastAsiaTheme="minorEastAsia" w:hAnsiTheme="minorHAnsi"/>
                                      <w:color w:val="auto"/>
                                      <w:sz w:val="21"/>
                                      <w:szCs w:val="22"/>
                                      <w:u w:val="none" w:color="000000"/>
                                    </w:rPr>
                                    <w:t>実部</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25.15pt;margin-top:120.4pt;width:35.4pt;height:18.05pt;mso-wrap-style:square;v-text-anchor:top">
                      <v:fill o:detectmouseclick="t" on="false"/>
                      <v:stroke color="#3465a4" joinstyle="round" endcap="flat"/>
                      <v:textbox>
                        <w:txbxContent>
                          <w:p>
                            <w:pPr>
                              <w:pStyle w:val="Style24"/>
                              <w:widowControl w:val="false"/>
                              <w:overflowPunct w:val="true"/>
                              <w:rPr/>
                            </w:pPr>
                            <w:r>
                              <w:rPr>
                                <w:rFonts w:ascii="游明朝" w:hAnsi="游明朝" w:cs="游明朝" w:eastAsia="" w:asciiTheme="minorHAnsi" w:cstheme="minorBidi" w:eastAsiaTheme="minorEastAsia" w:hAnsiTheme="minorHAnsi"/>
                                <w:color w:val="auto"/>
                                <w:sz w:val="21"/>
                                <w:szCs w:val="22"/>
                                <w:u w:val="none" w:color="000000"/>
                              </w:rPr>
                              <w:t>実部</w:t>
                            </w:r>
                          </w:p>
                        </w:txbxContent>
                      </v:textbox>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1348740</wp:posOffset>
                      </wp:positionH>
                      <wp:positionV relativeFrom="paragraph">
                        <wp:posOffset>1529080</wp:posOffset>
                      </wp:positionV>
                      <wp:extent cx="450850" cy="229870"/>
                      <wp:effectExtent l="0" t="0" r="0" b="0"/>
                      <wp:wrapNone/>
                      <wp:docPr id="12" name="テキスト枠 4"/>
                      <a:graphic xmlns:a="http://schemas.openxmlformats.org/drawingml/2006/main">
                        <a:graphicData uri="http://schemas.microsoft.com/office/word/2010/wordprocessingShape">
                          <wps:wsp>
                            <wps:cNvSpPr/>
                            <wps:spPr>
                              <a:xfrm>
                                <a:off x="0" y="0"/>
                                <a:ext cx="450360" cy="229320"/>
                              </a:xfrm>
                              <a:prstGeom prst="rect">
                                <a:avLst/>
                              </a:prstGeom>
                              <a:noFill/>
                              <a:ln w="0">
                                <a:noFill/>
                              </a:ln>
                            </wps:spPr>
                            <wps:style>
                              <a:lnRef idx="0"/>
                              <a:fillRef idx="0"/>
                              <a:effectRef idx="0"/>
                              <a:fontRef idx="minor"/>
                            </wps:style>
                            <wps:txbx>
                              <w:txbxContent>
                                <w:p>
                                  <w:pPr>
                                    <w:pStyle w:val="Style24"/>
                                    <w:widowControl w:val="false"/>
                                    <w:overflowPunct w:val="true"/>
                                    <w:rPr/>
                                  </w:pPr>
                                  <w:r>
                                    <w:rPr>
                                      <w:rFonts w:ascii="游明朝" w:hAnsi="游明朝" w:cs="游明朝" w:eastAsia="" w:asciiTheme="minorHAnsi" w:cstheme="minorBidi" w:eastAsiaTheme="minorEastAsia" w:hAnsiTheme="minorHAnsi"/>
                                      <w:color w:val="auto"/>
                                      <w:sz w:val="21"/>
                                      <w:szCs w:val="22"/>
                                      <w:u w:val="none" w:color="000000"/>
                                    </w:rPr>
                                    <w:t>虚部</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106.2pt;margin-top:120.4pt;width:35.4pt;height:18pt;mso-wrap-style:square;v-text-anchor:top">
                      <v:fill o:detectmouseclick="t" on="false"/>
                      <v:stroke color="#3465a4" joinstyle="round" endcap="flat"/>
                      <v:textbox>
                        <w:txbxContent>
                          <w:p>
                            <w:pPr>
                              <w:pStyle w:val="Style24"/>
                              <w:widowControl w:val="false"/>
                              <w:overflowPunct w:val="true"/>
                              <w:rPr/>
                            </w:pPr>
                            <w:r>
                              <w:rPr>
                                <w:rFonts w:ascii="游明朝" w:hAnsi="游明朝" w:cs="游明朝" w:eastAsia="" w:asciiTheme="minorHAnsi" w:cstheme="minorBidi" w:eastAsiaTheme="minorEastAsia" w:hAnsiTheme="minorHAnsi"/>
                                <w:color w:val="auto"/>
                                <w:sz w:val="21"/>
                                <w:szCs w:val="22"/>
                                <w:u w:val="none" w:color="000000"/>
                              </w:rPr>
                              <w:t>虚部</w:t>
                            </w:r>
                          </w:p>
                        </w:txbxContent>
                      </v:textbox>
                      <w10:wrap type="none"/>
                    </v:rect>
                  </w:pict>
                </mc:Fallback>
              </mc:AlternateContent>
            </w:r>
            <w:r>
              <w:rPr/>
              <w:drawing>
                <wp:inline distT="0" distB="0" distL="0" distR="0">
                  <wp:extent cx="1042035" cy="1419225"/>
                  <wp:effectExtent l="0" t="0" r="0" b="0"/>
                  <wp:docPr id="14"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画像5" descr=""/>
                          <pic:cNvPicPr>
                            <a:picLocks noChangeAspect="1" noChangeArrowheads="1"/>
                          </pic:cNvPicPr>
                        </pic:nvPicPr>
                        <pic:blipFill>
                          <a:blip r:embed="rId7"/>
                          <a:stretch>
                            <a:fillRect/>
                          </a:stretch>
                        </pic:blipFill>
                        <pic:spPr bwMode="auto">
                          <a:xfrm>
                            <a:off x="0" y="0"/>
                            <a:ext cx="1042035" cy="1419225"/>
                          </a:xfrm>
                          <a:prstGeom prst="rect">
                            <a:avLst/>
                          </a:prstGeom>
                        </pic:spPr>
                      </pic:pic>
                    </a:graphicData>
                  </a:graphic>
                </wp:inline>
              </w:drawing>
            </w:r>
            <w:r>
              <w:rPr/>
              <w:drawing>
                <wp:inline distT="0" distB="0" distL="0" distR="0">
                  <wp:extent cx="1016000" cy="1419225"/>
                  <wp:effectExtent l="0" t="0" r="0" b="0"/>
                  <wp:docPr id="15" name="画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画像6" descr=""/>
                          <pic:cNvPicPr>
                            <a:picLocks noChangeAspect="1" noChangeArrowheads="1"/>
                          </pic:cNvPicPr>
                        </pic:nvPicPr>
                        <pic:blipFill>
                          <a:blip r:embed="rId8"/>
                          <a:stretch>
                            <a:fillRect/>
                          </a:stretch>
                        </pic:blipFill>
                        <pic:spPr bwMode="auto">
                          <a:xfrm>
                            <a:off x="0" y="0"/>
                            <a:ext cx="1016000" cy="1419225"/>
                          </a:xfrm>
                          <a:prstGeom prst="rect">
                            <a:avLst/>
                          </a:prstGeom>
                        </pic:spPr>
                      </pic:pic>
                    </a:graphicData>
                  </a:graphic>
                </wp:inline>
              </w:drawing>
            </w:r>
          </w:p>
        </w:tc>
        <w:tc>
          <w:tcPr>
            <w:tcW w:w="5162" w:type="dxa"/>
            <w:tcBorders/>
          </w:tcPr>
          <w:p>
            <w:pPr>
              <w:pStyle w:val="Style25"/>
              <w:widowControl w:val="false"/>
              <w:rPr>
                <w:rFonts w:ascii="ヒラギノ丸ゴ ProN" w:hAnsi="ヒラギノ丸ゴ ProN" w:eastAsia="ヒラギノ丸ゴ ProN" w:cs="Consolas"/>
                <w:color w:val="000000"/>
                <w:kern w:val="2"/>
                <w:sz w:val="21"/>
                <w:szCs w:val="21"/>
                <w:u w:val="none" w:color="000000"/>
                <w:lang w:val="en-US" w:eastAsia="ja-JP" w:bidi="ar-SA"/>
              </w:rPr>
            </w:pPr>
            <w:r>
              <w:rPr>
                <w:rFonts w:ascii="ヒラギノ丸ゴ ProN" w:hAnsi="ヒラギノ丸ゴ ProN" w:cs="Consolas" w:eastAsia="ヒラギノ丸ゴ ProN"/>
                <w:color w:val="000000"/>
                <w:kern w:val="2"/>
                <w:sz w:val="21"/>
                <w:szCs w:val="21"/>
                <w:u w:val="none" w:color="000000"/>
                <w:lang w:val="en-US" w:eastAsia="ja-JP" w:bidi="ar-SA"/>
              </w:rPr>
              <w:t>左図は、</w:t>
            </w:r>
            <w:r>
              <w:rPr>
                <w:rFonts w:eastAsia="ヒラギノ丸ゴ ProN" w:cs="Consolas" w:ascii="ヒラギノ丸ゴ ProN" w:hAnsi="ヒラギノ丸ゴ ProN"/>
                <w:color w:val="000000"/>
                <w:kern w:val="2"/>
                <w:sz w:val="21"/>
                <w:szCs w:val="21"/>
                <w:u w:val="none" w:color="000000"/>
                <w:lang w:val="en-US" w:eastAsia="ja-JP" w:bidi="ar-SA"/>
              </w:rPr>
              <w:t>nx=4, global_ny=4</w:t>
            </w:r>
            <w:r>
              <w:rPr>
                <w:rFonts w:ascii="ヒラギノ丸ゴ ProN" w:hAnsi="ヒラギノ丸ゴ ProN" w:cs="Consolas" w:eastAsia="ヒラギノ丸ゴ ProN"/>
                <w:color w:val="000000"/>
                <w:kern w:val="2"/>
                <w:sz w:val="21"/>
                <w:szCs w:val="21"/>
                <w:u w:val="none" w:color="000000"/>
                <w:lang w:val="en-US" w:eastAsia="ja-JP" w:bidi="ar-SA"/>
              </w:rPr>
              <w:t>とした場合の</w:t>
            </w:r>
            <w:r>
              <w:rPr>
                <w:rFonts w:eastAsia="ヒラギノ丸ゴ ProN" w:cs="Consolas" w:ascii="ヒラギノ丸ゴ ProN" w:hAnsi="ヒラギノ丸ゴ ProN"/>
                <w:color w:val="000000"/>
                <w:kern w:val="2"/>
                <w:sz w:val="21"/>
                <w:szCs w:val="21"/>
                <w:u w:val="none" w:color="000000"/>
                <w:lang w:val="en-US" w:eastAsia="ja-JP" w:bidi="ar-SA"/>
              </w:rPr>
              <w:t>XY</w:t>
            </w:r>
            <w:r>
              <w:rPr>
                <w:rFonts w:ascii="ヒラギノ丸ゴ ProN" w:hAnsi="ヒラギノ丸ゴ ProN" w:cs="Consolas" w:eastAsia="ヒラギノ丸ゴ ProN"/>
                <w:color w:val="000000"/>
                <w:kern w:val="2"/>
                <w:sz w:val="21"/>
                <w:szCs w:val="21"/>
                <w:u w:val="none" w:color="000000"/>
                <w:lang w:val="en-US" w:eastAsia="ja-JP" w:bidi="ar-SA"/>
              </w:rPr>
              <w:t>スライス面のプロット</w:t>
            </w:r>
            <w:r>
              <w:rPr>
                <w:rFonts w:eastAsia="ヒラギノ丸ゴ ProN" w:cs="Consolas" w:ascii="ヒラギノ丸ゴ ProN" w:hAnsi="ヒラギノ丸ゴ ProN"/>
                <w:color w:val="000000"/>
                <w:kern w:val="2"/>
                <w:sz w:val="21"/>
                <w:szCs w:val="21"/>
                <w:u w:val="none" w:color="000000"/>
                <w:lang w:val="en-US" w:eastAsia="ja-JP" w:bidi="ar-SA"/>
              </w:rPr>
              <w:t>(</w:t>
            </w:r>
            <w:r>
              <w:rPr>
                <w:rFonts w:ascii="ヒラギノ丸ゴ ProN" w:hAnsi="ヒラギノ丸ゴ ProN" w:cs="Consolas" w:eastAsia="ヒラギノ丸ゴ ProN"/>
                <w:color w:val="000000"/>
                <w:kern w:val="2"/>
                <w:sz w:val="21"/>
                <w:szCs w:val="21"/>
                <w:u w:val="none" w:color="000000"/>
                <w:lang w:val="en-US" w:eastAsia="ja-JP" w:bidi="ar-SA"/>
              </w:rPr>
              <w:t>縦軸が</w:t>
            </w:r>
            <w:r>
              <w:rPr>
                <w:rFonts w:eastAsia="ヒラギノ丸ゴ ProN" w:cs="Consolas" w:ascii="ヒラギノ丸ゴ ProN" w:hAnsi="ヒラギノ丸ゴ ProN"/>
                <w:color w:val="000000"/>
                <w:kern w:val="2"/>
                <w:sz w:val="21"/>
                <w:szCs w:val="21"/>
                <w:u w:val="none" w:color="000000"/>
                <w:lang w:val="en-US" w:eastAsia="ja-JP" w:bidi="ar-SA"/>
              </w:rPr>
              <w:t>X)</w:t>
            </w:r>
            <w:r>
              <w:rPr>
                <w:rFonts w:ascii="ヒラギノ丸ゴ ProN" w:hAnsi="ヒラギノ丸ゴ ProN" w:cs="Consolas" w:eastAsia="ヒラギノ丸ゴ ProN"/>
                <w:color w:val="000000"/>
                <w:kern w:val="2"/>
                <w:sz w:val="21"/>
                <w:szCs w:val="21"/>
                <w:u w:val="none" w:color="000000"/>
                <w:lang w:val="en-US" w:eastAsia="ja-JP" w:bidi="ar-SA"/>
              </w:rPr>
              <w:t>です。</w:t>
            </w:r>
            <w:r>
              <w:rPr>
                <w:rFonts w:eastAsia="ヒラギノ丸ゴ ProN" w:cs="Consolas" w:ascii="ヒラギノ丸ゴ ProN" w:hAnsi="ヒラギノ丸ゴ ProN"/>
                <w:color w:val="000000"/>
                <w:kern w:val="2"/>
                <w:sz w:val="21"/>
                <w:szCs w:val="21"/>
                <w:u w:val="none" w:color="000000"/>
                <w:lang w:val="en-US" w:eastAsia="ja-JP" w:bidi="ar-SA"/>
              </w:rPr>
              <w:br/>
              <w:t>X</w:t>
            </w:r>
            <w:r>
              <w:rPr>
                <w:rFonts w:ascii="ヒラギノ丸ゴ ProN" w:hAnsi="ヒラギノ丸ゴ ProN" w:cs="Consolas" w:eastAsia="ヒラギノ丸ゴ ProN"/>
                <w:color w:val="000000"/>
                <w:kern w:val="2"/>
                <w:sz w:val="21"/>
                <w:szCs w:val="21"/>
                <w:u w:val="none" w:color="000000"/>
                <w:lang w:val="en-US" w:eastAsia="ja-JP" w:bidi="ar-SA"/>
              </w:rPr>
              <w:t>次元方向では上下に、</w:t>
            </w:r>
            <w:r>
              <w:rPr>
                <w:rFonts w:eastAsia="ヒラギノ丸ゴ ProN" w:cs="Consolas" w:ascii="ヒラギノ丸ゴ ProN" w:hAnsi="ヒラギノ丸ゴ ProN"/>
                <w:color w:val="000000"/>
                <w:kern w:val="2"/>
                <w:sz w:val="21"/>
                <w:szCs w:val="21"/>
                <w:u w:val="none" w:color="000000"/>
                <w:lang w:val="en-US" w:eastAsia="ja-JP" w:bidi="ar-SA"/>
              </w:rPr>
              <w:t>Y</w:t>
            </w:r>
            <w:r>
              <w:rPr>
                <w:rFonts w:ascii="ヒラギノ丸ゴ ProN" w:hAnsi="ヒラギノ丸ゴ ProN" w:cs="Consolas" w:eastAsia="ヒラギノ丸ゴ ProN"/>
                <w:color w:val="000000"/>
                <w:kern w:val="2"/>
                <w:sz w:val="21"/>
                <w:szCs w:val="21"/>
                <w:u w:val="none" w:color="000000"/>
                <w:lang w:val="en-US" w:eastAsia="ja-JP" w:bidi="ar-SA"/>
              </w:rPr>
              <w:t>次元方向では右方向に、それぞれ領域がトリミングされています。</w:t>
            </w:r>
          </w:p>
        </w:tc>
      </w:tr>
    </w:tbl>
    <w:p>
      <w:pPr>
        <w:pStyle w:val="Normal"/>
        <w:numPr>
          <w:ilvl w:val="0"/>
          <w:numId w:val="0"/>
        </w:numPr>
        <w:tabs>
          <w:tab w:val="clear" w:pos="840"/>
          <w:tab w:val="left" w:pos="450" w:leader="none"/>
        </w:tabs>
        <w:ind w:left="360" w:hanging="0"/>
        <w:rPr>
          <w:rFonts w:ascii="ヒラギノ丸ゴ ProN" w:hAnsi="ヒラギノ丸ゴ ProN" w:eastAsia="ヒラギノ丸ゴ ProN"/>
        </w:rPr>
      </w:pPr>
      <w:r>
        <w:rPr>
          <w:rFonts w:eastAsia="ヒラギノ丸ゴ ProN" w:ascii="ヒラギノ丸ゴ ProN" w:hAnsi="ヒラギノ丸ゴ ProN"/>
        </w:rPr>
      </w:r>
    </w:p>
    <w:p>
      <w:pPr>
        <w:pStyle w:val="Normal"/>
        <w:numPr>
          <w:ilvl w:val="0"/>
          <w:numId w:val="5"/>
        </w:numPr>
        <w:tabs>
          <w:tab w:val="clear" w:pos="840"/>
          <w:tab w:val="left" w:pos="450" w:leader="none"/>
        </w:tabs>
        <w:ind w:left="0" w:hanging="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mc:AlternateContent>
          <mc:Choice Requires="wps">
            <w:drawing>
              <wp:anchor behindDoc="0" distT="0" distB="0" distL="0" distR="0" simplePos="0" locked="0" layoutInCell="0" allowOverlap="1" relativeHeight="18">
                <wp:simplePos x="0" y="0"/>
                <wp:positionH relativeFrom="column">
                  <wp:posOffset>3218815</wp:posOffset>
                </wp:positionH>
                <wp:positionV relativeFrom="paragraph">
                  <wp:posOffset>1146810</wp:posOffset>
                </wp:positionV>
                <wp:extent cx="2207895" cy="2494915"/>
                <wp:effectExtent l="0" t="0" r="0" b="0"/>
                <wp:wrapNone/>
                <wp:docPr id="16" name="テキスト枠 5"/>
                <a:graphic xmlns:a="http://schemas.openxmlformats.org/drawingml/2006/main">
                  <a:graphicData uri="http://schemas.microsoft.com/office/word/2010/wordprocessingShape">
                    <wps:wsp>
                      <wps:cNvSpPr/>
                      <wps:spPr>
                        <a:xfrm>
                          <a:off x="0" y="0"/>
                          <a:ext cx="2207160" cy="2494440"/>
                        </a:xfrm>
                        <a:prstGeom prst="rect">
                          <a:avLst/>
                        </a:prstGeom>
                        <a:noFill/>
                        <a:ln w="0">
                          <a:noFill/>
                        </a:ln>
                      </wps:spPr>
                      <wps:style>
                        <a:lnRef idx="0"/>
                        <a:fillRef idx="0"/>
                        <a:effectRef idx="0"/>
                        <a:fontRef idx="minor"/>
                      </wps:style>
                      <wps:txbx>
                        <w:txbxContent>
                          <w:p>
                            <w:pPr>
                              <w:pStyle w:val="Style24"/>
                              <w:overflowPunct w:val="true"/>
                              <w:rPr>
                                <w:rFonts w:ascii="ヒラギノ丸ゴ ProN" w:hAnsi="ヒラギノ丸ゴ ProN" w:eastAsia="ヒラギノ丸ゴ ProN"/>
                              </w:rPr>
                            </w:pPr>
                            <w:r>
                              <w:rPr>
                                <w:rFonts w:ascii="ヒラギノ丸ゴ ProN" w:hAnsi="ヒラギノ丸ゴ ProN" w:cs="游明朝" w:eastAsia="ヒラギノ丸ゴ ProN" w:cstheme="minorBidi"/>
                                <w:color w:val="auto"/>
                                <w:sz w:val="21"/>
                                <w:szCs w:val="22"/>
                                <w:u w:val="none" w:color="000000"/>
                              </w:rPr>
                              <w:t>左図は、</w:t>
                            </w:r>
                            <w:r>
                              <w:rPr>
                                <w:rFonts w:eastAsia="ヒラギノ丸ゴ ProN" w:cs="游明朝" w:ascii="ヒラギノ丸ゴ ProN" w:hAnsi="ヒラギノ丸ゴ ProN" w:cstheme="minorBidi"/>
                                <w:color w:val="auto"/>
                                <w:sz w:val="21"/>
                                <w:szCs w:val="22"/>
                                <w:u w:val="none" w:color="000000"/>
                              </w:rPr>
                              <w:t>Z</w:t>
                            </w:r>
                            <w:r>
                              <w:rPr>
                                <w:rFonts w:ascii="ヒラギノ丸ゴ ProN" w:hAnsi="ヒラギノ丸ゴ ProN" w:cs="游明朝" w:eastAsia="ヒラギノ丸ゴ ProN" w:cstheme="minorBidi"/>
                                <w:color w:val="auto"/>
                                <w:sz w:val="21"/>
                                <w:szCs w:val="22"/>
                                <w:u w:val="none" w:color="000000"/>
                              </w:rPr>
                              <w:t>次元方向の解像度を変更した場合の</w:t>
                            </w:r>
                            <w:r>
                              <w:rPr>
                                <w:rFonts w:eastAsia="ヒラギノ丸ゴ ProN" w:cs="游明朝" w:ascii="ヒラギノ丸ゴ ProN" w:hAnsi="ヒラギノ丸ゴ ProN" w:cstheme="minorBidi"/>
                                <w:color w:val="auto"/>
                                <w:sz w:val="21"/>
                                <w:szCs w:val="22"/>
                                <w:u w:val="none" w:color="000000"/>
                              </w:rPr>
                              <w:t>ZV</w:t>
                            </w:r>
                            <w:r>
                              <w:rPr>
                                <w:rFonts w:ascii="ヒラギノ丸ゴ ProN" w:hAnsi="ヒラギノ丸ゴ ProN" w:cs="游明朝" w:eastAsia="ヒラギノ丸ゴ ProN" w:cstheme="minorBidi"/>
                                <w:color w:val="auto"/>
                                <w:sz w:val="21"/>
                                <w:szCs w:val="22"/>
                                <w:u w:val="none" w:color="000000"/>
                              </w:rPr>
                              <w:t>および</w:t>
                            </w:r>
                            <w:r>
                              <w:rPr>
                                <w:rFonts w:eastAsia="ヒラギノ丸ゴ ProN" w:cs="游明朝" w:ascii="ヒラギノ丸ゴ ProN" w:hAnsi="ヒラギノ丸ゴ ProN" w:cstheme="minorBidi"/>
                                <w:color w:val="auto"/>
                                <w:sz w:val="21"/>
                                <w:szCs w:val="22"/>
                                <w:u w:val="none" w:color="000000"/>
                              </w:rPr>
                              <w:t>ZM</w:t>
                            </w:r>
                            <w:r>
                              <w:rPr>
                                <w:rFonts w:ascii="ヒラギノ丸ゴ ProN" w:hAnsi="ヒラギノ丸ゴ ProN" w:cs="游明朝" w:eastAsia="ヒラギノ丸ゴ ProN" w:cstheme="minorBidi"/>
                                <w:color w:val="auto"/>
                                <w:sz w:val="21"/>
                                <w:szCs w:val="21"/>
                                <w:u w:val="none" w:color="000000"/>
                              </w:rPr>
                              <w:t>スライス面のプロット</w:t>
                            </w:r>
                            <w:r>
                              <w:rPr>
                                <w:rFonts w:eastAsia="ヒラギノ丸ゴ ProN" w:cs="游明朝" w:ascii="ヒラギノ丸ゴ ProN" w:hAnsi="ヒラギノ丸ゴ ProN" w:cstheme="minorBidi"/>
                                <w:color w:val="auto"/>
                                <w:sz w:val="21"/>
                                <w:szCs w:val="21"/>
                                <w:u w:val="none" w:color="000000"/>
                              </w:rPr>
                              <w:t>(</w:t>
                            </w:r>
                            <w:r>
                              <w:rPr>
                                <w:rFonts w:ascii="ヒラギノ丸ゴ ProN" w:hAnsi="ヒラギノ丸ゴ ProN" w:cs="游明朝" w:eastAsia="ヒラギノ丸ゴ ProN" w:cstheme="minorBidi"/>
                                <w:color w:val="auto"/>
                                <w:sz w:val="21"/>
                                <w:szCs w:val="21"/>
                                <w:u w:val="none" w:color="000000"/>
                              </w:rPr>
                              <w:t>縦軸が</w:t>
                            </w:r>
                            <w:r>
                              <w:rPr>
                                <w:rFonts w:eastAsia="ヒラギノ丸ゴ ProN" w:cs="游明朝" w:ascii="ヒラギノ丸ゴ ProN" w:hAnsi="ヒラギノ丸ゴ ProN" w:cstheme="minorBidi"/>
                                <w:color w:val="auto"/>
                                <w:sz w:val="21"/>
                                <w:szCs w:val="21"/>
                                <w:u w:val="none" w:color="000000"/>
                              </w:rPr>
                              <w:t>Z)</w:t>
                            </w:r>
                            <w:r>
                              <w:rPr>
                                <w:rFonts w:ascii="ヒラギノ丸ゴ ProN" w:hAnsi="ヒラギノ丸ゴ ProN" w:cs="游明朝" w:eastAsia="ヒラギノ丸ゴ ProN" w:cstheme="minorBidi"/>
                                <w:color w:val="auto"/>
                                <w:sz w:val="21"/>
                                <w:szCs w:val="21"/>
                                <w:u w:val="none" w:color="000000"/>
                              </w:rPr>
                              <w:t>です。上段は</w:t>
                            </w:r>
                            <w:r>
                              <w:rPr>
                                <w:rFonts w:eastAsia="ヒラギノ丸ゴ ProN" w:cs="游明朝" w:ascii="ヒラギノ丸ゴ ProN" w:hAnsi="ヒラギノ丸ゴ ProN" w:cstheme="minorBidi"/>
                                <w:color w:val="auto"/>
                                <w:sz w:val="21"/>
                                <w:szCs w:val="21"/>
                                <w:u w:val="none" w:color="000000"/>
                              </w:rPr>
                              <w:t>global_nz=6</w:t>
                            </w:r>
                            <w:r>
                              <w:rPr>
                                <w:rFonts w:ascii="ヒラギノ丸ゴ ProN" w:hAnsi="ヒラギノ丸ゴ ProN" w:cs="游明朝" w:eastAsia="ヒラギノ丸ゴ ProN" w:cstheme="minorBidi"/>
                                <w:color w:val="auto"/>
                                <w:sz w:val="21"/>
                                <w:szCs w:val="21"/>
                                <w:u w:val="none" w:color="000000"/>
                              </w:rPr>
                              <w:t>の場合、下段は</w:t>
                            </w:r>
                            <w:r>
                              <w:rPr>
                                <w:rFonts w:eastAsia="ヒラギノ丸ゴ ProN" w:cs="游明朝" w:ascii="ヒラギノ丸ゴ ProN" w:hAnsi="ヒラギノ丸ゴ ProN" w:cstheme="minorBidi"/>
                                <w:color w:val="auto"/>
                                <w:sz w:val="21"/>
                                <w:szCs w:val="21"/>
                                <w:u w:val="none" w:color="000000"/>
                              </w:rPr>
                              <w:t>global_nz=10</w:t>
                            </w:r>
                            <w:r>
                              <w:rPr>
                                <w:rFonts w:ascii="ヒラギノ丸ゴ ProN" w:hAnsi="ヒラギノ丸ゴ ProN" w:cs="游明朝" w:eastAsia="ヒラギノ丸ゴ ProN" w:cstheme="minorBidi"/>
                                <w:color w:val="auto"/>
                                <w:sz w:val="21"/>
                                <w:szCs w:val="21"/>
                                <w:u w:val="none" w:color="000000"/>
                              </w:rPr>
                              <w:t>の場合です。</w:t>
                            </w:r>
                          </w:p>
                          <w:p>
                            <w:pPr>
                              <w:pStyle w:val="Style24"/>
                              <w:overflowPunct w:val="true"/>
                              <w:rPr>
                                <w:rFonts w:ascii="ヒラギノ丸ゴ ProN" w:hAnsi="ヒラギノ丸ゴ ProN" w:eastAsia="ヒラギノ丸ゴ ProN"/>
                              </w:rPr>
                            </w:pPr>
                            <w:r>
                              <w:rPr>
                                <w:rFonts w:ascii="ヒラギノ丸ゴ ProN" w:hAnsi="ヒラギノ丸ゴ ProN" w:cs="游明朝" w:eastAsia="ヒラギノ丸ゴ ProN" w:cstheme="minorBidi"/>
                                <w:color w:val="auto"/>
                                <w:sz w:val="21"/>
                                <w:szCs w:val="21"/>
                                <w:u w:val="none" w:color="000000"/>
                              </w:rPr>
                              <w:t>いずれの場合でも、線形補間によって値の変化が滑らかになっています。</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253.45pt;margin-top:90.3pt;width:173.75pt;height:196.35pt;mso-wrap-style:square;v-text-anchor:top">
                <v:fill o:detectmouseclick="t" on="false"/>
                <v:stroke color="#3465a4" joinstyle="round" endcap="flat"/>
                <v:textbox>
                  <w:txbxContent>
                    <w:p>
                      <w:pPr>
                        <w:pStyle w:val="Style24"/>
                        <w:overflowPunct w:val="true"/>
                        <w:rPr>
                          <w:rFonts w:ascii="ヒラギノ丸ゴ ProN" w:hAnsi="ヒラギノ丸ゴ ProN" w:eastAsia="ヒラギノ丸ゴ ProN"/>
                        </w:rPr>
                      </w:pPr>
                      <w:r>
                        <w:rPr>
                          <w:rFonts w:ascii="ヒラギノ丸ゴ ProN" w:hAnsi="ヒラギノ丸ゴ ProN" w:cs="游明朝" w:eastAsia="ヒラギノ丸ゴ ProN" w:cstheme="minorBidi"/>
                          <w:color w:val="auto"/>
                          <w:sz w:val="21"/>
                          <w:szCs w:val="22"/>
                          <w:u w:val="none" w:color="000000"/>
                        </w:rPr>
                        <w:t>左図は、</w:t>
                      </w:r>
                      <w:r>
                        <w:rPr>
                          <w:rFonts w:eastAsia="ヒラギノ丸ゴ ProN" w:cs="游明朝" w:ascii="ヒラギノ丸ゴ ProN" w:hAnsi="ヒラギノ丸ゴ ProN" w:cstheme="minorBidi"/>
                          <w:color w:val="auto"/>
                          <w:sz w:val="21"/>
                          <w:szCs w:val="22"/>
                          <w:u w:val="none" w:color="000000"/>
                        </w:rPr>
                        <w:t>Z</w:t>
                      </w:r>
                      <w:r>
                        <w:rPr>
                          <w:rFonts w:ascii="ヒラギノ丸ゴ ProN" w:hAnsi="ヒラギノ丸ゴ ProN" w:cs="游明朝" w:eastAsia="ヒラギノ丸ゴ ProN" w:cstheme="minorBidi"/>
                          <w:color w:val="auto"/>
                          <w:sz w:val="21"/>
                          <w:szCs w:val="22"/>
                          <w:u w:val="none" w:color="000000"/>
                        </w:rPr>
                        <w:t>次元方向の解像度を変更した場合の</w:t>
                      </w:r>
                      <w:r>
                        <w:rPr>
                          <w:rFonts w:eastAsia="ヒラギノ丸ゴ ProN" w:cs="游明朝" w:ascii="ヒラギノ丸ゴ ProN" w:hAnsi="ヒラギノ丸ゴ ProN" w:cstheme="minorBidi"/>
                          <w:color w:val="auto"/>
                          <w:sz w:val="21"/>
                          <w:szCs w:val="22"/>
                          <w:u w:val="none" w:color="000000"/>
                        </w:rPr>
                        <w:t>ZV</w:t>
                      </w:r>
                      <w:r>
                        <w:rPr>
                          <w:rFonts w:ascii="ヒラギノ丸ゴ ProN" w:hAnsi="ヒラギノ丸ゴ ProN" w:cs="游明朝" w:eastAsia="ヒラギノ丸ゴ ProN" w:cstheme="minorBidi"/>
                          <w:color w:val="auto"/>
                          <w:sz w:val="21"/>
                          <w:szCs w:val="22"/>
                          <w:u w:val="none" w:color="000000"/>
                        </w:rPr>
                        <w:t>および</w:t>
                      </w:r>
                      <w:r>
                        <w:rPr>
                          <w:rFonts w:eastAsia="ヒラギノ丸ゴ ProN" w:cs="游明朝" w:ascii="ヒラギノ丸ゴ ProN" w:hAnsi="ヒラギノ丸ゴ ProN" w:cstheme="minorBidi"/>
                          <w:color w:val="auto"/>
                          <w:sz w:val="21"/>
                          <w:szCs w:val="22"/>
                          <w:u w:val="none" w:color="000000"/>
                        </w:rPr>
                        <w:t>ZM</w:t>
                      </w:r>
                      <w:r>
                        <w:rPr>
                          <w:rFonts w:ascii="ヒラギノ丸ゴ ProN" w:hAnsi="ヒラギノ丸ゴ ProN" w:cs="游明朝" w:eastAsia="ヒラギノ丸ゴ ProN" w:cstheme="minorBidi"/>
                          <w:color w:val="auto"/>
                          <w:sz w:val="21"/>
                          <w:szCs w:val="21"/>
                          <w:u w:val="none" w:color="000000"/>
                        </w:rPr>
                        <w:t>スライス面のプロット</w:t>
                      </w:r>
                      <w:r>
                        <w:rPr>
                          <w:rFonts w:eastAsia="ヒラギノ丸ゴ ProN" w:cs="游明朝" w:ascii="ヒラギノ丸ゴ ProN" w:hAnsi="ヒラギノ丸ゴ ProN" w:cstheme="minorBidi"/>
                          <w:color w:val="auto"/>
                          <w:sz w:val="21"/>
                          <w:szCs w:val="21"/>
                          <w:u w:val="none" w:color="000000"/>
                        </w:rPr>
                        <w:t>(</w:t>
                      </w:r>
                      <w:r>
                        <w:rPr>
                          <w:rFonts w:ascii="ヒラギノ丸ゴ ProN" w:hAnsi="ヒラギノ丸ゴ ProN" w:cs="游明朝" w:eastAsia="ヒラギノ丸ゴ ProN" w:cstheme="minorBidi"/>
                          <w:color w:val="auto"/>
                          <w:sz w:val="21"/>
                          <w:szCs w:val="21"/>
                          <w:u w:val="none" w:color="000000"/>
                        </w:rPr>
                        <w:t>縦軸が</w:t>
                      </w:r>
                      <w:r>
                        <w:rPr>
                          <w:rFonts w:eastAsia="ヒラギノ丸ゴ ProN" w:cs="游明朝" w:ascii="ヒラギノ丸ゴ ProN" w:hAnsi="ヒラギノ丸ゴ ProN" w:cstheme="minorBidi"/>
                          <w:color w:val="auto"/>
                          <w:sz w:val="21"/>
                          <w:szCs w:val="21"/>
                          <w:u w:val="none" w:color="000000"/>
                        </w:rPr>
                        <w:t>Z)</w:t>
                      </w:r>
                      <w:r>
                        <w:rPr>
                          <w:rFonts w:ascii="ヒラギノ丸ゴ ProN" w:hAnsi="ヒラギノ丸ゴ ProN" w:cs="游明朝" w:eastAsia="ヒラギノ丸ゴ ProN" w:cstheme="minorBidi"/>
                          <w:color w:val="auto"/>
                          <w:sz w:val="21"/>
                          <w:szCs w:val="21"/>
                          <w:u w:val="none" w:color="000000"/>
                        </w:rPr>
                        <w:t>です。上段は</w:t>
                      </w:r>
                      <w:r>
                        <w:rPr>
                          <w:rFonts w:eastAsia="ヒラギノ丸ゴ ProN" w:cs="游明朝" w:ascii="ヒラギノ丸ゴ ProN" w:hAnsi="ヒラギノ丸ゴ ProN" w:cstheme="minorBidi"/>
                          <w:color w:val="auto"/>
                          <w:sz w:val="21"/>
                          <w:szCs w:val="21"/>
                          <w:u w:val="none" w:color="000000"/>
                        </w:rPr>
                        <w:t>global_nz=6</w:t>
                      </w:r>
                      <w:r>
                        <w:rPr>
                          <w:rFonts w:ascii="ヒラギノ丸ゴ ProN" w:hAnsi="ヒラギノ丸ゴ ProN" w:cs="游明朝" w:eastAsia="ヒラギノ丸ゴ ProN" w:cstheme="minorBidi"/>
                          <w:color w:val="auto"/>
                          <w:sz w:val="21"/>
                          <w:szCs w:val="21"/>
                          <w:u w:val="none" w:color="000000"/>
                        </w:rPr>
                        <w:t>の場合、下段は</w:t>
                      </w:r>
                      <w:r>
                        <w:rPr>
                          <w:rFonts w:eastAsia="ヒラギノ丸ゴ ProN" w:cs="游明朝" w:ascii="ヒラギノ丸ゴ ProN" w:hAnsi="ヒラギノ丸ゴ ProN" w:cstheme="minorBidi"/>
                          <w:color w:val="auto"/>
                          <w:sz w:val="21"/>
                          <w:szCs w:val="21"/>
                          <w:u w:val="none" w:color="000000"/>
                        </w:rPr>
                        <w:t>global_nz=10</w:t>
                      </w:r>
                      <w:r>
                        <w:rPr>
                          <w:rFonts w:ascii="ヒラギノ丸ゴ ProN" w:hAnsi="ヒラギノ丸ゴ ProN" w:cs="游明朝" w:eastAsia="ヒラギノ丸ゴ ProN" w:cstheme="minorBidi"/>
                          <w:color w:val="auto"/>
                          <w:sz w:val="21"/>
                          <w:szCs w:val="21"/>
                          <w:u w:val="none" w:color="000000"/>
                        </w:rPr>
                        <w:t>の場合です。</w:t>
                      </w:r>
                    </w:p>
                    <w:p>
                      <w:pPr>
                        <w:pStyle w:val="Style24"/>
                        <w:overflowPunct w:val="true"/>
                        <w:rPr>
                          <w:rFonts w:ascii="ヒラギノ丸ゴ ProN" w:hAnsi="ヒラギノ丸ゴ ProN" w:eastAsia="ヒラギノ丸ゴ ProN"/>
                        </w:rPr>
                      </w:pPr>
                      <w:r>
                        <w:rPr>
                          <w:rFonts w:ascii="ヒラギノ丸ゴ ProN" w:hAnsi="ヒラギノ丸ゴ ProN" w:cs="游明朝" w:eastAsia="ヒラギノ丸ゴ ProN" w:cstheme="minorBidi"/>
                          <w:color w:val="auto"/>
                          <w:sz w:val="21"/>
                          <w:szCs w:val="21"/>
                          <w:u w:val="none" w:color="000000"/>
                        </w:rPr>
                        <w:t>いずれの場合でも、線形補間によって値の変化が滑らかになっています。</w:t>
                      </w:r>
                    </w:p>
                  </w:txbxContent>
                </v:textbox>
                <w10:wrap type="none"/>
              </v:rect>
            </w:pict>
          </mc:Fallback>
        </mc:AlternateContent>
        <w:t>Z, V, M</w:t>
      </w:r>
      <w:r>
        <w:rPr>
          <w:rFonts w:ascii="ヒラギノ丸ゴ ProN" w:hAnsi="ヒラギノ丸ゴ ProN" w:cs="Consolas" w:eastAsia="ヒラギノ丸ゴ ProN"/>
          <w:color w:val="000000"/>
          <w:sz w:val="21"/>
          <w:szCs w:val="21"/>
          <w:u w:val="none" w:color="000000"/>
        </w:rPr>
        <w:t>次元の解像度</w:t>
      </w:r>
      <w:r>
        <w:rPr>
          <w:rFonts w:eastAsia="ヒラギノ丸ゴ ProN" w:cs="Consolas" w:ascii="ヒラギノ丸ゴ ProN" w:hAnsi="ヒラギノ丸ゴ ProN"/>
          <w:color w:val="000000"/>
          <w:sz w:val="21"/>
          <w:szCs w:val="21"/>
          <w:u w:val="none" w:color="000000"/>
        </w:rPr>
        <w:br/>
        <w:t>Z</w:t>
      </w:r>
      <w:r>
        <w:rPr>
          <w:rFonts w:ascii="ヒラギノ丸ゴ ProN" w:hAnsi="ヒラギノ丸ゴ ProN" w:cs="Consolas" w:eastAsia="ヒラギノ丸ゴ ProN"/>
          <w:color w:val="000000"/>
          <w:sz w:val="21"/>
          <w:szCs w:val="21"/>
          <w:u w:val="none" w:color="000000"/>
        </w:rPr>
        <w:t>次元、</w:t>
      </w:r>
      <w:r>
        <w:rPr>
          <w:rFonts w:eastAsia="ヒラギノ丸ゴ ProN" w:cs="Consolas" w:ascii="ヒラギノ丸ゴ ProN" w:hAnsi="ヒラギノ丸ゴ ProN"/>
          <w:color w:val="000000"/>
          <w:sz w:val="21"/>
          <w:szCs w:val="21"/>
          <w:u w:val="none" w:color="000000"/>
        </w:rPr>
        <w:t>V</w:t>
      </w:r>
      <w:r>
        <w:rPr>
          <w:rFonts w:ascii="ヒラギノ丸ゴ ProN" w:hAnsi="ヒラギノ丸ゴ ProN" w:cs="Consolas" w:eastAsia="ヒラギノ丸ゴ ProN"/>
          <w:color w:val="000000"/>
          <w:sz w:val="21"/>
          <w:szCs w:val="21"/>
          <w:u w:val="none" w:color="000000"/>
        </w:rPr>
        <w:t>次元、</w:t>
      </w:r>
      <w:r>
        <w:rPr>
          <w:rFonts w:eastAsia="ヒラギノ丸ゴ ProN" w:cs="Consolas" w:ascii="ヒラギノ丸ゴ ProN" w:hAnsi="ヒラギノ丸ゴ ProN"/>
          <w:color w:val="000000"/>
          <w:sz w:val="21"/>
          <w:szCs w:val="21"/>
          <w:u w:val="none" w:color="000000"/>
        </w:rPr>
        <w:t>M</w:t>
      </w:r>
      <w:r>
        <w:rPr>
          <w:rFonts w:ascii="ヒラギノ丸ゴ ProN" w:hAnsi="ヒラギノ丸ゴ ProN" w:cs="Consolas" w:eastAsia="ヒラギノ丸ゴ ProN"/>
          <w:color w:val="000000"/>
          <w:sz w:val="21"/>
          <w:szCs w:val="21"/>
          <w:u w:val="none" w:color="000000"/>
        </w:rPr>
        <w:t>次元方向の解像度変更では、各次元方向のシミュレーションボックスのサイズは変わらず、解像度の変更によって変化した格子点位置での値を線形補間により求めます</w:t>
      </w:r>
      <w:r>
        <w:rPr>
          <w:rFonts w:eastAsia="ヒラギノ丸ゴ ProN" w:cs="Consolas" w:ascii="ヒラギノ丸ゴ ProN" w:hAnsi="ヒラギノ丸ゴ ProN"/>
          <w:color w:val="000000"/>
          <w:sz w:val="21"/>
          <w:szCs w:val="21"/>
          <w:u w:val="none" w:color="000000"/>
        </w:rPr>
        <w:t>(</w:t>
      </w:r>
      <w:r>
        <w:rPr>
          <w:rFonts w:ascii="ヒラギノ丸ゴ ProN" w:hAnsi="ヒラギノ丸ゴ ProN" w:cs="Consolas" w:eastAsia="ヒラギノ丸ゴ ProN"/>
          <w:color w:val="000000"/>
          <w:sz w:val="21"/>
          <w:szCs w:val="21"/>
          <w:u w:val="none" w:color="000000"/>
        </w:rPr>
        <w:t>ただし、</w:t>
      </w:r>
      <w:r>
        <w:rPr>
          <w:rFonts w:eastAsia="ヒラギノ丸ゴ ProN" w:cs="Consolas" w:ascii="ヒラギノ丸ゴ ProN" w:hAnsi="ヒラギノ丸ゴ ProN"/>
          <w:color w:val="000000"/>
          <w:sz w:val="21"/>
          <w:szCs w:val="21"/>
          <w:u w:val="none" w:color="000000"/>
        </w:rPr>
        <w:t>Z</w:t>
      </w:r>
      <w:r>
        <w:rPr>
          <w:rFonts w:ascii="ヒラギノ丸ゴ ProN" w:hAnsi="ヒラギノ丸ゴ ProN" w:cs="Consolas" w:eastAsia="ヒラギノ丸ゴ ProN"/>
          <w:color w:val="000000"/>
          <w:sz w:val="21"/>
          <w:szCs w:val="21"/>
          <w:u w:val="none" w:color="000000"/>
        </w:rPr>
        <w:t>次元方向の上端は</w:t>
      </w:r>
      <w:r>
        <w:rPr>
          <w:rFonts w:eastAsia="ヒラギノ丸ゴ ProN" w:cs="Consolas" w:ascii="ヒラギノ丸ゴ ProN" w:hAnsi="ヒラギノ丸ゴ ProN"/>
          <w:color w:val="000000"/>
          <w:sz w:val="21"/>
          <w:szCs w:val="21"/>
          <w:u w:val="none" w:color="000000"/>
        </w:rPr>
        <w:t>Lz-δz</w:t>
      </w:r>
      <w:r>
        <w:rPr>
          <w:rFonts w:ascii="ヒラギノ丸ゴ ProN" w:hAnsi="ヒラギノ丸ゴ ProN" w:cs="Consolas" w:eastAsia="ヒラギノ丸ゴ ProN"/>
          <w:color w:val="000000"/>
          <w:sz w:val="21"/>
          <w:szCs w:val="21"/>
          <w:u w:val="none" w:color="000000"/>
        </w:rPr>
        <w:t>であるので、解像度変更によって境界の座標も変化します</w:t>
      </w:r>
      <w:r>
        <w:rPr>
          <w:rFonts w:eastAsia="ヒラギノ丸ゴ ProN" w:cs="Consolas" w:ascii="ヒラギノ丸ゴ ProN" w:hAnsi="ヒラギノ丸ゴ ProN"/>
          <w:color w:val="000000"/>
          <w:sz w:val="21"/>
          <w:szCs w:val="21"/>
          <w:u w:val="none" w:color="000000"/>
        </w:rPr>
        <w:t>)</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r>
      <w:r>
        <w:rPr>
          <w:rFonts w:eastAsia="ヒラギノ丸ゴ ProN" w:cs="Consolas" w:ascii="ヒラギノ丸ゴ ProN" w:hAnsi="ヒラギノ丸ゴ ProN"/>
          <w:color w:val="000000"/>
          <w:sz w:val="21"/>
          <w:szCs w:val="21"/>
          <w:u w:val="none" w:color="000000"/>
        </w:rPr>
        <w:drawing>
          <wp:anchor behindDoc="0" distT="0" distB="0" distL="0" distR="0" simplePos="0" locked="0" layoutInCell="0" allowOverlap="1" relativeHeight="9">
            <wp:simplePos x="0" y="0"/>
            <wp:positionH relativeFrom="column">
              <wp:posOffset>125730</wp:posOffset>
            </wp:positionH>
            <wp:positionV relativeFrom="paragraph">
              <wp:posOffset>1264920</wp:posOffset>
            </wp:positionV>
            <wp:extent cx="2436495" cy="871855"/>
            <wp:effectExtent l="0" t="0" r="0" b="0"/>
            <wp:wrapSquare wrapText="largest"/>
            <wp:docPr id="18" name="画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画像7" descr=""/>
                    <pic:cNvPicPr>
                      <a:picLocks noChangeAspect="1" noChangeArrowheads="1"/>
                    </pic:cNvPicPr>
                  </pic:nvPicPr>
                  <pic:blipFill>
                    <a:blip r:embed="rId9"/>
                    <a:stretch>
                      <a:fillRect/>
                    </a:stretch>
                  </pic:blipFill>
                  <pic:spPr bwMode="auto">
                    <a:xfrm>
                      <a:off x="0" y="0"/>
                      <a:ext cx="2436495" cy="871855"/>
                    </a:xfrm>
                    <a:prstGeom prst="rect">
                      <a:avLst/>
                    </a:prstGeom>
                  </pic:spPr>
                </pic:pic>
              </a:graphicData>
            </a:graphic>
          </wp:anchor>
        </w:drawing>
        <w:br/>
      </w:r>
      <w:r>
        <w:drawing>
          <wp:anchor behindDoc="0" distT="0" distB="0" distL="0" distR="0" simplePos="0" locked="0" layoutInCell="0" allowOverlap="1" relativeHeight="20">
            <wp:simplePos x="0" y="0"/>
            <wp:positionH relativeFrom="column">
              <wp:posOffset>60960</wp:posOffset>
            </wp:positionH>
            <wp:positionV relativeFrom="paragraph">
              <wp:posOffset>2317115</wp:posOffset>
            </wp:positionV>
            <wp:extent cx="2644140" cy="982980"/>
            <wp:effectExtent l="0" t="0" r="0" b="0"/>
            <wp:wrapSquare wrapText="largest"/>
            <wp:docPr id="19" name="画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画像8" descr=""/>
                    <pic:cNvPicPr>
                      <a:picLocks noChangeAspect="1" noChangeArrowheads="1"/>
                    </pic:cNvPicPr>
                  </pic:nvPicPr>
                  <pic:blipFill>
                    <a:blip r:embed="rId10"/>
                    <a:stretch>
                      <a:fillRect/>
                    </a:stretch>
                  </pic:blipFill>
                  <pic:spPr bwMode="auto">
                    <a:xfrm>
                      <a:off x="0" y="0"/>
                      <a:ext cx="2644140" cy="982980"/>
                    </a:xfrm>
                    <a:prstGeom prst="rect">
                      <a:avLst/>
                    </a:prstGeom>
                  </pic:spPr>
                </pic:pic>
              </a:graphicData>
            </a:graphic>
          </wp:anchor>
        </w:drawing>
      </w:r>
      <w:r>
        <w:rPr>
          <w:rFonts w:eastAsia="ヒラギノ丸ゴ ProN" w:cs="Consolas" w:ascii="ヒラギノ丸ゴ ProN" w:hAnsi="ヒラギノ丸ゴ ProN"/>
          <w:color w:val="000000"/>
          <w:sz w:val="21"/>
          <w:szCs w:val="21"/>
          <w:u w:val="none" w:color="000000"/>
        </w:rPr>
        <w:br/>
        <w:br/>
        <w:br/>
        <w:br/>
      </w:r>
    </w:p>
    <w:p>
      <w:pPr>
        <w:pStyle w:val="Normal"/>
        <w:numPr>
          <w:ilvl w:val="0"/>
          <w:numId w:val="0"/>
        </w:numPr>
        <w:tabs>
          <w:tab w:val="clear" w:pos="840"/>
          <w:tab w:val="left" w:pos="450" w:leader="none"/>
        </w:tabs>
        <w:ind w:left="360" w:hanging="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br/>
        <w:br/>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2"/>
        </w:numPr>
        <w:ind w:left="0" w:hanging="0"/>
        <w:rPr>
          <w:rFonts w:ascii="ヒラギノ丸ゴ ProN" w:hAnsi="ヒラギノ丸ゴ ProN" w:eastAsia="ヒラギノ丸ゴ ProN" w:cs="東風ゴシック"/>
          <w:b/>
          <w:b/>
          <w:bCs/>
          <w:color w:val="000000"/>
          <w:kern w:val="2"/>
          <w:sz w:val="32"/>
          <w:szCs w:val="32"/>
          <w:u w:val="none" w:color="000000"/>
          <w:lang w:val="en-US" w:eastAsia="ja-JP" w:bidi="ar-SA"/>
        </w:rPr>
      </w:pPr>
      <w:bookmarkStart w:id="26" w:name="__RefHeading___Toc2040_3027721459"/>
      <w:bookmarkEnd w:id="26"/>
      <w:r>
        <w:rPr>
          <w:rFonts w:ascii="ヒラギノ丸ゴ ProN" w:hAnsi="ヒラギノ丸ゴ ProN" w:cs="東風ゴシック" w:eastAsia="ヒラギノ丸ゴ ProN"/>
          <w:b/>
          <w:bCs/>
          <w:color w:val="000000"/>
          <w:kern w:val="2"/>
          <w:sz w:val="32"/>
          <w:szCs w:val="32"/>
          <w:u w:val="none" w:color="000000"/>
          <w:lang w:val="en-US" w:eastAsia="ja-JP" w:bidi="ar-SA"/>
        </w:rPr>
        <w:t>領域分割数の変更</w:t>
      </w:r>
    </w:p>
    <w:p>
      <w:pPr>
        <w:pStyle w:val="Normal"/>
        <w:numPr>
          <w:ilvl w:val="0"/>
          <w:numId w:val="18"/>
        </w:numPr>
        <w:tabs>
          <w:tab w:val="clear" w:pos="840"/>
          <w:tab w:val="left" w:pos="450" w:leader="none"/>
        </w:tabs>
        <w:ind w:left="0" w:hanging="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t>X, Y</w:t>
      </w:r>
      <w:r>
        <w:rPr>
          <w:rFonts w:ascii="ヒラギノ丸ゴ ProN" w:hAnsi="ヒラギノ丸ゴ ProN" w:cs="Consolas" w:eastAsia="ヒラギノ丸ゴ ProN"/>
          <w:color w:val="000000"/>
          <w:sz w:val="21"/>
          <w:szCs w:val="21"/>
          <w:u w:val="none" w:color="000000"/>
        </w:rPr>
        <w:t>次元の解像度</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2"/>
        </w:numPr>
        <w:rPr>
          <w:rFonts w:ascii="ヒラギノ丸ゴ ProN" w:hAnsi="ヒラギノ丸ゴ ProN" w:eastAsia="ヒラギノ丸ゴ ProN"/>
        </w:rPr>
      </w:pPr>
      <w:bookmarkStart w:id="27" w:name="__RefHeading___Toc2031_3027721459"/>
      <w:bookmarkEnd w:id="27"/>
      <w:r>
        <w:rPr>
          <w:rFonts w:ascii="ヒラギノ丸ゴ ProN" w:hAnsi="ヒラギノ丸ゴ ProN" w:eastAsia="ヒラギノ丸ゴ ProN"/>
        </w:rPr>
        <w:t>結論</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前章までに示した結果をもって、本作業で実装した</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の</w:t>
      </w:r>
      <w:r>
        <w:rPr>
          <w:rFonts w:ascii="ヒラギノ丸ゴ ProN" w:hAnsi="ヒラギノ丸ゴ ProN" w:cs="HG丸ｺﾞｼｯｸM-PRO" w:eastAsia="ヒラギノ丸ゴ ProN"/>
          <w:sz w:val="21"/>
          <w:szCs w:val="21"/>
          <w:lang w:val="ja-JP"/>
        </w:rPr>
        <w:t>リスタート用データの補間・再領域分割</w:t>
      </w:r>
      <w:r>
        <w:rPr>
          <w:rFonts w:ascii="ヒラギノ丸ゴ ProN" w:hAnsi="ヒラギノ丸ゴ ProN" w:cs="Consolas" w:eastAsia="ヒラギノ丸ゴ ProN"/>
          <w:sz w:val="21"/>
          <w:szCs w:val="21"/>
        </w:rPr>
        <w:t>機能は正常に動作しているものと判断しました。</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jc w:val="right"/>
        <w:rPr>
          <w:rFonts w:ascii="ヒラギノ丸ゴ ProN" w:hAnsi="ヒラギノ丸ゴ ProN" w:eastAsia="ヒラギノ丸ゴ ProN"/>
        </w:rPr>
      </w:pPr>
      <w:bookmarkStart w:id="28" w:name="_Hlk33514312"/>
      <w:r>
        <w:rPr>
          <w:rFonts w:ascii="ヒラギノ丸ゴ ProN" w:hAnsi="ヒラギノ丸ゴ ProN" w:cs="HG丸ｺﾞｼｯｸM-PRO" w:eastAsia="ヒラギノ丸ゴ ProN"/>
          <w:sz w:val="21"/>
          <w:szCs w:val="21"/>
        </w:rPr>
        <w:t>以上</w:t>
      </w:r>
      <w:bookmarkEnd w:id="28"/>
    </w:p>
    <w:sectPr>
      <w:footerReference w:type="default" r:id="rId11"/>
      <w:type w:val="nextPage"/>
      <w:pgSz w:w="11906" w:h="16838"/>
      <w:pgMar w:left="1701" w:right="1701" w:gutter="0" w:header="0" w:top="1985" w:footer="992" w:bottom="1701"/>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さざなみ明朝">
    <w:charset w:val="01"/>
    <w:family w:val="roman"/>
    <w:pitch w:val="variable"/>
  </w:font>
  <w:font w:name="東風ゴシック">
    <w:charset w:val="01"/>
    <w:family w:val="roman"/>
    <w:pitch w:val="variable"/>
  </w:font>
  <w:font w:name="游ゴシック Light">
    <w:charset w:val="01"/>
    <w:family w:val="roman"/>
    <w:pitch w:val="variable"/>
  </w:font>
  <w:font w:name="Liberation Sans">
    <w:altName w:val="Arial"/>
    <w:charset w:val="01"/>
    <w:family w:val="roman"/>
    <w:pitch w:val="variable"/>
  </w:font>
  <w:font w:name="游明朝">
    <w:charset w:val="01"/>
    <w:family w:val="auto"/>
    <w:pitch w:val="default"/>
  </w:font>
  <w:font w:name="ヒラギノ丸ゴ ProN">
    <w:charset w:val="01"/>
    <w:family w:val="auto"/>
    <w:pitch w:val="default"/>
  </w:font>
  <w:font w:name="游ゴシック Light">
    <w:charset w:val="01"/>
    <w:family w:val="auto"/>
    <w:pitch w:val="default"/>
  </w:font>
  <w:font w:name="ヒラギノ丸ゴ ProN">
    <w:charset w:val="01"/>
    <w:family w:val="roman"/>
    <w:pitch w:val="variable"/>
  </w:font>
  <w:font w:name="ヒラギノ丸ゴ ProN">
    <w:charset w:val="01"/>
    <w:family w:val="swiss"/>
    <w:pitch w:val="variable"/>
  </w:font>
  <w:font w:name="Arial Unicode MS">
    <w:charset w:val="01"/>
    <w:family w:val="auto"/>
    <w:pitch w:val="variable"/>
  </w:font>
  <w:font w:name="HG丸ｺﾞｼｯｸM-PRO">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678278"/>
    </w:sdtPr>
    <w:sdtContent>
      <w:p>
        <w:pPr>
          <w:pStyle w:val="Style23"/>
          <w:rPr/>
        </w:pPr>
        <w:r>
          <w:rPr/>
          <w:fldChar w:fldCharType="begin"/>
        </w:r>
        <w:r>
          <w:rPr/>
          <w:instrText> PAGE </w:instrText>
        </w:r>
        <w:r>
          <w:rPr/>
          <w:fldChar w:fldCharType="separate"/>
        </w:r>
        <w:r>
          <w:rPr/>
          <w:t>18</w:t>
        </w:r>
        <w:r>
          <w:rPr/>
          <w:fldChar w:fldCharType="end"/>
        </w:r>
      </w:p>
    </w:sdtContent>
  </w:sdt>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32"/>
        <w:sz w:val="32"/>
        <w:spacing w:val="0"/>
        <w:shadow w:val="false"/>
        <w:u w:val="none"/>
        <w:b/>
        <w:kern w:val="0"/>
        <w:effect w:val="none"/>
        <w:szCs w:val="32"/>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4"/>
        <w:sz w:val="24"/>
        <w:spacing w:val="0"/>
        <w:shadow w:val="false"/>
        <w:u w:val="none"/>
        <w:b/>
        <w:kern w:val="0"/>
        <w:effect w:val="none"/>
        <w:szCs w:val="24"/>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3">
    <w:lvl w:ilvl="0">
      <w:start w:val="1"/>
      <w:numFmt w:val="bullet"/>
      <w:lvlText w:val="■"/>
      <w:lvlJc w:val="left"/>
      <w:pPr>
        <w:tabs>
          <w:tab w:val="num" w:pos="0"/>
        </w:tabs>
        <w:ind w:left="360" w:hanging="36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1">
      <w:start w:val="1"/>
      <w:numFmt w:val="bullet"/>
      <w:lvlText w:val="➢"/>
      <w:lvlJc w:val="left"/>
      <w:pPr>
        <w:tabs>
          <w:tab w:val="num" w:pos="0"/>
        </w:tabs>
        <w:ind w:left="84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2">
      <w:start w:val="1"/>
      <w:numFmt w:val="bullet"/>
      <w:lvlText w:val="◇"/>
      <w:lvlJc w:val="left"/>
      <w:pPr>
        <w:tabs>
          <w:tab w:val="num" w:pos="0"/>
        </w:tabs>
        <w:ind w:left="126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3">
      <w:start w:val="1"/>
      <w:numFmt w:val="bullet"/>
      <w:lvlText w:val="●"/>
      <w:lvlJc w:val="left"/>
      <w:pPr>
        <w:tabs>
          <w:tab w:val="num" w:pos="0"/>
        </w:tabs>
        <w:ind w:left="168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4">
      <w:start w:val="1"/>
      <w:numFmt w:val="bullet"/>
      <w:lvlText w:val="➢"/>
      <w:lvlJc w:val="left"/>
      <w:pPr>
        <w:tabs>
          <w:tab w:val="num" w:pos="0"/>
        </w:tabs>
        <w:ind w:left="210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5">
      <w:start w:val="1"/>
      <w:numFmt w:val="bullet"/>
      <w:lvlText w:val="◇"/>
      <w:lvlJc w:val="left"/>
      <w:pPr>
        <w:tabs>
          <w:tab w:val="num" w:pos="0"/>
        </w:tabs>
        <w:ind w:left="252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6">
      <w:start w:val="1"/>
      <w:numFmt w:val="bullet"/>
      <w:lvlText w:val="●"/>
      <w:lvlJc w:val="left"/>
      <w:pPr>
        <w:tabs>
          <w:tab w:val="num" w:pos="0"/>
        </w:tabs>
        <w:ind w:left="294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7">
      <w:start w:val="1"/>
      <w:numFmt w:val="bullet"/>
      <w:lvlText w:val="➢"/>
      <w:lvlJc w:val="left"/>
      <w:pPr>
        <w:tabs>
          <w:tab w:val="num" w:pos="0"/>
        </w:tabs>
        <w:ind w:left="336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8">
      <w:start w:val="1"/>
      <w:numFmt w:val="bullet"/>
      <w:lvlText w:val="◇"/>
      <w:lvlJc w:val="left"/>
      <w:pPr>
        <w:tabs>
          <w:tab w:val="num" w:pos="0"/>
        </w:tabs>
        <w:ind w:left="378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abstractNum>
  <w:abstractNum w:abstractNumId="4">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5">
    <w:lvl w:ilvl="0">
      <w:start w:val="1"/>
      <w:numFmt w:val="decimalEnclosedCircle"/>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6">
    <w:lvl w:ilvl="0">
      <w:numFmt w:val="bullet"/>
      <w:lvlText w:val="・"/>
      <w:lvlJc w:val="left"/>
      <w:pPr>
        <w:tabs>
          <w:tab w:val="num" w:pos="0"/>
        </w:tabs>
        <w:ind w:left="420" w:hanging="420"/>
      </w:pPr>
      <w:rPr>
        <w:rFonts w:ascii="HG丸ｺﾞｼｯｸM-PRO" w:hAnsi="HG丸ｺﾞｼｯｸM-PRO" w:cs="HG丸ｺﾞｼｯｸM-PRO"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lvl w:ilvl="0">
      <w:start w:val="1"/>
      <w:numFmt w:val="decimalEnclosedCircle"/>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8">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32"/>
        <w:sz w:val="32"/>
        <w:spacing w:val="0"/>
        <w:shadow w:val="false"/>
        <w:u w:val="none"/>
        <w:b/>
        <w:kern w:val="0"/>
        <w:effect w:val="none"/>
        <w:szCs w:val="32"/>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9">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32"/>
        <w:sz w:val="32"/>
        <w:spacing w:val="0"/>
        <w:shadow w:val="false"/>
        <w:u w:val="none"/>
        <w:b/>
        <w:kern w:val="0"/>
        <w:effect w:val="none"/>
        <w:szCs w:val="32"/>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10">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11">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12">
    <w:lvl w:ilvl="0">
      <w:start w:val="1"/>
      <w:numFmt w:val="decimalEnclosedCircle"/>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lvlOverride w:ilvl="2">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Override>
  </w:num>
  <w:num w:numId="14">
    <w:abstractNumId w:val="2"/>
    <w:lvlOverride w:ilvl="2">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Override>
  </w:num>
  <w:num w:numId="15">
    <w:abstractNumId w:val="4"/>
    <w:lvlOverride w:ilvl="0">
      <w:startOverride w:val="1"/>
    </w:lvlOverride>
  </w:num>
  <w:num w:numId="16">
    <w:abstractNumId w:val="4"/>
    <w:lvlOverride w:ilvl="0">
      <w:startOverride w:val="1"/>
    </w:lvlOverride>
  </w:num>
  <w:num w:numId="17">
    <w:abstractNumId w:val="5"/>
    <w:lvlOverride w:ilvl="0">
      <w:startOverride w:val="1"/>
    </w:lvlOverride>
  </w:num>
  <w:num w:numId="18">
    <w:abstractNumId w:val="5"/>
    <w:lvlOverride w:ilvl="0">
      <w:startOverride w:val="1"/>
    </w:lvlOverride>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6d5"/>
    <w:pPr>
      <w:widowControl w:val="false"/>
      <w:suppressAutoHyphens w:val="true"/>
      <w:bidi w:val="0"/>
      <w:spacing w:before="0" w:after="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1">
    <w:name w:val="Heading 1"/>
    <w:link w:val="10"/>
    <w:uiPriority w:val="9"/>
    <w:qFormat/>
    <w:rsid w:val="00200d7f"/>
    <w:pPr>
      <w:keepNext w:val="true"/>
      <w:widowControl w:val="false"/>
      <w:tabs>
        <w:tab w:val="clear" w:pos="840"/>
        <w:tab w:val="left" w:pos="425" w:leader="none"/>
      </w:tabs>
      <w:suppressAutoHyphens w:val="true"/>
      <w:bidi w:val="0"/>
      <w:spacing w:before="240" w:after="120"/>
      <w:jc w:val="left"/>
      <w:outlineLvl w:val="0"/>
    </w:pPr>
    <w:rPr>
      <w:rFonts w:ascii="東風ゴシック" w:hAnsi="東風ゴシック" w:eastAsia="東風ゴシック" w:cs="東風ゴシック"/>
      <w:b/>
      <w:bCs/>
      <w:color w:val="000000"/>
      <w:kern w:val="2"/>
      <w:sz w:val="32"/>
      <w:szCs w:val="32"/>
      <w:u w:val="none" w:color="000000"/>
      <w:lang w:val="en-US" w:eastAsia="ja-JP" w:bidi="ar-SA"/>
    </w:rPr>
  </w:style>
  <w:style w:type="paragraph" w:styleId="2">
    <w:name w:val="Heading 2"/>
    <w:basedOn w:val="Style16"/>
    <w:next w:val="Style17"/>
    <w:qFormat/>
    <w:pPr>
      <w:numPr>
        <w:ilvl w:val="1"/>
        <w:numId w:val="1"/>
      </w:numPr>
      <w:spacing w:before="200" w:after="120"/>
      <w:outlineLvl w:val="1"/>
    </w:pPr>
    <w:rPr>
      <w:b/>
      <w:bCs/>
      <w:sz w:val="32"/>
      <w:szCs w:val="32"/>
    </w:rPr>
  </w:style>
  <w:style w:type="paragraph" w:styleId="5">
    <w:name w:val="Heading 5"/>
    <w:basedOn w:val="Normal"/>
    <w:next w:val="Normal"/>
    <w:link w:val="50"/>
    <w:uiPriority w:val="9"/>
    <w:semiHidden/>
    <w:unhideWhenUsed/>
    <w:qFormat/>
    <w:rsid w:val="00c60a9d"/>
    <w:pPr>
      <w:keepNext w:val="true"/>
      <w:ind w:left="800" w:hanging="0"/>
      <w:outlineLvl w:val="4"/>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200d7f"/>
    <w:rPr>
      <w:rFonts w:ascii="東風ゴシック" w:hAnsi="東風ゴシック" w:eastAsia="東風ゴシック" w:cs="東風ゴシック"/>
      <w:b/>
      <w:bCs/>
      <w:color w:val="000000"/>
      <w:sz w:val="32"/>
      <w:szCs w:val="32"/>
      <w:u w:val="none" w:color="000000"/>
    </w:rPr>
  </w:style>
  <w:style w:type="character" w:styleId="Style11">
    <w:name w:val="インターネットリンク"/>
    <w:uiPriority w:val="99"/>
    <w:unhideWhenUsed/>
    <w:rsid w:val="00200d7f"/>
    <w:rPr>
      <w:u w:val="single"/>
    </w:rPr>
  </w:style>
  <w:style w:type="character" w:styleId="Style12" w:customStyle="1">
    <w:name w:val="ヘッダー (文字)"/>
    <w:basedOn w:val="DefaultParagraphFont"/>
    <w:link w:val="a7"/>
    <w:uiPriority w:val="99"/>
    <w:qFormat/>
    <w:rsid w:val="000235ba"/>
    <w:rPr>
      <w:rFonts w:ascii="さざなみ明朝" w:hAnsi="さざなみ明朝" w:eastAsia="さざなみ明朝" w:cs="さざなみ明朝"/>
      <w:color w:val="000000"/>
      <w:sz w:val="24"/>
      <w:szCs w:val="24"/>
      <w:u w:val="none" w:color="000000"/>
    </w:rPr>
  </w:style>
  <w:style w:type="character" w:styleId="Style13" w:customStyle="1">
    <w:name w:val="フッター (文字)"/>
    <w:basedOn w:val="DefaultParagraphFont"/>
    <w:link w:val="a9"/>
    <w:uiPriority w:val="99"/>
    <w:qFormat/>
    <w:rsid w:val="000235ba"/>
    <w:rPr>
      <w:rFonts w:ascii="さざなみ明朝" w:hAnsi="さざなみ明朝" w:eastAsia="さざなみ明朝" w:cs="さざなみ明朝"/>
      <w:color w:val="000000"/>
      <w:sz w:val="24"/>
      <w:szCs w:val="24"/>
      <w:u w:val="none" w:color="000000"/>
    </w:rPr>
  </w:style>
  <w:style w:type="character" w:styleId="51" w:customStyle="1">
    <w:name w:val="見出し 5 (文字)"/>
    <w:basedOn w:val="DefaultParagraphFont"/>
    <w:link w:val="5"/>
    <w:uiPriority w:val="9"/>
    <w:semiHidden/>
    <w:qFormat/>
    <w:rsid w:val="00c60a9d"/>
    <w:rPr>
      <w:rFonts w:ascii="游ゴシック Light" w:hAnsi="游ゴシック Light" w:eastAsia="" w:cs="游ゴシック Light" w:asciiTheme="majorHAnsi" w:cstheme="majorBidi" w:eastAsiaTheme="majorEastAsia" w:hAnsiTheme="majorHAnsi"/>
      <w:color w:val="000000"/>
      <w:sz w:val="24"/>
      <w:szCs w:val="24"/>
      <w:u w:val="none" w:color="000000"/>
    </w:rPr>
  </w:style>
  <w:style w:type="character" w:styleId="Style14">
    <w:name w:val="索引ジャンプ"/>
    <w:qFormat/>
    <w:rPr/>
  </w:style>
  <w:style w:type="character" w:styleId="Style15">
    <w:name w:val="番号付け記号"/>
    <w:qFormat/>
    <w:rPr>
      <w:b/>
      <w:bCs/>
      <w:caps w:val="false"/>
      <w:smallCaps w:val="false"/>
      <w:strike w:val="false"/>
      <w:dstrike w:val="false"/>
      <w:outline w:val="false"/>
      <w:shadow w:val="false"/>
      <w:emboss w:val="false"/>
      <w:imprint w:val="false"/>
      <w:spacing w:val="0"/>
      <w:w w:val="100"/>
      <w:kern w:val="0"/>
      <w:position w:val="0"/>
      <w:sz w:val="32"/>
      <w:sz w:val="32"/>
      <w:szCs w:val="32"/>
      <w:u w:val="none"/>
      <w:effect w:val="none"/>
      <w:vertAlign w:val="baseline"/>
    </w:rPr>
  </w:style>
  <w:style w:type="paragraph" w:styleId="Style16">
    <w:name w:val="見出し"/>
    <w:basedOn w:val="Normal"/>
    <w:next w:val="Style17"/>
    <w:qFormat/>
    <w:pPr>
      <w:keepNext w:val="true"/>
      <w:spacing w:before="240" w:after="120"/>
    </w:pPr>
    <w:rPr>
      <w:rFonts w:ascii="Liberation Sans" w:hAnsi="Liberation Sans" w:eastAsia="ヒラギノ角ゴシック" w:cs="Arial Unicode M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Unicode MS"/>
    </w:rPr>
  </w:style>
  <w:style w:type="paragraph" w:styleId="Style19">
    <w:name w:val="Caption"/>
    <w:basedOn w:val="Normal"/>
    <w:qFormat/>
    <w:pPr>
      <w:suppressLineNumbers/>
      <w:spacing w:before="120" w:after="120"/>
    </w:pPr>
    <w:rPr>
      <w:rFonts w:cs="Arial Unicode MS"/>
      <w:i/>
      <w:iCs/>
      <w:sz w:val="24"/>
      <w:szCs w:val="24"/>
    </w:rPr>
  </w:style>
  <w:style w:type="paragraph" w:styleId="Style20">
    <w:name w:val="索引"/>
    <w:basedOn w:val="Normal"/>
    <w:qFormat/>
    <w:pPr>
      <w:suppressLineNumbers/>
    </w:pPr>
    <w:rPr>
      <w:rFonts w:cs="Arial Unicode MS"/>
      <w:lang w:val="zxx" w:eastAsia="zxx" w:bidi="zxx"/>
    </w:rPr>
  </w:style>
  <w:style w:type="paragraph" w:styleId="12">
    <w:name w:val="TOC 1"/>
    <w:autoRedefine/>
    <w:uiPriority w:val="39"/>
    <w:unhideWhenUsed/>
    <w:rsid w:val="00200d7f"/>
    <w:pPr>
      <w:widowControl/>
      <w:tabs>
        <w:tab w:val="clear" w:pos="840"/>
        <w:tab w:val="left" w:pos="440" w:leader="none"/>
        <w:tab w:val="right" w:pos="8478" w:leader="dot"/>
      </w:tabs>
      <w:suppressAutoHyphens w:val="true"/>
      <w:bidi w:val="0"/>
      <w:spacing w:lineRule="auto" w:line="252" w:before="0" w:after="100"/>
      <w:jc w:val="left"/>
    </w:pPr>
    <w:rPr>
      <w:rFonts w:ascii="游明朝" w:hAnsi="游明朝" w:eastAsia="游明朝" w:cs="游明朝"/>
      <w:color w:val="000000"/>
      <w:kern w:val="0"/>
      <w:sz w:val="22"/>
      <w:szCs w:val="22"/>
      <w:u w:val="none" w:color="000000"/>
      <w:lang w:val="en-US" w:eastAsia="ja-JP" w:bidi="ar-SA"/>
    </w:rPr>
  </w:style>
  <w:style w:type="paragraph" w:styleId="NoSpacing">
    <w:name w:val="No Spacing"/>
    <w:qFormat/>
    <w:rsid w:val="00200d7f"/>
    <w:pPr>
      <w:widowControl w:val="false"/>
      <w:suppressAutoHyphens w:val="true"/>
      <w:bidi w:val="0"/>
      <w:spacing w:before="0" w:after="0"/>
      <w:jc w:val="left"/>
    </w:pPr>
    <w:rPr>
      <w:rFonts w:ascii="游明朝" w:hAnsi="游明朝" w:eastAsia="游明朝" w:cs="游明朝"/>
      <w:color w:val="000000"/>
      <w:kern w:val="0"/>
      <w:sz w:val="22"/>
      <w:szCs w:val="22"/>
      <w:u w:val="none" w:color="000000"/>
      <w:lang w:val="en-US" w:eastAsia="ja-JP" w:bidi="ar-SA"/>
    </w:rPr>
  </w:style>
  <w:style w:type="paragraph" w:styleId="ListParagraph">
    <w:name w:val="List Paragraph"/>
    <w:uiPriority w:val="34"/>
    <w:qFormat/>
    <w:rsid w:val="00200d7f"/>
    <w:pPr>
      <w:widowControl w:val="false"/>
      <w:suppressAutoHyphens w:val="true"/>
      <w:bidi w:val="0"/>
      <w:spacing w:before="0" w:after="0"/>
      <w:ind w:left="840" w:hanging="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TOCHeading">
    <w:name w:val="TOC Heading"/>
    <w:next w:val="Normal"/>
    <w:uiPriority w:val="39"/>
    <w:semiHidden/>
    <w:unhideWhenUsed/>
    <w:qFormat/>
    <w:rsid w:val="00200d7f"/>
    <w:pPr>
      <w:keepNext w:val="true"/>
      <w:keepLines/>
      <w:widowControl/>
      <w:tabs>
        <w:tab w:val="clear" w:pos="840"/>
        <w:tab w:val="left" w:pos="425" w:leader="none"/>
      </w:tabs>
      <w:suppressAutoHyphens w:val="true"/>
      <w:bidi w:val="0"/>
      <w:spacing w:lineRule="auto" w:line="252" w:before="240" w:after="0"/>
      <w:jc w:val="left"/>
    </w:pPr>
    <w:rPr>
      <w:rFonts w:ascii="游ゴシック Light" w:hAnsi="游ゴシック Light" w:eastAsia="游ゴシック Light" w:cs="游ゴシック Light"/>
      <w:color w:val="2E74B5"/>
      <w:kern w:val="0"/>
      <w:sz w:val="32"/>
      <w:szCs w:val="32"/>
      <w:u w:val="none" w:color="2E74B5"/>
      <w:lang w:val="en-US" w:eastAsia="ja-JP" w:bidi="ar-SA"/>
    </w:rPr>
  </w:style>
  <w:style w:type="paragraph" w:styleId="Style21">
    <w:name w:val="ヘッダーとフッター"/>
    <w:basedOn w:val="Normal"/>
    <w:qFormat/>
    <w:pPr/>
    <w:rPr/>
  </w:style>
  <w:style w:type="paragraph" w:styleId="Style22">
    <w:name w:val="Header"/>
    <w:basedOn w:val="Normal"/>
    <w:link w:val="a8"/>
    <w:uiPriority w:val="99"/>
    <w:unhideWhenUsed/>
    <w:rsid w:val="000235ba"/>
    <w:pPr>
      <w:tabs>
        <w:tab w:val="clear" w:pos="840"/>
        <w:tab w:val="center" w:pos="4252" w:leader="none"/>
        <w:tab w:val="right" w:pos="8504" w:leader="none"/>
      </w:tabs>
      <w:snapToGrid w:val="false"/>
    </w:pPr>
    <w:rPr/>
  </w:style>
  <w:style w:type="paragraph" w:styleId="Style23">
    <w:name w:val="Footer"/>
    <w:basedOn w:val="Normal"/>
    <w:link w:val="aa"/>
    <w:uiPriority w:val="99"/>
    <w:unhideWhenUsed/>
    <w:rsid w:val="000235ba"/>
    <w:pPr>
      <w:tabs>
        <w:tab w:val="clear" w:pos="840"/>
        <w:tab w:val="center" w:pos="4252" w:leader="none"/>
        <w:tab w:val="right" w:pos="8504" w:leader="none"/>
      </w:tabs>
      <w:snapToGrid w:val="false"/>
    </w:pPr>
    <w:rPr/>
  </w:style>
  <w:style w:type="paragraph" w:styleId="Style24">
    <w:name w:val="枠の内容"/>
    <w:basedOn w:val="Normal"/>
    <w:qFormat/>
    <w:pPr/>
    <w:rPr/>
  </w:style>
  <w:style w:type="paragraph" w:styleId="Style25">
    <w:name w:val="表の内容"/>
    <w:basedOn w:val="Normal"/>
    <w:qFormat/>
    <w:pPr>
      <w:widowControl w:val="false"/>
      <w:suppressLineNumbers/>
    </w:pPr>
    <w:rPr/>
  </w:style>
  <w:style w:type="paragraph" w:styleId="Style26">
    <w:name w:val="Index Heading"/>
    <w:basedOn w:val="Style16"/>
    <w:pPr>
      <w:suppressLineNumbers/>
      <w:ind w:left="0" w:hanging="0"/>
    </w:pPr>
    <w:rPr>
      <w:b/>
      <w:bCs/>
      <w:sz w:val="32"/>
      <w:szCs w:val="32"/>
    </w:rPr>
  </w:style>
  <w:style w:type="paragraph" w:styleId="TOAHeading">
    <w:name w:val="TOA Heading"/>
    <w:basedOn w:val="Style26"/>
    <w:qFormat/>
    <w:pPr>
      <w:suppressLineNumbers/>
      <w:ind w:left="0" w:hanging="0"/>
    </w:pPr>
    <w:rPr>
      <w:b/>
      <w:bCs/>
      <w:sz w:val="32"/>
      <w:szCs w:val="32"/>
    </w:rPr>
  </w:style>
  <w:style w:type="paragraph" w:styleId="Style27">
    <w:name w:val="表の見出し"/>
    <w:basedOn w:val="Style25"/>
    <w:qFormat/>
    <w:pPr>
      <w:suppressLineNumbers/>
      <w:jc w:val="center"/>
    </w:pPr>
    <w:rPr>
      <w:b/>
      <w:bCs/>
    </w:rPr>
  </w:style>
  <w:style w:type="paragraph" w:styleId="Style28">
    <w:name w:val="TOA Heading"/>
    <w:basedOn w:val="Style26"/>
    <w:pPr>
      <w:suppressLineNumbers/>
      <w:ind w:left="0" w:hanging="0"/>
    </w:pPr>
    <w:rPr>
      <w:b/>
      <w:bCs/>
      <w:sz w:val="32"/>
      <w:szCs w:val="32"/>
    </w:rPr>
  </w:style>
  <w:style w:type="numbering" w:styleId="NoList" w:default="1">
    <w:name w:val="No List"/>
    <w:uiPriority w:val="99"/>
    <w:semiHidden/>
    <w:unhideWhenUsed/>
    <w:qFormat/>
  </w:style>
  <w:style w:type="numbering" w:styleId="3" w:customStyle="1">
    <w:name w:val="読み込んだスタイル3"/>
    <w:qFormat/>
    <w:rsid w:val="00200d7f"/>
  </w:style>
  <w:style w:type="numbering" w:styleId="21" w:customStyle="1">
    <w:name w:val="読み込んだスタイル2"/>
    <w:qFormat/>
    <w:rsid w:val="00200d7f"/>
  </w:style>
  <w:style w:type="numbering" w:styleId="123">
    <w:name w:val="番号付け 12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231192"/>
    <w:pPr>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054162"/>
    <w:rPr>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KV-developers/diag/releases/tag/f0.61_0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Application>LibreOffice_Vanilla/7.2.0.4$MacOSX_X86_64 LibreOffice_project/9a9c6381e3f7a62afc1329bd359cc48accb6435b</Application>
  <AppVersion>15.0000</AppVersion>
  <Pages>21</Pages>
  <Words>6926</Words>
  <Characters>11426</Characters>
  <CharactersWithSpaces>12521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関係者外秘</cp:category>
  <dcterms:created xsi:type="dcterms:W3CDTF">2020-02-27T02:53:00Z</dcterms:created>
  <dc:creator>Yoshikawa, Hiroyuki/吉川 広幸</dc:creator>
  <dc:description/>
  <dc:language>ja-JP</dc:language>
  <cp:lastModifiedBy/>
  <cp:lastPrinted>2020-03-28T07:29:00Z</cp:lastPrinted>
  <dcterms:modified xsi:type="dcterms:W3CDTF">2021-11-08T17:46:11Z</dcterms:modified>
  <cp:revision>752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ActionId">
    <vt:lpwstr>21b4590a-baa3-43b7-8745-9311e021a763</vt:lpwstr>
  </property>
  <property fmtid="{D5CDD505-2E9C-101B-9397-08002B2CF9AE}" pid="3" name="MSIP_Label_a7295cc1-d279-42ac-ab4d-3b0f4fece050_ContentBits">
    <vt:lpwstr>0</vt:lpwstr>
  </property>
  <property fmtid="{D5CDD505-2E9C-101B-9397-08002B2CF9AE}" pid="4" name="MSIP_Label_a7295cc1-d279-42ac-ab4d-3b0f4fece050_Enabled">
    <vt:lpwstr>true</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etDate">
    <vt:lpwstr>2021-10-04T02:31:34Z</vt:lpwstr>
  </property>
  <property fmtid="{D5CDD505-2E9C-101B-9397-08002B2CF9AE}" pid="8" name="MSIP_Label_a7295cc1-d279-42ac-ab4d-3b0f4fece050_SiteId">
    <vt:lpwstr>a19f121d-81e1-4858-a9d8-736e267fd4c7</vt:lpwstr>
  </property>
</Properties>
</file>