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05A7" w14:textId="77777777" w:rsidR="00070710" w:rsidRPr="00070710" w:rsidRDefault="00070710" w:rsidP="00070710">
      <w:pPr>
        <w:rPr>
          <w:b/>
          <w:bCs/>
        </w:rPr>
      </w:pPr>
      <w:r w:rsidRPr="00070710">
        <w:rPr>
          <w:b/>
          <w:bCs/>
        </w:rPr>
        <w:t>Documentación de Arquitectura: Plataforma de Coleccionables</w:t>
      </w:r>
    </w:p>
    <w:p w14:paraId="20D49FD3" w14:textId="77777777" w:rsidR="00070710" w:rsidRPr="00070710" w:rsidRDefault="00070710" w:rsidP="00070710">
      <w:r w:rsidRPr="00070710">
        <w:t xml:space="preserve">El proyecto está organizado bajo un esquema de </w:t>
      </w:r>
      <w:proofErr w:type="spellStart"/>
      <w:r w:rsidRPr="00070710">
        <w:rPr>
          <w:b/>
          <w:bCs/>
        </w:rPr>
        <w:t>Monorepo</w:t>
      </w:r>
      <w:proofErr w:type="spellEnd"/>
      <w:r w:rsidRPr="00070710">
        <w:t xml:space="preserve">, lo que permite centralizar la lógica de negocio, compartir tipos de datos y facilitar el despliegue sincronizado del </w:t>
      </w:r>
      <w:proofErr w:type="spellStart"/>
      <w:r w:rsidRPr="00070710">
        <w:t>Frontend</w:t>
      </w:r>
      <w:proofErr w:type="spellEnd"/>
      <w:r w:rsidRPr="00070710">
        <w:t xml:space="preserve"> y el </w:t>
      </w:r>
      <w:proofErr w:type="spellStart"/>
      <w:r w:rsidRPr="00070710">
        <w:t>Backend</w:t>
      </w:r>
      <w:proofErr w:type="spellEnd"/>
      <w:r w:rsidRPr="00070710">
        <w:t>.</w:t>
      </w:r>
    </w:p>
    <w:p w14:paraId="1804386C" w14:textId="77777777" w:rsidR="00070710" w:rsidRPr="00070710" w:rsidRDefault="00070710" w:rsidP="00070710">
      <w:pPr>
        <w:rPr>
          <w:b/>
          <w:bCs/>
        </w:rPr>
      </w:pPr>
      <w:r w:rsidRPr="00070710">
        <w:rPr>
          <w:b/>
          <w:bCs/>
        </w:rPr>
        <w:t xml:space="preserve">1. </w:t>
      </w:r>
      <w:proofErr w:type="spellStart"/>
      <w:r w:rsidRPr="00070710">
        <w:rPr>
          <w:b/>
          <w:bCs/>
        </w:rPr>
        <w:t>Frontend</w:t>
      </w:r>
      <w:proofErr w:type="spellEnd"/>
      <w:r w:rsidRPr="00070710">
        <w:rPr>
          <w:b/>
          <w:bCs/>
        </w:rPr>
        <w:t xml:space="preserve"> (</w:t>
      </w:r>
      <w:proofErr w:type="spellStart"/>
      <w:r w:rsidRPr="00070710">
        <w:rPr>
          <w:b/>
          <w:bCs/>
        </w:rPr>
        <w:t>React</w:t>
      </w:r>
      <w:proofErr w:type="spellEnd"/>
      <w:r w:rsidRPr="00070710">
        <w:rPr>
          <w:b/>
          <w:bCs/>
        </w:rPr>
        <w:t xml:space="preserve"> + Next.js)</w:t>
      </w:r>
    </w:p>
    <w:p w14:paraId="74F547BF" w14:textId="77777777" w:rsidR="00070710" w:rsidRPr="00070710" w:rsidRDefault="00070710" w:rsidP="00070710">
      <w:r w:rsidRPr="00070710">
        <w:t>Ubicado en la carpeta /</w:t>
      </w:r>
      <w:proofErr w:type="spellStart"/>
      <w:r w:rsidRPr="00070710">
        <w:t>frontend</w:t>
      </w:r>
      <w:proofErr w:type="spellEnd"/>
      <w:r w:rsidRPr="00070710">
        <w:t xml:space="preserve">, utiliza el </w:t>
      </w:r>
      <w:r w:rsidRPr="00070710">
        <w:rPr>
          <w:b/>
          <w:bCs/>
        </w:rPr>
        <w:t xml:space="preserve">App </w:t>
      </w:r>
      <w:proofErr w:type="spellStart"/>
      <w:r w:rsidRPr="00070710">
        <w:rPr>
          <w:b/>
          <w:bCs/>
        </w:rPr>
        <w:t>Router</w:t>
      </w:r>
      <w:proofErr w:type="spellEnd"/>
      <w:r w:rsidRPr="00070710">
        <w:t xml:space="preserve"> de Next.js para el manejo de rutas y </w:t>
      </w:r>
      <w:proofErr w:type="spellStart"/>
      <w:r w:rsidRPr="00070710">
        <w:rPr>
          <w:b/>
          <w:bCs/>
        </w:rPr>
        <w:t>Tailwind</w:t>
      </w:r>
      <w:proofErr w:type="spellEnd"/>
      <w:r w:rsidRPr="00070710">
        <w:rPr>
          <w:b/>
          <w:bCs/>
        </w:rPr>
        <w:t xml:space="preserve"> CSS</w:t>
      </w:r>
      <w:r w:rsidRPr="00070710">
        <w:t xml:space="preserve"> para el diseño visual.</w:t>
      </w:r>
    </w:p>
    <w:p w14:paraId="00CE534A" w14:textId="77777777" w:rsidR="00070710" w:rsidRPr="00070710" w:rsidRDefault="00070710" w:rsidP="00070710">
      <w:pPr>
        <w:numPr>
          <w:ilvl w:val="0"/>
          <w:numId w:val="1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</w:t>
      </w:r>
      <w:proofErr w:type="gramStart"/>
      <w:r w:rsidRPr="00070710">
        <w:rPr>
          <w:b/>
          <w:bCs/>
        </w:rPr>
        <w:t>app</w:t>
      </w:r>
      <w:proofErr w:type="gramEnd"/>
      <w:r w:rsidRPr="00070710">
        <w:rPr>
          <w:b/>
          <w:bCs/>
        </w:rPr>
        <w:t>/</w:t>
      </w:r>
      <w:r w:rsidRPr="00070710">
        <w:t xml:space="preserve">: Contiene las rutas de la aplicación (páginas) y los </w:t>
      </w:r>
      <w:proofErr w:type="spellStart"/>
      <w:r w:rsidRPr="00070710">
        <w:t>layouts</w:t>
      </w:r>
      <w:proofErr w:type="spellEnd"/>
      <w:r w:rsidRPr="00070710">
        <w:t xml:space="preserve"> globales. Es el punto de entrada de la interfaz de usuario.</w:t>
      </w:r>
    </w:p>
    <w:p w14:paraId="065DFCC0" w14:textId="77777777" w:rsidR="00070710" w:rsidRPr="00070710" w:rsidRDefault="00070710" w:rsidP="00070710">
      <w:pPr>
        <w:numPr>
          <w:ilvl w:val="0"/>
          <w:numId w:val="1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</w:t>
      </w:r>
      <w:proofErr w:type="spellStart"/>
      <w:r w:rsidRPr="00070710">
        <w:rPr>
          <w:b/>
          <w:bCs/>
        </w:rPr>
        <w:t>components</w:t>
      </w:r>
      <w:proofErr w:type="spellEnd"/>
      <w:r w:rsidRPr="00070710">
        <w:rPr>
          <w:b/>
          <w:bCs/>
        </w:rPr>
        <w:t>/</w:t>
      </w:r>
      <w:r w:rsidRPr="00070710">
        <w:t>: Almacena componentes reutilizables (botones, cartas de jugadores, modales de sobres). Se recomienda organizar en subcarpetas de "átomos" y "moléculas".</w:t>
      </w:r>
    </w:p>
    <w:p w14:paraId="5EB61470" w14:textId="77777777" w:rsidR="00070710" w:rsidRPr="00070710" w:rsidRDefault="00070710" w:rsidP="00070710">
      <w:pPr>
        <w:numPr>
          <w:ilvl w:val="0"/>
          <w:numId w:val="1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</w:t>
      </w:r>
      <w:proofErr w:type="spellStart"/>
      <w:r w:rsidRPr="00070710">
        <w:rPr>
          <w:b/>
          <w:bCs/>
        </w:rPr>
        <w:t>hooks</w:t>
      </w:r>
      <w:proofErr w:type="spellEnd"/>
      <w:r w:rsidRPr="00070710">
        <w:rPr>
          <w:b/>
          <w:bCs/>
        </w:rPr>
        <w:t>/</w:t>
      </w:r>
      <w:r w:rsidRPr="00070710">
        <w:t xml:space="preserve">: Lógica de estado reutilizable y </w:t>
      </w:r>
      <w:proofErr w:type="spellStart"/>
      <w:r w:rsidRPr="00070710">
        <w:t>hooks</w:t>
      </w:r>
      <w:proofErr w:type="spellEnd"/>
      <w:r w:rsidRPr="00070710">
        <w:t xml:space="preserve"> personalizados para el consumo de datos (por ejemplo, </w:t>
      </w:r>
      <w:proofErr w:type="spellStart"/>
      <w:r w:rsidRPr="00070710">
        <w:t>useAuth</w:t>
      </w:r>
      <w:proofErr w:type="spellEnd"/>
      <w:r w:rsidRPr="00070710">
        <w:t xml:space="preserve"> o </w:t>
      </w:r>
      <w:proofErr w:type="spellStart"/>
      <w:r w:rsidRPr="00070710">
        <w:t>usePackOpening</w:t>
      </w:r>
      <w:proofErr w:type="spellEnd"/>
      <w:r w:rsidRPr="00070710">
        <w:t>).</w:t>
      </w:r>
    </w:p>
    <w:p w14:paraId="0A3AE4FD" w14:textId="77777777" w:rsidR="00070710" w:rsidRPr="00070710" w:rsidRDefault="00070710" w:rsidP="00070710">
      <w:pPr>
        <w:numPr>
          <w:ilvl w:val="0"/>
          <w:numId w:val="1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</w:t>
      </w:r>
      <w:proofErr w:type="spellStart"/>
      <w:r w:rsidRPr="00070710">
        <w:rPr>
          <w:b/>
          <w:bCs/>
        </w:rPr>
        <w:t>services</w:t>
      </w:r>
      <w:proofErr w:type="spellEnd"/>
      <w:r w:rsidRPr="00070710">
        <w:rPr>
          <w:b/>
          <w:bCs/>
        </w:rPr>
        <w:t>/</w:t>
      </w:r>
      <w:r w:rsidRPr="00070710">
        <w:t xml:space="preserve">: Centraliza las llamadas a la API del </w:t>
      </w:r>
      <w:proofErr w:type="spellStart"/>
      <w:r w:rsidRPr="00070710">
        <w:t>Backend</w:t>
      </w:r>
      <w:proofErr w:type="spellEnd"/>
      <w:r w:rsidRPr="00070710">
        <w:t xml:space="preserve">. Aquí se configuran clientes como Axios para interactuar con los </w:t>
      </w:r>
      <w:proofErr w:type="spellStart"/>
      <w:r w:rsidRPr="00070710">
        <w:t>endpoints</w:t>
      </w:r>
      <w:proofErr w:type="spellEnd"/>
      <w:r w:rsidRPr="00070710">
        <w:t xml:space="preserve"> de economía, mercado y juego.</w:t>
      </w:r>
    </w:p>
    <w:p w14:paraId="106F7F67" w14:textId="77777777" w:rsidR="00070710" w:rsidRPr="00070710" w:rsidRDefault="00070710" w:rsidP="00070710">
      <w:pPr>
        <w:numPr>
          <w:ilvl w:val="0"/>
          <w:numId w:val="1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/store/</w:t>
      </w:r>
      <w:r w:rsidRPr="00070710">
        <w:t>: Gestión del estado global (monedas del usuario, inventario actual, sesión).</w:t>
      </w:r>
    </w:p>
    <w:p w14:paraId="20773C74" w14:textId="77777777" w:rsidR="00070710" w:rsidRPr="00070710" w:rsidRDefault="00070710" w:rsidP="00070710">
      <w:pPr>
        <w:numPr>
          <w:ilvl w:val="0"/>
          <w:numId w:val="1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</w:t>
      </w:r>
      <w:proofErr w:type="spellStart"/>
      <w:r w:rsidRPr="00070710">
        <w:rPr>
          <w:b/>
          <w:bCs/>
        </w:rPr>
        <w:t>types</w:t>
      </w:r>
      <w:proofErr w:type="spellEnd"/>
      <w:r w:rsidRPr="00070710">
        <w:rPr>
          <w:b/>
          <w:bCs/>
        </w:rPr>
        <w:t>/</w:t>
      </w:r>
      <w:r w:rsidRPr="00070710">
        <w:t xml:space="preserve">: Definiciones de interfaces de </w:t>
      </w:r>
      <w:proofErr w:type="spellStart"/>
      <w:r w:rsidRPr="00070710">
        <w:t>TypeScript</w:t>
      </w:r>
      <w:proofErr w:type="spellEnd"/>
      <w:r w:rsidRPr="00070710">
        <w:t xml:space="preserve"> que aseguran la consistencia de los datos (por ejemplo, el modelo de una Carta o un Sobre).</w:t>
      </w:r>
    </w:p>
    <w:p w14:paraId="19570429" w14:textId="77777777" w:rsidR="00070710" w:rsidRPr="00070710" w:rsidRDefault="00070710" w:rsidP="00070710">
      <w:pPr>
        <w:numPr>
          <w:ilvl w:val="0"/>
          <w:numId w:val="1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</w:t>
      </w:r>
      <w:proofErr w:type="spellStart"/>
      <w:r w:rsidRPr="00070710">
        <w:rPr>
          <w:b/>
          <w:bCs/>
        </w:rPr>
        <w:t>lib</w:t>
      </w:r>
      <w:proofErr w:type="spellEnd"/>
      <w:r w:rsidRPr="00070710">
        <w:rPr>
          <w:b/>
          <w:bCs/>
        </w:rPr>
        <w:t>/</w:t>
      </w:r>
      <w:r w:rsidRPr="00070710">
        <w:t>: Configuraciones de librerías externas y funciones de utilidad general (formateadores de fechas, validadores).</w:t>
      </w:r>
    </w:p>
    <w:p w14:paraId="3A476074" w14:textId="77777777" w:rsidR="00070710" w:rsidRPr="00070710" w:rsidRDefault="00070710" w:rsidP="00070710">
      <w:pPr>
        <w:rPr>
          <w:b/>
          <w:bCs/>
        </w:rPr>
      </w:pPr>
      <w:r w:rsidRPr="00070710">
        <w:rPr>
          <w:b/>
          <w:bCs/>
        </w:rPr>
        <w:t xml:space="preserve">2. </w:t>
      </w:r>
      <w:proofErr w:type="spellStart"/>
      <w:r w:rsidRPr="00070710">
        <w:rPr>
          <w:b/>
          <w:bCs/>
        </w:rPr>
        <w:t>Backend</w:t>
      </w:r>
      <w:proofErr w:type="spellEnd"/>
      <w:r w:rsidRPr="00070710">
        <w:rPr>
          <w:b/>
          <w:bCs/>
        </w:rPr>
        <w:t xml:space="preserve"> (</w:t>
      </w:r>
      <w:proofErr w:type="spellStart"/>
      <w:r w:rsidRPr="00070710">
        <w:rPr>
          <w:b/>
          <w:bCs/>
        </w:rPr>
        <w:t>NestJS</w:t>
      </w:r>
      <w:proofErr w:type="spellEnd"/>
      <w:r w:rsidRPr="00070710">
        <w:rPr>
          <w:b/>
          <w:bCs/>
        </w:rPr>
        <w:t xml:space="preserve"> + Node.js)</w:t>
      </w:r>
    </w:p>
    <w:p w14:paraId="5F4C0786" w14:textId="77777777" w:rsidR="00070710" w:rsidRPr="00070710" w:rsidRDefault="00070710" w:rsidP="00070710">
      <w:r w:rsidRPr="00070710">
        <w:t>Ubicado en /</w:t>
      </w:r>
      <w:proofErr w:type="spellStart"/>
      <w:r w:rsidRPr="00070710">
        <w:t>backend</w:t>
      </w:r>
      <w:proofErr w:type="spellEnd"/>
      <w:r w:rsidRPr="00070710">
        <w:t>, este sector procesa toda la lógica crítica y validaciones para evitar abusos o trampas en el sistema.</w:t>
      </w:r>
    </w:p>
    <w:p w14:paraId="02C9812A" w14:textId="77777777" w:rsidR="00070710" w:rsidRPr="00070710" w:rsidRDefault="00070710" w:rsidP="00070710">
      <w:pPr>
        <w:numPr>
          <w:ilvl w:val="0"/>
          <w:numId w:val="2"/>
        </w:numPr>
      </w:pPr>
      <w:r w:rsidRPr="00070710">
        <w:rPr>
          <w:b/>
          <w:bCs/>
        </w:rPr>
        <w:t>prisma/</w:t>
      </w:r>
      <w:r w:rsidRPr="00070710">
        <w:t xml:space="preserve">: Contiene el archivo </w:t>
      </w:r>
      <w:proofErr w:type="spellStart"/>
      <w:proofErr w:type="gramStart"/>
      <w:r w:rsidRPr="00070710">
        <w:t>schema.prisma</w:t>
      </w:r>
      <w:proofErr w:type="spellEnd"/>
      <w:proofErr w:type="gramEnd"/>
      <w:r w:rsidRPr="00070710">
        <w:t>, que es la "fuente de verdad" de la base de datos PostgreSQL, definiendo las tablas de Usuarios, Cartas, Mercado y Transacciones.</w:t>
      </w:r>
    </w:p>
    <w:p w14:paraId="076CE7CD" w14:textId="77777777" w:rsidR="00070710" w:rsidRPr="00070710" w:rsidRDefault="00070710" w:rsidP="00070710">
      <w:pPr>
        <w:numPr>
          <w:ilvl w:val="0"/>
          <w:numId w:val="2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</w:t>
      </w:r>
      <w:proofErr w:type="spellStart"/>
      <w:r w:rsidRPr="00070710">
        <w:rPr>
          <w:b/>
          <w:bCs/>
        </w:rPr>
        <w:t>core</w:t>
      </w:r>
      <w:proofErr w:type="spellEnd"/>
      <w:r w:rsidRPr="00070710">
        <w:rPr>
          <w:b/>
          <w:bCs/>
        </w:rPr>
        <w:t>/</w:t>
      </w:r>
      <w:r w:rsidRPr="00070710">
        <w:t>: Define las piezas fundamentales del sistema, como interfaces base, clases abstractas y lógica que no cambia con las reglas de negocio.</w:t>
      </w:r>
    </w:p>
    <w:p w14:paraId="78055826" w14:textId="77777777" w:rsidR="00070710" w:rsidRPr="00070710" w:rsidRDefault="00070710" w:rsidP="00070710">
      <w:pPr>
        <w:numPr>
          <w:ilvl w:val="0"/>
          <w:numId w:val="2"/>
        </w:numPr>
      </w:pPr>
      <w:proofErr w:type="spellStart"/>
      <w:r w:rsidRPr="00070710">
        <w:rPr>
          <w:b/>
          <w:bCs/>
        </w:rPr>
        <w:lastRenderedPageBreak/>
        <w:t>src</w:t>
      </w:r>
      <w:proofErr w:type="spellEnd"/>
      <w:r w:rsidRPr="00070710">
        <w:rPr>
          <w:b/>
          <w:bCs/>
        </w:rPr>
        <w:t>/</w:t>
      </w:r>
      <w:proofErr w:type="spellStart"/>
      <w:r w:rsidRPr="00070710">
        <w:rPr>
          <w:b/>
          <w:bCs/>
        </w:rPr>
        <w:t>common</w:t>
      </w:r>
      <w:proofErr w:type="spellEnd"/>
      <w:r w:rsidRPr="00070710">
        <w:rPr>
          <w:b/>
          <w:bCs/>
        </w:rPr>
        <w:t>/</w:t>
      </w:r>
      <w:r w:rsidRPr="00070710">
        <w:t xml:space="preserve">: Lógica compartida entre módulos: </w:t>
      </w:r>
      <w:proofErr w:type="spellStart"/>
      <w:r w:rsidRPr="00070710">
        <w:t>guards</w:t>
      </w:r>
      <w:proofErr w:type="spellEnd"/>
      <w:r w:rsidRPr="00070710">
        <w:t xml:space="preserve"> de autenticación (JWT), interceptores de respuesta, filtros de errores y decoradores personalizados.</w:t>
      </w:r>
    </w:p>
    <w:p w14:paraId="00138EE1" w14:textId="77777777" w:rsidR="00070710" w:rsidRPr="00070710" w:rsidRDefault="00070710" w:rsidP="00070710">
      <w:pPr>
        <w:numPr>
          <w:ilvl w:val="0"/>
          <w:numId w:val="2"/>
        </w:numPr>
      </w:pPr>
      <w:proofErr w:type="spellStart"/>
      <w:r w:rsidRPr="00070710">
        <w:rPr>
          <w:b/>
          <w:bCs/>
        </w:rPr>
        <w:t>src</w:t>
      </w:r>
      <w:proofErr w:type="spellEnd"/>
      <w:r w:rsidRPr="00070710">
        <w:rPr>
          <w:b/>
          <w:bCs/>
        </w:rPr>
        <w:t>/modules/</w:t>
      </w:r>
      <w:r w:rsidRPr="00070710">
        <w:t>: El corazón de la aplicación, dividido por dominios funcionales:</w:t>
      </w:r>
    </w:p>
    <w:p w14:paraId="095CF348" w14:textId="77777777" w:rsidR="00070710" w:rsidRPr="00070710" w:rsidRDefault="00070710" w:rsidP="00070710">
      <w:pPr>
        <w:numPr>
          <w:ilvl w:val="1"/>
          <w:numId w:val="2"/>
        </w:numPr>
      </w:pPr>
      <w:proofErr w:type="spellStart"/>
      <w:r w:rsidRPr="00070710">
        <w:rPr>
          <w:b/>
          <w:bCs/>
        </w:rPr>
        <w:t>auth</w:t>
      </w:r>
      <w:proofErr w:type="spellEnd"/>
      <w:r w:rsidRPr="00070710">
        <w:rPr>
          <w:b/>
          <w:bCs/>
        </w:rPr>
        <w:t xml:space="preserve">/ &amp; </w:t>
      </w:r>
      <w:proofErr w:type="spellStart"/>
      <w:r w:rsidRPr="00070710">
        <w:rPr>
          <w:b/>
          <w:bCs/>
        </w:rPr>
        <w:t>users</w:t>
      </w:r>
      <w:proofErr w:type="spellEnd"/>
      <w:r w:rsidRPr="00070710">
        <w:rPr>
          <w:b/>
          <w:bCs/>
        </w:rPr>
        <w:t>/</w:t>
      </w:r>
      <w:r w:rsidRPr="00070710">
        <w:t xml:space="preserve">: Registro, </w:t>
      </w:r>
      <w:proofErr w:type="spellStart"/>
      <w:r w:rsidRPr="00070710">
        <w:t>login</w:t>
      </w:r>
      <w:proofErr w:type="spellEnd"/>
      <w:r w:rsidRPr="00070710">
        <w:t xml:space="preserve"> y gestión de perfiles.</w:t>
      </w:r>
    </w:p>
    <w:p w14:paraId="4DEDC4B5" w14:textId="77777777" w:rsidR="00070710" w:rsidRPr="00070710" w:rsidRDefault="00070710" w:rsidP="00070710">
      <w:pPr>
        <w:numPr>
          <w:ilvl w:val="1"/>
          <w:numId w:val="2"/>
        </w:numPr>
      </w:pPr>
      <w:proofErr w:type="spellStart"/>
      <w:r w:rsidRPr="00070710">
        <w:rPr>
          <w:b/>
          <w:bCs/>
        </w:rPr>
        <w:t>cards</w:t>
      </w:r>
      <w:proofErr w:type="spellEnd"/>
      <w:r w:rsidRPr="00070710">
        <w:rPr>
          <w:b/>
          <w:bCs/>
        </w:rPr>
        <w:t>/ &amp; packs/</w:t>
      </w:r>
      <w:r w:rsidRPr="00070710">
        <w:t>: Lógica de generación de cartas aleatorias y apertura de sobres.</w:t>
      </w:r>
    </w:p>
    <w:p w14:paraId="35A03A0D" w14:textId="77777777" w:rsidR="00070710" w:rsidRPr="00070710" w:rsidRDefault="00070710" w:rsidP="00070710">
      <w:pPr>
        <w:numPr>
          <w:ilvl w:val="1"/>
          <w:numId w:val="2"/>
        </w:numPr>
      </w:pPr>
      <w:proofErr w:type="spellStart"/>
      <w:r w:rsidRPr="00070710">
        <w:rPr>
          <w:b/>
          <w:bCs/>
        </w:rPr>
        <w:t>inventory</w:t>
      </w:r>
      <w:proofErr w:type="spellEnd"/>
      <w:r w:rsidRPr="00070710">
        <w:rPr>
          <w:b/>
          <w:bCs/>
        </w:rPr>
        <w:t>/</w:t>
      </w:r>
      <w:r w:rsidRPr="00070710">
        <w:t>: Relación entre usuarios y sus colecciones personales.</w:t>
      </w:r>
    </w:p>
    <w:p w14:paraId="5EDFD45F" w14:textId="77777777" w:rsidR="00070710" w:rsidRPr="00070710" w:rsidRDefault="00070710" w:rsidP="00070710">
      <w:pPr>
        <w:numPr>
          <w:ilvl w:val="1"/>
          <w:numId w:val="2"/>
        </w:numPr>
      </w:pPr>
      <w:proofErr w:type="spellStart"/>
      <w:r w:rsidRPr="00070710">
        <w:rPr>
          <w:b/>
          <w:bCs/>
        </w:rPr>
        <w:t>market</w:t>
      </w:r>
      <w:proofErr w:type="spellEnd"/>
      <w:r w:rsidRPr="00070710">
        <w:rPr>
          <w:b/>
          <w:bCs/>
        </w:rPr>
        <w:t xml:space="preserve">/ &amp; </w:t>
      </w:r>
      <w:proofErr w:type="spellStart"/>
      <w:r w:rsidRPr="00070710">
        <w:rPr>
          <w:b/>
          <w:bCs/>
        </w:rPr>
        <w:t>transactions</w:t>
      </w:r>
      <w:proofErr w:type="spellEnd"/>
      <w:r w:rsidRPr="00070710">
        <w:rPr>
          <w:b/>
          <w:bCs/>
        </w:rPr>
        <w:t>/</w:t>
      </w:r>
      <w:r w:rsidRPr="00070710">
        <w:t>: Compra/venta de cartas y registro auditable de cada movimiento económico para evitar la inflación.</w:t>
      </w:r>
    </w:p>
    <w:p w14:paraId="4BE31D92" w14:textId="77777777" w:rsidR="00070710" w:rsidRPr="00070710" w:rsidRDefault="00070710" w:rsidP="00070710">
      <w:pPr>
        <w:numPr>
          <w:ilvl w:val="1"/>
          <w:numId w:val="2"/>
        </w:numPr>
      </w:pPr>
      <w:proofErr w:type="spellStart"/>
      <w:r w:rsidRPr="00070710">
        <w:rPr>
          <w:b/>
          <w:bCs/>
        </w:rPr>
        <w:t>challenges</w:t>
      </w:r>
      <w:proofErr w:type="spellEnd"/>
      <w:r w:rsidRPr="00070710">
        <w:rPr>
          <w:b/>
          <w:bCs/>
        </w:rPr>
        <w:t>/</w:t>
      </w:r>
      <w:r w:rsidRPr="00070710">
        <w:t>: Motor de validación para los Desafíos de Colección (SBC).</w:t>
      </w:r>
    </w:p>
    <w:p w14:paraId="62F25ACE" w14:textId="77777777" w:rsidR="00070710" w:rsidRPr="00070710" w:rsidRDefault="00070710" w:rsidP="00070710">
      <w:pPr>
        <w:numPr>
          <w:ilvl w:val="1"/>
          <w:numId w:val="2"/>
        </w:numPr>
      </w:pPr>
      <w:proofErr w:type="spellStart"/>
      <w:r w:rsidRPr="00070710">
        <w:rPr>
          <w:b/>
          <w:bCs/>
        </w:rPr>
        <w:t>game</w:t>
      </w:r>
      <w:proofErr w:type="spellEnd"/>
      <w:r w:rsidRPr="00070710">
        <w:rPr>
          <w:b/>
          <w:bCs/>
        </w:rPr>
        <w:t>/</w:t>
      </w:r>
      <w:r w:rsidRPr="00070710">
        <w:t>: Agrupa minijuegos diarios, pronósticos y el sistema Fantasy basado en rendimiento real.</w:t>
      </w:r>
    </w:p>
    <w:p w14:paraId="069278D7" w14:textId="77777777" w:rsidR="00070710" w:rsidRPr="00070710" w:rsidRDefault="00070710" w:rsidP="00070710">
      <w:pPr>
        <w:rPr>
          <w:b/>
          <w:bCs/>
        </w:rPr>
      </w:pPr>
      <w:r w:rsidRPr="00070710">
        <w:rPr>
          <w:b/>
          <w:bCs/>
        </w:rPr>
        <w:t>3. Infraestructura y Soporte</w:t>
      </w:r>
    </w:p>
    <w:p w14:paraId="3C328814" w14:textId="77777777" w:rsidR="00070710" w:rsidRPr="00070710" w:rsidRDefault="00070710" w:rsidP="00070710">
      <w:pPr>
        <w:numPr>
          <w:ilvl w:val="0"/>
          <w:numId w:val="3"/>
        </w:numPr>
      </w:pPr>
      <w:proofErr w:type="spellStart"/>
      <w:r w:rsidRPr="00070710">
        <w:rPr>
          <w:b/>
          <w:bCs/>
        </w:rPr>
        <w:t>docs</w:t>
      </w:r>
      <w:proofErr w:type="spellEnd"/>
      <w:r w:rsidRPr="00070710">
        <w:rPr>
          <w:b/>
          <w:bCs/>
        </w:rPr>
        <w:t>/</w:t>
      </w:r>
      <w:r w:rsidRPr="00070710">
        <w:t>: Almacenamiento de diagramas de base de datos, manuales de usuario y este documento de especificación.</w:t>
      </w:r>
    </w:p>
    <w:p w14:paraId="799B350A" w14:textId="77777777" w:rsidR="00070710" w:rsidRPr="00070710" w:rsidRDefault="00070710" w:rsidP="00070710">
      <w:pPr>
        <w:numPr>
          <w:ilvl w:val="0"/>
          <w:numId w:val="3"/>
        </w:numPr>
      </w:pPr>
      <w:proofErr w:type="gramStart"/>
      <w:r w:rsidRPr="00070710">
        <w:rPr>
          <w:b/>
          <w:bCs/>
        </w:rPr>
        <w:t>.</w:t>
      </w:r>
      <w:proofErr w:type="spellStart"/>
      <w:r w:rsidRPr="00070710">
        <w:rPr>
          <w:b/>
          <w:bCs/>
        </w:rPr>
        <w:t>github</w:t>
      </w:r>
      <w:proofErr w:type="spellEnd"/>
      <w:proofErr w:type="gramEnd"/>
      <w:r w:rsidRPr="00070710">
        <w:rPr>
          <w:b/>
          <w:bCs/>
        </w:rPr>
        <w:t>/</w:t>
      </w:r>
      <w:r w:rsidRPr="00070710">
        <w:t xml:space="preserve">: Configuración de flujos de </w:t>
      </w:r>
      <w:r w:rsidRPr="00070710">
        <w:rPr>
          <w:b/>
          <w:bCs/>
        </w:rPr>
        <w:t>CI/CD</w:t>
      </w:r>
      <w:r w:rsidRPr="00070710">
        <w:t xml:space="preserve"> (Integración y Despliegue Continuo) para automatizar pruebas y subidas a </w:t>
      </w:r>
      <w:proofErr w:type="spellStart"/>
      <w:r w:rsidRPr="00070710">
        <w:t>Vercel</w:t>
      </w:r>
      <w:proofErr w:type="spellEnd"/>
      <w:r w:rsidRPr="00070710">
        <w:t>/</w:t>
      </w:r>
      <w:proofErr w:type="spellStart"/>
      <w:r w:rsidRPr="00070710">
        <w:t>Railway</w:t>
      </w:r>
      <w:proofErr w:type="spellEnd"/>
      <w:r w:rsidRPr="00070710">
        <w:t>.</w:t>
      </w:r>
    </w:p>
    <w:p w14:paraId="524EAF4D" w14:textId="77777777" w:rsidR="00070710" w:rsidRPr="00070710" w:rsidRDefault="00070710" w:rsidP="00070710">
      <w:r w:rsidRPr="00070710">
        <w:pict w14:anchorId="3283F782">
          <v:rect id="_x0000_i1031" style="width:0;height:1.5pt" o:hralign="center" o:hrstd="t" o:hr="t" fillcolor="#a0a0a0" stroked="f"/>
        </w:pict>
      </w:r>
    </w:p>
    <w:p w14:paraId="2FA801C1" w14:textId="77777777" w:rsidR="00070710" w:rsidRPr="00070710" w:rsidRDefault="00070710" w:rsidP="00070710">
      <w:pPr>
        <w:rPr>
          <w:b/>
          <w:bCs/>
        </w:rPr>
      </w:pPr>
      <w:r w:rsidRPr="00070710">
        <w:rPr>
          <w:b/>
          <w:bCs/>
        </w:rPr>
        <w:t>Diagrama de Flujo de Datos</w:t>
      </w:r>
    </w:p>
    <w:p w14:paraId="5B58085A" w14:textId="77777777" w:rsidR="00070710" w:rsidRPr="00070710" w:rsidRDefault="00070710" w:rsidP="00070710">
      <w:r w:rsidRPr="00070710">
        <w:t>Este esquema visualiza cómo interactúan los componentes cuando un usuario realiza una acción crítica, como abrir un sobre:</w:t>
      </w:r>
    </w:p>
    <w:p w14:paraId="5B454A39" w14:textId="77777777" w:rsidR="00070710" w:rsidRPr="00070710" w:rsidRDefault="00070710" w:rsidP="00070710">
      <w:pPr>
        <w:rPr>
          <w:b/>
          <w:bCs/>
        </w:rPr>
      </w:pPr>
      <w:r w:rsidRPr="00070710">
        <w:rPr>
          <w:b/>
          <w:bCs/>
        </w:rPr>
        <w:t>Resumen de Responsabilidades por Rol</w:t>
      </w:r>
    </w:p>
    <w:p w14:paraId="0C3D4B45" w14:textId="77777777" w:rsidR="00070710" w:rsidRPr="00070710" w:rsidRDefault="00070710" w:rsidP="00070710">
      <w:r w:rsidRPr="00070710">
        <w:t>Para la organización del equipo de 4 personas, la estructura permite trabajar en paralelo de la siguiente forma:</w:t>
      </w:r>
    </w:p>
    <w:p w14:paraId="267D5263" w14:textId="77777777" w:rsidR="00070710" w:rsidRPr="00070710" w:rsidRDefault="00070710" w:rsidP="00070710">
      <w:pPr>
        <w:numPr>
          <w:ilvl w:val="0"/>
          <w:numId w:val="4"/>
        </w:numPr>
      </w:pPr>
      <w:proofErr w:type="spellStart"/>
      <w:r w:rsidRPr="00070710">
        <w:rPr>
          <w:b/>
          <w:bCs/>
        </w:rPr>
        <w:t>Frontend</w:t>
      </w:r>
      <w:proofErr w:type="spellEnd"/>
      <w:r w:rsidRPr="00070710">
        <w:t>: Responsable de /</w:t>
      </w:r>
      <w:proofErr w:type="spellStart"/>
      <w:r w:rsidRPr="00070710">
        <w:t>frontend</w:t>
      </w:r>
      <w:proofErr w:type="spellEnd"/>
      <w:r w:rsidRPr="00070710">
        <w:t>/</w:t>
      </w:r>
      <w:proofErr w:type="spellStart"/>
      <w:r w:rsidRPr="00070710">
        <w:t>src</w:t>
      </w:r>
      <w:proofErr w:type="spellEnd"/>
      <w:r w:rsidRPr="00070710">
        <w:t>/</w:t>
      </w:r>
      <w:proofErr w:type="gramStart"/>
      <w:r w:rsidRPr="00070710">
        <w:t>app</w:t>
      </w:r>
      <w:proofErr w:type="gramEnd"/>
      <w:r w:rsidRPr="00070710">
        <w:t xml:space="preserve"> y </w:t>
      </w:r>
      <w:proofErr w:type="spellStart"/>
      <w:r w:rsidRPr="00070710">
        <w:t>components</w:t>
      </w:r>
      <w:proofErr w:type="spellEnd"/>
      <w:r w:rsidRPr="00070710">
        <w:t>.</w:t>
      </w:r>
    </w:p>
    <w:p w14:paraId="30CE5BE9" w14:textId="77777777" w:rsidR="00070710" w:rsidRPr="00070710" w:rsidRDefault="00070710" w:rsidP="00070710">
      <w:pPr>
        <w:numPr>
          <w:ilvl w:val="0"/>
          <w:numId w:val="4"/>
        </w:numPr>
      </w:pPr>
      <w:proofErr w:type="spellStart"/>
      <w:r w:rsidRPr="00070710">
        <w:rPr>
          <w:b/>
          <w:bCs/>
        </w:rPr>
        <w:t>Backend</w:t>
      </w:r>
      <w:proofErr w:type="spellEnd"/>
      <w:r w:rsidRPr="00070710">
        <w:t>: Responsable de la lógica en /</w:t>
      </w:r>
      <w:proofErr w:type="spellStart"/>
      <w:r w:rsidRPr="00070710">
        <w:t>backend</w:t>
      </w:r>
      <w:proofErr w:type="spellEnd"/>
      <w:r w:rsidRPr="00070710">
        <w:t>/</w:t>
      </w:r>
      <w:proofErr w:type="spellStart"/>
      <w:r w:rsidRPr="00070710">
        <w:t>src</w:t>
      </w:r>
      <w:proofErr w:type="spellEnd"/>
      <w:r w:rsidRPr="00070710">
        <w:t>/modules.</w:t>
      </w:r>
    </w:p>
    <w:p w14:paraId="77A8B91B" w14:textId="77777777" w:rsidR="00070710" w:rsidRPr="00070710" w:rsidRDefault="00070710" w:rsidP="00070710">
      <w:pPr>
        <w:numPr>
          <w:ilvl w:val="0"/>
          <w:numId w:val="4"/>
        </w:numPr>
      </w:pPr>
      <w:r w:rsidRPr="00070710">
        <w:rPr>
          <w:b/>
          <w:bCs/>
        </w:rPr>
        <w:t>DB + Integraciones</w:t>
      </w:r>
      <w:r w:rsidRPr="00070710">
        <w:t>: Responsable de /</w:t>
      </w:r>
      <w:proofErr w:type="spellStart"/>
      <w:r w:rsidRPr="00070710">
        <w:t>backend</w:t>
      </w:r>
      <w:proofErr w:type="spellEnd"/>
      <w:r w:rsidRPr="00070710">
        <w:t xml:space="preserve">/prisma y servicios de </w:t>
      </w:r>
      <w:proofErr w:type="spellStart"/>
      <w:r w:rsidRPr="00070710">
        <w:t>APIs</w:t>
      </w:r>
      <w:proofErr w:type="spellEnd"/>
      <w:r w:rsidRPr="00070710">
        <w:t xml:space="preserve"> externas para datos reales.</w:t>
      </w:r>
    </w:p>
    <w:p w14:paraId="1ED23B3E" w14:textId="77777777" w:rsidR="00070710" w:rsidRPr="00070710" w:rsidRDefault="00070710" w:rsidP="00070710">
      <w:pPr>
        <w:numPr>
          <w:ilvl w:val="0"/>
          <w:numId w:val="4"/>
        </w:numPr>
      </w:pPr>
      <w:proofErr w:type="spellStart"/>
      <w:r w:rsidRPr="00070710">
        <w:rPr>
          <w:b/>
          <w:bCs/>
        </w:rPr>
        <w:lastRenderedPageBreak/>
        <w:t>Game</w:t>
      </w:r>
      <w:proofErr w:type="spellEnd"/>
      <w:r w:rsidRPr="00070710">
        <w:rPr>
          <w:b/>
          <w:bCs/>
        </w:rPr>
        <w:t xml:space="preserve"> </w:t>
      </w:r>
      <w:proofErr w:type="spellStart"/>
      <w:r w:rsidRPr="00070710">
        <w:rPr>
          <w:b/>
          <w:bCs/>
        </w:rPr>
        <w:t>Design</w:t>
      </w:r>
      <w:proofErr w:type="spellEnd"/>
      <w:r w:rsidRPr="00070710">
        <w:rPr>
          <w:b/>
          <w:bCs/>
        </w:rPr>
        <w:t xml:space="preserve"> + QA</w:t>
      </w:r>
      <w:r w:rsidRPr="00070710">
        <w:t xml:space="preserve">: Responsable de definir las variables en el </w:t>
      </w:r>
      <w:proofErr w:type="spellStart"/>
      <w:r w:rsidRPr="00070710">
        <w:t>backend</w:t>
      </w:r>
      <w:proofErr w:type="spellEnd"/>
      <w:r w:rsidRPr="00070710">
        <w:t xml:space="preserve"> (probabilidades, precios) y documentar en /docs.</w:t>
      </w:r>
    </w:p>
    <w:p w14:paraId="77274828" w14:textId="77777777" w:rsidR="00932AB9" w:rsidRDefault="00932AB9"/>
    <w:sectPr w:rsidR="00932A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004F"/>
    <w:multiLevelType w:val="multilevel"/>
    <w:tmpl w:val="F8E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47ACA"/>
    <w:multiLevelType w:val="multilevel"/>
    <w:tmpl w:val="EFF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23F70"/>
    <w:multiLevelType w:val="multilevel"/>
    <w:tmpl w:val="CCAA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33244"/>
    <w:multiLevelType w:val="multilevel"/>
    <w:tmpl w:val="51E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03392">
    <w:abstractNumId w:val="0"/>
  </w:num>
  <w:num w:numId="2" w16cid:durableId="949238656">
    <w:abstractNumId w:val="1"/>
  </w:num>
  <w:num w:numId="3" w16cid:durableId="2123761642">
    <w:abstractNumId w:val="3"/>
  </w:num>
  <w:num w:numId="4" w16cid:durableId="1860852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B9"/>
    <w:rsid w:val="00070710"/>
    <w:rsid w:val="00915303"/>
    <w:rsid w:val="0093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F4CFF"/>
  <w15:chartTrackingRefBased/>
  <w15:docId w15:val="{691DF951-C005-4D06-B7ED-09420E60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A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A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A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A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A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A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Castillo</dc:creator>
  <cp:keywords/>
  <dc:description/>
  <cp:lastModifiedBy>Sebastian Castillo</cp:lastModifiedBy>
  <cp:revision>2</cp:revision>
  <dcterms:created xsi:type="dcterms:W3CDTF">2026-04-16T12:20:00Z</dcterms:created>
  <dcterms:modified xsi:type="dcterms:W3CDTF">2026-04-16T12:20:00Z</dcterms:modified>
</cp:coreProperties>
</file>