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sz w:val="112"/>
          <w:szCs w:val="112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112"/>
          <w:szCs w:val="112"/>
          <w:lang w:val="en-US" w:eastAsia="zh-CN"/>
        </w:rPr>
      </w:pPr>
      <w:r>
        <w:rPr>
          <w:rFonts w:hint="eastAsia" w:ascii="华文行楷" w:hAnsi="华文行楷" w:eastAsia="华文行楷" w:cs="华文行楷"/>
          <w:sz w:val="112"/>
          <w:szCs w:val="112"/>
          <w:lang w:val="en-US" w:eastAsia="zh-CN"/>
        </w:rPr>
        <w:t>上海海洋大学</w:t>
      </w:r>
    </w:p>
    <w:p>
      <w:pPr>
        <w:jc w:val="both"/>
        <w:rPr>
          <w:rFonts w:hint="eastAsia" w:ascii="华文行楷" w:hAnsi="华文行楷" w:eastAsia="华文行楷" w:cs="华文行楷"/>
          <w:sz w:val="18"/>
          <w:szCs w:val="1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文献综述报告</w:t>
      </w:r>
    </w:p>
    <w:p>
      <w:pPr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(   2016届本科   )</w:t>
      </w: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 院：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信息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专 业：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班 级：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软工一班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姓 名：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施旭峰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 号：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1659121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firstLine="1285" w:firstLineChars="4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指导老师：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邹一波</w:t>
      </w:r>
    </w:p>
    <w:p>
      <w:pPr>
        <w:jc w:val="righ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righ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jc w:val="righ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ind w:left="3780" w:leftChars="0" w:firstLine="420" w:firstLineChars="0"/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0" w:footer="1587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2020年3月</w:t>
      </w:r>
    </w:p>
    <w:p>
      <w:pPr>
        <w:jc w:val="center"/>
        <w:rPr>
          <w:rFonts w:hint="eastAsia"/>
          <w:b/>
          <w:bCs w:val="0"/>
          <w:sz w:val="36"/>
          <w:szCs w:val="36"/>
          <w:lang w:val="en-US" w:eastAsia="zh-CN"/>
        </w:rPr>
      </w:pPr>
      <w:r>
        <w:rPr>
          <w:rFonts w:hint="eastAsia"/>
          <w:b/>
          <w:bCs w:val="0"/>
          <w:sz w:val="36"/>
          <w:szCs w:val="36"/>
          <w:lang w:val="en-US" w:eastAsia="zh-CN"/>
        </w:rPr>
        <w:t>基于SaaS模式的软件系统测试的设计与应用综述</w:t>
      </w:r>
    </w:p>
    <w:p>
      <w:pPr>
        <w:jc w:val="center"/>
        <w:rPr>
          <w:rFonts w:hint="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研究背景及意义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随着信息技术的飞快发展和互联网的普及，计算机和软件系统在国民生活和社会发展中被广泛应用。作为计算机的主要组成部分之一的软件，它起着举足轻重的作用。那么，软件的漏洞，也就是bug的出现，可能会带给人们巨大的困扰或者说经济损失。例如：2013年环球时报报道，美国联合航空公司由于在线订票系统故障，导致机票以低价售出，甚至“0元”出售，事后航空公司承认机票有效，承担巨大经济损失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软件的开发更多的是代码层面的编写，而软件测试往往是介于软件代码和功能实现之间的检测。软件测试是在软件投入运行前，对软件需求分析、设计规格说明及编码的最终复审，是为发现错误并执行程序的过程</w:t>
      </w:r>
      <w:r>
        <w:rPr>
          <w:rStyle w:val="5"/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1</w:t>
      </w:r>
      <w:r>
        <w:rPr>
          <w:rStyle w:val="5"/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>。软件测试是贯穿于整个软件生命周期，其中包含以下几个步骤：软件需求分析、软件概要设计、软件详细设计、软件编码。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今快节奏、碎片化的移动互联时代，软件一直在经受着不断适应新环境，例如人工智能、大数据、云计算、物联网等新技术的兴起，这些新技术的发展，改变了软件的形态。例如云计算是指利用新技术对系统资源进行统一调度,使资源面向大众提供服务的公共载体。它包括了以下三种模式: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IaaS</w:t>
      </w:r>
      <w:r>
        <w:rPr>
          <w:rFonts w:hint="default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lang w:val="en-US" w:eastAsia="zh-CN"/>
        </w:rPr>
        <w:t>基础设施即服务（Infrastructure as a Service ) ;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PaaS</w:t>
      </w:r>
      <w:r>
        <w:rPr>
          <w:rFonts w:hint="default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lang w:val="en-US" w:eastAsia="zh-CN"/>
        </w:rPr>
        <w:t>平台即服务（Platform as a Service) ;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SaaS</w:t>
      </w:r>
      <w:r>
        <w:rPr>
          <w:rFonts w:hint="default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lang w:val="en-US" w:eastAsia="zh-CN"/>
        </w:rPr>
        <w:t>软件即服务（Software as a Service)。</w:t>
      </w:r>
      <w:r>
        <w:rPr>
          <w:rStyle w:val="5"/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2</w:t>
      </w:r>
      <w:r>
        <w:rPr>
          <w:rStyle w:val="5"/>
          <w:rFonts w:hint="eastAsia" w:ascii="Times New Roman" w:hAnsi="Times New Roman" w:eastAsia="宋体" w:cs="Times New Roman"/>
          <w:szCs w:val="22"/>
          <w:vertAlign w:val="superscript"/>
          <w:lang w:val="en-US" w:eastAsia="zh-CN"/>
        </w:rPr>
        <w:t>]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然而，形态的变化同时催生了软件工程环境的变化，伴随着也影响着软件研发模式、流程和实践。敏捷开发模式的兴起就是最突出的一点。但是，随着软件开发的节奏越来越快，软件的持续交付要求逐渐上升，唯独保证持续构建、持续集成、持续测试才能做到。其中持续测试伴随着生命周期，需要不断的保证测试的高效以及质量，那么软件测试的高效质量如何提高，成为了一大难题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其中SaaS系统在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参考文献</w:t>
      </w:r>
    </w:p>
    <w:p>
      <w:pPr>
        <w:numPr>
          <w:ilvl w:val="0"/>
          <w:numId w:val="0"/>
        </w:numPr>
        <w:spacing w:before="0" w:after="9" w:line="377" w:lineRule="auto"/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[1]叶姗姗. 浅析软件测试技术与测试管理[J]. 电子技术与软件工程, 2013,(16):83.</w:t>
      </w:r>
    </w:p>
    <w:p>
      <w:pPr>
        <w:numPr>
          <w:ilvl w:val="0"/>
          <w:numId w:val="0"/>
        </w:numPr>
        <w:spacing w:before="0" w:after="18" w:line="366" w:lineRule="auto"/>
        <w:ind w:leftChars="0"/>
        <w:jc w:val="both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[2]林静.云计算时代的在线会计服务模式研究[D].首都经济贸易大学硕士学位论文,2012.</w:t>
      </w:r>
    </w:p>
    <w:sectPr>
      <w:pgSz w:w="11906" w:h="16838"/>
      <w:pgMar w:top="1440" w:right="1800" w:bottom="1440" w:left="1800" w:header="850" w:footer="1587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D593"/>
    <w:multiLevelType w:val="singleLevel"/>
    <w:tmpl w:val="0A6CD5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B5A53"/>
    <w:rsid w:val="007464CF"/>
    <w:rsid w:val="13BC15A0"/>
    <w:rsid w:val="4ED71D4E"/>
    <w:rsid w:val="58F0020E"/>
    <w:rsid w:val="7CD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uiPriority w:val="0"/>
    <w:pPr>
      <w:snapToGrid w:val="0"/>
      <w:jc w:val="left"/>
    </w:pPr>
  </w:style>
  <w:style w:type="character" w:styleId="5">
    <w:name w:val="endnote reference"/>
    <w:basedOn w:val="4"/>
    <w:uiPriority w:val="0"/>
    <w:rPr>
      <w:vertAlign w:val="superscript"/>
    </w:rPr>
  </w:style>
  <w:style w:type="table" w:customStyle="1" w:styleId="7">
    <w:name w:val="TableGrid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2020-03-31T23:30:00Z</dcterms:created>
  <dc:creator>乀无名指的等待乀</dc:creator>
  <cp:lastModifiedBy>乀无名指的等待乀</cp:lastModifiedBy>
  <dcterms:modified xsi:type="dcterms:W3CDTF">2020-04-01T11:17:14Z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