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hint="eastAsia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商城卖组合</w:t>
      </w:r>
      <w:r>
        <w:rPr>
          <w:rFonts w:hint="default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需求文档</w:t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instrText xml:space="preserve">TOC \o "1-3" \h \u </w:instrText>
      </w:r>
      <w:r>
        <w:rPr>
          <w:rFonts w:hint="eastAsia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fldChar w:fldCharType="separate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_Toc1957145047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一、文档修改记录</w:t>
      </w:r>
      <w:r>
        <w:tab/>
      </w:r>
      <w:r>
        <w:fldChar w:fldCharType="begin"/>
      </w:r>
      <w:r>
        <w:instrText xml:space="preserve"> PAGEREF _Toc1957145047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_Toc729783830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二、 商城卖组合方案总览</w:t>
      </w:r>
      <w:r>
        <w:tab/>
      </w:r>
      <w:r>
        <w:fldChar w:fldCharType="begin"/>
      </w:r>
      <w:r>
        <w:instrText xml:space="preserve"> PAGEREF _Toc729783830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_Toc1197722793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2.1名词解释</w:t>
      </w:r>
      <w:r>
        <w:tab/>
      </w:r>
      <w:r>
        <w:fldChar w:fldCharType="begin"/>
      </w:r>
      <w:r>
        <w:instrText xml:space="preserve"> PAGEREF _Toc1197722793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_Toc1762758620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2.2功能点概要</w:t>
      </w:r>
      <w:r>
        <w:tab/>
      </w:r>
      <w:r>
        <w:fldChar w:fldCharType="begin"/>
      </w:r>
      <w:r>
        <w:instrText xml:space="preserve"> PAGEREF _Toc1762758620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_Toc2147215975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2.3其他说明</w:t>
      </w:r>
      <w:r>
        <w:tab/>
      </w:r>
      <w:r>
        <w:fldChar w:fldCharType="begin"/>
      </w:r>
      <w:r>
        <w:instrText xml:space="preserve"> PAGEREF _Toc2147215975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_Toc1943687637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三、 组合设计</w:t>
      </w:r>
      <w:r>
        <w:tab/>
      </w:r>
      <w:r>
        <w:fldChar w:fldCharType="begin"/>
      </w:r>
      <w:r>
        <w:instrText xml:space="preserve"> PAGEREF _Toc1943687637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_Toc36876895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3.1组合SPU属性</w:t>
      </w:r>
      <w:r>
        <w:tab/>
      </w:r>
      <w:r>
        <w:fldChar w:fldCharType="begin"/>
      </w:r>
      <w:r>
        <w:instrText xml:space="preserve"> PAGEREF _Toc36876895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_Toc1314683929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3.2配置规格</w:t>
      </w:r>
      <w:r>
        <w:tab/>
      </w:r>
      <w:r>
        <w:fldChar w:fldCharType="begin"/>
      </w:r>
      <w:r>
        <w:instrText xml:space="preserve"> PAGEREF _Toc1314683929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_Toc433550720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3.3组合SKU属性</w:t>
      </w:r>
      <w:r>
        <w:tab/>
      </w:r>
      <w:r>
        <w:fldChar w:fldCharType="begin"/>
      </w:r>
      <w:r>
        <w:instrText xml:space="preserve"> PAGEREF _Toc433550720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_Toc274936769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3.4组合SKU基本信息</w:t>
      </w:r>
      <w:r>
        <w:tab/>
      </w:r>
      <w:r>
        <w:fldChar w:fldCharType="begin"/>
      </w:r>
      <w:r>
        <w:instrText xml:space="preserve"> PAGEREF _Toc274936769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_Toc1624951886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rFonts w:hint="default"/>
        </w:rPr>
        <w:t>3.5必选项目、可选项目、价格信息</w:t>
      </w:r>
      <w:r>
        <w:tab/>
      </w:r>
      <w:r>
        <w:fldChar w:fldCharType="begin"/>
      </w:r>
      <w:r>
        <w:instrText xml:space="preserve"> PAGEREF _Toc1624951886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_Toc1016809103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四、 商城小程序客户端</w:t>
      </w:r>
      <w:r>
        <w:tab/>
      </w:r>
      <w:r>
        <w:fldChar w:fldCharType="begin"/>
      </w:r>
      <w:r>
        <w:instrText xml:space="preserve"> PAGEREF _Toc1016809103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_Toc1983214942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4.1普通商品</w:t>
      </w:r>
      <w:r>
        <w:tab/>
      </w:r>
      <w:r>
        <w:fldChar w:fldCharType="begin"/>
      </w:r>
      <w:r>
        <w:instrText xml:space="preserve"> PAGEREF _Toc1983214942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_Toc799845107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4.2特惠套餐列表</w:t>
      </w:r>
      <w:r>
        <w:tab/>
      </w:r>
      <w:r>
        <w:fldChar w:fldCharType="begin"/>
      </w:r>
      <w:r>
        <w:instrText xml:space="preserve"> PAGEREF _Toc799845107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_Toc1896566776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4.3选择组合详情</w:t>
      </w:r>
      <w:r>
        <w:tab/>
      </w:r>
      <w:r>
        <w:fldChar w:fldCharType="begin"/>
      </w:r>
      <w:r>
        <w:instrText xml:space="preserve"> PAGEREF _Toc1896566776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_Toc498031811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4.4购物车</w:t>
      </w:r>
      <w:r>
        <w:tab/>
      </w:r>
      <w:r>
        <w:fldChar w:fldCharType="begin"/>
      </w:r>
      <w:r>
        <w:instrText xml:space="preserve"> PAGEREF _Toc498031811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_Toc1676875118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4.5订单展示</w:t>
      </w:r>
      <w:r>
        <w:tab/>
      </w:r>
      <w:r>
        <w:fldChar w:fldCharType="begin"/>
      </w:r>
      <w:r>
        <w:instrText xml:space="preserve"> PAGEREF _Toc1676875118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_Toc1812208645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五、 订单信息</w:t>
      </w:r>
      <w:r>
        <w:tab/>
      </w:r>
      <w:r>
        <w:fldChar w:fldCharType="begin"/>
      </w:r>
      <w:r>
        <w:instrText xml:space="preserve"> PAGEREF _Toc1812208645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_Toc30131114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5.1商城订单</w:t>
      </w:r>
      <w:r>
        <w:tab/>
      </w:r>
      <w:r>
        <w:fldChar w:fldCharType="begin"/>
      </w:r>
      <w:r>
        <w:instrText xml:space="preserve"> PAGEREF _Toc30131114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_Toc1754975953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rPr>
          <w:lang w:eastAsia="zh-CN"/>
        </w:rPr>
        <w:t>5.2组合套餐</w:t>
      </w:r>
      <w:r>
        <w:tab/>
      </w:r>
      <w:r>
        <w:fldChar w:fldCharType="begin"/>
      </w:r>
      <w:r>
        <w:instrText xml:space="preserve"> PAGEREF _Toc1754975953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_Toc192950526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5.3财务流水账</w:t>
      </w:r>
      <w:r>
        <w:tab/>
      </w:r>
      <w:r>
        <w:fldChar w:fldCharType="begin"/>
      </w:r>
      <w:r>
        <w:instrText xml:space="preserve"> PAGEREF _Toc192950526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_Toc219183512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5.3.1 流水账</w:t>
      </w:r>
      <w:r>
        <w:tab/>
      </w:r>
      <w:r>
        <w:fldChar w:fldCharType="begin"/>
      </w:r>
      <w:r>
        <w:instrText xml:space="preserve"> PAGEREF _Toc219183512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_Toc882831579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5.3.2流水账收支明细</w:t>
      </w:r>
      <w:r>
        <w:tab/>
      </w:r>
      <w:r>
        <w:fldChar w:fldCharType="begin"/>
      </w:r>
      <w:r>
        <w:instrText xml:space="preserve"> PAGEREF _Toc882831579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begin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instrText xml:space="preserve"> HYPERLINK \l _Toc785831130 </w:instrText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separate"/>
      </w:r>
      <w:r>
        <w:t>六、 出库信息</w:t>
      </w:r>
      <w:r>
        <w:tab/>
      </w:r>
      <w:r>
        <w:fldChar w:fldCharType="begin"/>
      </w:r>
      <w:r>
        <w:instrText xml:space="preserve"> PAGEREF _Toc785831130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jc w:val="center"/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fldChar w:fldCharType="end"/>
      </w:r>
    </w:p>
    <w:p>
      <w:pPr>
        <w:jc w:val="center"/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</w:pPr>
      <w:r>
        <w:rPr>
          <w:rFonts w:hint="eastAsia" w:ascii="DejaVu Sans" w:hAnsi="DejaVu Sans" w:eastAsia="方正黑体_GBK" w:cstheme="minorBidi"/>
          <w:kern w:val="2"/>
          <w:szCs w:val="24"/>
          <w:lang w:eastAsia="zh-CN" w:bidi="ar-SA"/>
        </w:rPr>
        <w:br w:type="page"/>
      </w:r>
    </w:p>
    <w:p>
      <w:pPr>
        <w:pStyle w:val="2"/>
      </w:pPr>
      <w:bookmarkStart w:id="0" w:name="_Toc1957145047"/>
      <w:r>
        <w:t>一、文档修改记录</w:t>
      </w:r>
      <w:bookmarkEnd w:id="0"/>
    </w:p>
    <w:tbl>
      <w:tblPr>
        <w:tblStyle w:val="10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6" w:hRule="atLeast"/>
          <w:jc w:val="center"/>
        </w:trPr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修改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日期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修改章节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修改类型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修改描述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修改人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highlight w:val="none"/>
                <w:vertAlign w:val="baseline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5" w:hRule="atLeast"/>
          <w:jc w:val="center"/>
        </w:trPr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2019.7.9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全部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新建文档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  <w:t>张璋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修改类型   A - add（增加）  M - modify（修改）   D - delete（删除）</w:t>
      </w:r>
    </w:p>
    <w:p>
      <w:pPr>
        <w:rPr>
          <w:rFonts w:hint="default" w:asciiTheme="minorEastAsia" w:hAnsiTheme="minorEastAsia" w:eastAsiaTheme="minorEastAsia" w:cstheme="minorEastAsia"/>
          <w:b w:val="0"/>
          <w:bCs/>
          <w:sz w:val="24"/>
          <w:szCs w:val="24"/>
        </w:rPr>
      </w:pPr>
    </w:p>
    <w:p>
      <w:pPr>
        <w:pStyle w:val="2"/>
        <w:numPr>
          <w:ilvl w:val="0"/>
          <w:numId w:val="2"/>
        </w:numPr>
        <w:rPr>
          <w:rFonts w:hint="default"/>
        </w:rPr>
      </w:pPr>
      <w:bookmarkStart w:id="1" w:name="_Toc729783830"/>
      <w:r>
        <w:rPr>
          <w:rFonts w:hint="default"/>
        </w:rPr>
        <w:t>商城卖组合方案总览</w:t>
      </w:r>
      <w:bookmarkEnd w:id="1"/>
    </w:p>
    <w:p>
      <w:pPr>
        <w:pStyle w:val="3"/>
        <w:rPr>
          <w:rFonts w:hint="default"/>
          <w:lang w:eastAsia="zh-CN"/>
        </w:rPr>
      </w:pPr>
      <w:bookmarkStart w:id="2" w:name="_Toc1197722793"/>
      <w:r>
        <w:rPr>
          <w:rFonts w:hint="default"/>
        </w:rPr>
        <w:t>2.1名词解释</w:t>
      </w:r>
      <w:bookmarkEnd w:id="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组合/套餐：在本文档中意思相同，指本次需要在商城中增加的功能，即按组合售卖商城商品</w:t>
      </w:r>
    </w:p>
    <w:p>
      <w:pPr>
        <w:rPr>
          <w:rFonts w:hint="default"/>
        </w:rPr>
      </w:pPr>
      <w:r>
        <w:rPr>
          <w:rFonts w:hint="default"/>
          <w:lang w:eastAsia="zh-CN"/>
        </w:rPr>
        <w:t>普通商品：原有在商城中的，单独售卖的其他商品</w:t>
      </w:r>
    </w:p>
    <w:p>
      <w:pPr>
        <w:rPr>
          <w:rFonts w:hint="default"/>
        </w:rPr>
      </w:pPr>
      <w:r>
        <w:rPr>
          <w:rFonts w:hint="default"/>
        </w:rPr>
        <w:t>标签：在组合/商品名下显示的蓝色提示文字，后台配置的商品组合的活动标签</w:t>
      </w:r>
    </w:p>
    <w:p>
      <w:pPr>
        <w:rPr>
          <w:rFonts w:hint="default"/>
        </w:rPr>
      </w:pPr>
    </w:p>
    <w:p>
      <w:pPr>
        <w:pStyle w:val="3"/>
        <w:rPr>
          <w:rFonts w:hint="default"/>
          <w:b w:val="0"/>
          <w:bCs w:val="0"/>
        </w:rPr>
      </w:pPr>
      <w:bookmarkStart w:id="3" w:name="_Toc1762758620"/>
      <w:r>
        <w:rPr>
          <w:rFonts w:hint="default"/>
        </w:rPr>
        <w:t>2.2功能点概要</w:t>
      </w:r>
      <w:bookmarkEnd w:id="3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8"/>
        <w:gridCol w:w="6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018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模块</w:t>
            </w:r>
          </w:p>
        </w:tc>
        <w:tc>
          <w:tcPr>
            <w:tcW w:w="650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vertAlign w:val="baseline"/>
              </w:rPr>
            </w:pPr>
            <w:r>
              <w:rPr>
                <w:rFonts w:hint="default"/>
                <w:b/>
                <w:bCs/>
                <w:sz w:val="22"/>
                <w:szCs w:val="28"/>
                <w:vertAlign w:val="baseline"/>
              </w:rPr>
              <w:t>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组合设计</w:t>
            </w: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增加字段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商城客户端</w:t>
            </w: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普通商品新增标签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侧栏菜单增加“特惠套餐”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购物车区分普通商品和组合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商城订单</w:t>
            </w: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组合的商城订单记录增加提示，在对应界面增加记录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18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出库单&amp;快递单</w:t>
            </w:r>
          </w:p>
        </w:tc>
        <w:tc>
          <w:tcPr>
            <w:tcW w:w="650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组合商品出库单单独显示</w:t>
            </w:r>
          </w:p>
        </w:tc>
      </w:tr>
    </w:tbl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4" w:name="_Toc2147215975"/>
      <w:r>
        <w:rPr>
          <w:rFonts w:hint="default"/>
        </w:rPr>
        <w:t>2.3其他说明</w:t>
      </w:r>
      <w:bookmarkEnd w:id="4"/>
    </w:p>
    <w:p>
      <w:pPr>
        <w:rPr>
          <w:rFonts w:hint="default"/>
        </w:rPr>
      </w:pPr>
      <w:r>
        <w:rPr>
          <w:rFonts w:hint="default"/>
        </w:rPr>
        <w:t>预购商品，服务类商品此版本不涉及</w:t>
      </w:r>
      <w:r>
        <w:rPr>
          <w:rFonts w:hint="default"/>
        </w:rPr>
        <w:br w:type="page"/>
      </w:r>
    </w:p>
    <w:p>
      <w:pPr>
        <w:pStyle w:val="2"/>
        <w:numPr>
          <w:ilvl w:val="0"/>
          <w:numId w:val="2"/>
        </w:numPr>
        <w:rPr>
          <w:rFonts w:hint="default"/>
        </w:rPr>
      </w:pPr>
      <w:bookmarkStart w:id="5" w:name="_Toc1943687637"/>
      <w:r>
        <w:rPr>
          <w:rFonts w:hint="default"/>
        </w:rPr>
        <w:t>组合设计</w:t>
      </w:r>
      <w:bookmarkEnd w:id="5"/>
    </w:p>
    <w:p>
      <w:pPr>
        <w:pStyle w:val="3"/>
        <w:rPr>
          <w:rFonts w:hint="default"/>
        </w:rPr>
      </w:pPr>
      <w:bookmarkStart w:id="6" w:name="_Toc36876895"/>
      <w:r>
        <w:rPr>
          <w:rFonts w:hint="default"/>
        </w:rPr>
        <w:t>3.1组合SPU属性</w:t>
      </w:r>
      <w:bookmarkEnd w:id="6"/>
    </w:p>
    <w:tbl>
      <w:tblPr>
        <w:tblStyle w:val="10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934"/>
        <w:gridCol w:w="1412"/>
        <w:gridCol w:w="1416"/>
        <w:gridCol w:w="1210"/>
      </w:tblGrid>
      <w:tr>
        <w:tblPrEx>
          <w:tblLayout w:type="fixed"/>
        </w:tblPrEx>
        <w:tc>
          <w:tcPr>
            <w:tcW w:w="154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9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41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141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数据说明</w:t>
            </w:r>
          </w:p>
        </w:tc>
        <w:tc>
          <w:tcPr>
            <w:tcW w:w="12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组合SPU名称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组合SPU编码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门店等级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收银台使用，此次功能不涉及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上架时间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可用时间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状态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售卖渠道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定义组合能在门店还是线上商城售卖，本次功能只取选择了【商城小程序】的组合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多选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选值列表：</w:t>
            </w:r>
          </w:p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线下门店、</w:t>
            </w:r>
          </w:p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小程序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活动标签</w:t>
            </w:r>
          </w:p>
        </w:tc>
        <w:tc>
          <w:tcPr>
            <w:tcW w:w="2934" w:type="dxa"/>
          </w:tcPr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在商城端显示的标签，控制在6个字以内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</w:tbl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说明：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路径：</w:t>
      </w:r>
      <w:r>
        <w:rPr>
          <w:rFonts w:hint="default"/>
        </w:rPr>
        <w:t>营销-组合-组合设计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橘色</w:t>
      </w:r>
      <w:r>
        <w:rPr>
          <w:rFonts w:hint="default"/>
        </w:rPr>
        <w:t>为新增字段，黑色字段为原有字段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说明为空的字段沿用原有逻辑，不做更改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bookmarkStart w:id="7" w:name="_Toc1314683929"/>
      <w:r>
        <w:rPr>
          <w:rFonts w:hint="default"/>
        </w:rPr>
        <w:t>3.2配置规格</w:t>
      </w:r>
      <w:bookmarkEnd w:id="7"/>
    </w:p>
    <w:p>
      <w:pPr>
        <w:rPr>
          <w:rFonts w:hint="default"/>
        </w:rPr>
      </w:pPr>
      <w:r>
        <w:rPr>
          <w:rFonts w:hint="default"/>
          <w:vertAlign w:val="baseline"/>
        </w:rPr>
        <w:t>沿用原有逻辑</w:t>
      </w:r>
    </w:p>
    <w:p>
      <w:pPr>
        <w:pStyle w:val="3"/>
        <w:rPr>
          <w:rFonts w:hint="default"/>
        </w:rPr>
      </w:pPr>
      <w:bookmarkStart w:id="8" w:name="_Toc433550720"/>
      <w:r>
        <w:rPr>
          <w:rFonts w:hint="default"/>
        </w:rPr>
        <w:t>3.3组合SKU属性</w:t>
      </w:r>
      <w:bookmarkEnd w:id="8"/>
    </w:p>
    <w:p>
      <w:pPr>
        <w:rPr>
          <w:rFonts w:hint="default"/>
        </w:rPr>
      </w:pPr>
      <w:r>
        <w:rPr>
          <w:rFonts w:hint="default"/>
        </w:rPr>
        <w:t>沿用原有逻辑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3"/>
        <w:rPr>
          <w:rFonts w:hint="default"/>
        </w:rPr>
      </w:pPr>
      <w:bookmarkStart w:id="9" w:name="_Toc274936769"/>
      <w:r>
        <w:rPr>
          <w:rFonts w:hint="default"/>
        </w:rPr>
        <w:t>3.4组合SKU</w:t>
      </w:r>
      <w:bookmarkEnd w:id="9"/>
      <w:r>
        <w:rPr>
          <w:rFonts w:hint="default"/>
        </w:rPr>
        <w:t>详细配置</w:t>
      </w:r>
    </w:p>
    <w:tbl>
      <w:tblPr>
        <w:tblStyle w:val="10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934"/>
        <w:gridCol w:w="1412"/>
        <w:gridCol w:w="1416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9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41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141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2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组合SKU名称</w:t>
            </w:r>
          </w:p>
        </w:tc>
        <w:tc>
          <w:tcPr>
            <w:tcW w:w="2934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组合SKU编码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描述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上架门店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收银台使用，此次功能不涉及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可用门店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收银台使用，此次功能不涉及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用户类型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限购次数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状态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vertAlign w:val="baseline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545" w:type="dxa"/>
            <w:vAlign w:val="top"/>
          </w:tcPr>
          <w:p>
            <w:pP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组合展示小图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最多设置一张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图片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top"/>
          </w:tcPr>
          <w:p>
            <w:pP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组合详情说明图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最多设置六张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图片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售卖渠道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定义组合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在商城哪个专区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售卖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多选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选值列表：</w:t>
            </w:r>
          </w:p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猫猫专区</w:t>
            </w: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、</w:t>
            </w:r>
          </w:p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狗狗专区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5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组合序号</w:t>
            </w:r>
          </w:p>
        </w:tc>
        <w:tc>
          <w:tcPr>
            <w:tcW w:w="2934" w:type="dxa"/>
            <w:vAlign w:val="top"/>
          </w:tcPr>
          <w:p>
            <w:pP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用于决定组合在【特惠套餐】页的显示顺序，和普通商品的标签的显示顺序。组合序号在全部组合SKU唯一，如有重复提示：该序号已被[xxx]套餐使用。</w:t>
            </w:r>
          </w:p>
        </w:tc>
        <w:tc>
          <w:tcPr>
            <w:tcW w:w="1412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数字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不包括0在内的自然数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说明：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路径：营销-组合-组合设计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  <w:color w:val="ED7D31" w:themeColor="accent2"/>
          <w14:textFill>
            <w14:solidFill>
              <w14:schemeClr w14:val="accent2"/>
            </w14:solidFill>
          </w14:textFill>
        </w:rPr>
        <w:t>橘色</w:t>
      </w:r>
      <w:r>
        <w:rPr>
          <w:rFonts w:hint="default"/>
        </w:rPr>
        <w:t>为新增字段，黑色字段为原有字段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说明为空的字段沿用原有逻辑，不做更改</w:t>
      </w:r>
    </w:p>
    <w:p>
      <w:pPr>
        <w:pStyle w:val="3"/>
        <w:rPr>
          <w:rFonts w:hint="default"/>
        </w:rPr>
      </w:pPr>
      <w:bookmarkStart w:id="10" w:name="_Toc1624951886"/>
      <w:r>
        <w:rPr>
          <w:rFonts w:hint="default"/>
        </w:rPr>
        <w:t>3.</w:t>
      </w:r>
      <w:r>
        <w:rPr>
          <w:rFonts w:hint="default"/>
        </w:rPr>
        <w:t>5</w:t>
      </w:r>
      <w:r>
        <w:rPr>
          <w:rFonts w:hint="default"/>
        </w:rPr>
        <w:t>必选项目、可选项目、价格信息</w:t>
      </w:r>
      <w:bookmarkEnd w:id="10"/>
    </w:p>
    <w:p>
      <w:r>
        <w:drawing>
          <wp:inline distT="0" distB="0" distL="114300" distR="114300">
            <wp:extent cx="5253355" cy="2880360"/>
            <wp:effectExtent l="0" t="0" r="4445" b="15240"/>
            <wp:docPr id="2" name="图片 2" descr="必选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必选项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新增字段（在表格新增）：</w:t>
      </w:r>
    </w:p>
    <w:tbl>
      <w:tblPr>
        <w:tblStyle w:val="10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934"/>
        <w:gridCol w:w="1412"/>
        <w:gridCol w:w="1416"/>
        <w:gridCol w:w="1210"/>
      </w:tblGrid>
      <w:tr>
        <w:tblPrEx>
          <w:tblLayout w:type="fixed"/>
        </w:tblPrEx>
        <w:tc>
          <w:tcPr>
            <w:tcW w:w="154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2934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1412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字段类型</w:t>
            </w:r>
          </w:p>
        </w:tc>
        <w:tc>
          <w:tcPr>
            <w:tcW w:w="141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数据说明</w:t>
            </w:r>
          </w:p>
        </w:tc>
        <w:tc>
          <w:tcPr>
            <w:tcW w:w="121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  <w:t>是否必填</w:t>
            </w:r>
          </w:p>
        </w:tc>
      </w:tr>
      <w:tr>
        <w:tblPrEx>
          <w:tblLayout w:type="fixed"/>
        </w:tblPrEx>
        <w:tc>
          <w:tcPr>
            <w:tcW w:w="154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是否显示活动标签</w:t>
            </w:r>
          </w:p>
        </w:tc>
        <w:tc>
          <w:tcPr>
            <w:tcW w:w="2934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此字段选择【是】，普通商品界面才显示对应标签，否则不显示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单选，默认选是</w:t>
            </w:r>
          </w:p>
        </w:tc>
        <w:tc>
          <w:tcPr>
            <w:tcW w:w="1416" w:type="dxa"/>
            <w:shd w:val="clear" w:color="auto" w:fill="FFFFFF" w:themeFill="background1"/>
            <w:vAlign w:val="top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列表值：</w:t>
            </w:r>
          </w:p>
          <w:p>
            <w:pPr>
              <w:jc w:val="both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是、</w:t>
            </w:r>
          </w:p>
          <w:p>
            <w:pPr>
              <w:jc w:val="both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D7D31" w:themeColor="accent2"/>
                <w:vertAlign w:val="baseline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</w:tbl>
    <w:p/>
    <w:p>
      <w:r>
        <w:t>其它部分沿用原有逻辑。</w:t>
      </w:r>
    </w:p>
    <w:p/>
    <w:p>
      <w:pPr>
        <w:pStyle w:val="2"/>
        <w:numPr>
          <w:ilvl w:val="0"/>
          <w:numId w:val="5"/>
        </w:numPr>
      </w:pPr>
      <w:bookmarkStart w:id="11" w:name="_Toc1016809103"/>
      <w:r>
        <w:t>商城小程序客户端</w:t>
      </w:r>
      <w:bookmarkEnd w:id="11"/>
    </w:p>
    <w:p>
      <w:pPr>
        <w:pStyle w:val="3"/>
      </w:pPr>
      <w:bookmarkStart w:id="12" w:name="_Toc1983214942"/>
      <w:r>
        <w:t>4.1普通商品</w:t>
      </w:r>
      <w:bookmarkEnd w:id="1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00450" cy="1253490"/>
            <wp:effectExtent l="0" t="0" r="6350" b="16510"/>
            <wp:docPr id="5" name="图片 5" descr="单品页标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单品页标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</w:pPr>
      <w:r>
        <w:t>有组合的商品，在商品列表显示标签，按</w:t>
      </w:r>
      <w:r>
        <w:t>商品所在组合SKU的【组合序号】字段</w:t>
      </w:r>
      <w:r>
        <w:t>，</w:t>
      </w:r>
      <w:r>
        <w:t>由小到大顺序，显示标签最大数量根据设计师要求，最多提供</w:t>
      </w:r>
      <w:r>
        <w:t>10个标签。</w:t>
      </w:r>
    </w:p>
    <w:p>
      <w:pPr>
        <w:numPr>
          <w:ilvl w:val="0"/>
          <w:numId w:val="6"/>
        </w:numPr>
        <w:ind w:left="420" w:leftChars="0" w:hanging="420" w:firstLineChars="0"/>
      </w:pPr>
      <w:r>
        <w:t>有组合的商品，在商品sku详情页增加套餐推荐，按</w:t>
      </w:r>
      <w:r>
        <w:t>商品所在</w:t>
      </w:r>
      <w:r>
        <w:t>组合SKU的【组合序号】字段，由小到大顺序，仅显示序号数字前10个</w:t>
      </w:r>
      <w:r>
        <w:t>推荐套餐</w:t>
      </w:r>
      <w:r>
        <w:t>。</w:t>
      </w:r>
    </w:p>
    <w:p>
      <w:pPr>
        <w:pStyle w:val="11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组合内有商品无库存时，不显示该组合相关的标签，以及不在普通商品页面显示该组合推荐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；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普通商品所有组合均无法显示时，不显示推荐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页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“试试这样买”</w:t>
      </w:r>
    </w:p>
    <w:p>
      <w:pPr>
        <w:pStyle w:val="3"/>
      </w:pPr>
      <w:bookmarkStart w:id="13" w:name="_Toc799845107"/>
      <w:r>
        <w:t>4.2</w:t>
      </w:r>
      <w:r>
        <w:t>特惠套餐</w:t>
      </w:r>
      <w:r>
        <w:t>列表</w:t>
      </w:r>
      <w:bookmarkEnd w:id="13"/>
    </w:p>
    <w:p>
      <w:pPr>
        <w:numPr>
          <w:ilvl w:val="0"/>
          <w:numId w:val="7"/>
        </w:numPr>
        <w:ind w:left="420" w:leftChars="0" w:hanging="420" w:firstLineChars="0"/>
      </w:pPr>
      <w:r>
        <w:t>功能点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209800"/>
            <wp:effectExtent l="0" t="0" r="19685" b="0"/>
            <wp:docPr id="8" name="图片 8" descr="特惠套餐列表功能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特惠套餐列表功能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</w:pPr>
      <w:r>
        <w:t>组合内有一件及以上商品缺失时，显示售罄，用户无法购买</w:t>
      </w:r>
    </w:p>
    <w:p>
      <w:pPr>
        <w:pStyle w:val="3"/>
      </w:pPr>
      <w:bookmarkStart w:id="14" w:name="_Toc1896566776"/>
      <w:r>
        <w:t>4.3选择组合详情</w:t>
      </w:r>
      <w:bookmarkEnd w:id="14"/>
    </w:p>
    <w:p>
      <w:pPr>
        <w:numPr>
          <w:ilvl w:val="0"/>
          <w:numId w:val="7"/>
        </w:numPr>
        <w:ind w:left="420" w:leftChars="0" w:hanging="420" w:firstLineChars="0"/>
        <w:jc w:val="left"/>
      </w:pPr>
      <w:r>
        <w:t>功能点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6530" cy="1913255"/>
            <wp:effectExtent l="0" t="0" r="1270" b="17145"/>
            <wp:docPr id="11" name="图片 11" descr="选择组合详情功能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选择组合详情功能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5" w:name="_Toc498031811"/>
      <w:r>
        <w:br w:type="page"/>
      </w:r>
    </w:p>
    <w:p>
      <w:pPr>
        <w:pStyle w:val="3"/>
      </w:pPr>
      <w:bookmarkStart w:id="24" w:name="_GoBack"/>
      <w:bookmarkEnd w:id="24"/>
      <w:r>
        <w:t>4.4购物车</w:t>
      </w:r>
      <w:bookmarkEnd w:id="15"/>
    </w:p>
    <w:p>
      <w:pPr>
        <w:numPr>
          <w:ilvl w:val="0"/>
          <w:numId w:val="7"/>
        </w:numPr>
        <w:ind w:left="420" w:leftChars="0" w:hanging="420" w:firstLineChars="0"/>
        <w:jc w:val="both"/>
      </w:pPr>
      <w:r>
        <w:t>功能点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3515" cy="1280795"/>
            <wp:effectExtent l="0" t="0" r="19685" b="14605"/>
            <wp:docPr id="7" name="图片 7" descr="购物车功能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购物车功能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t>场景：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816860" cy="3792220"/>
            <wp:effectExtent l="0" t="0" r="2540" b="17780"/>
            <wp:docPr id="12" name="图片 12" descr="编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编组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t>用户再次将组合添加购物车后，购物车显示：</w:t>
      </w:r>
    </w:p>
    <w:p>
      <w:pPr>
        <w:numPr>
          <w:ilvl w:val="0"/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t>套餐价 720</w:t>
      </w:r>
    </w:p>
    <w:p>
      <w:pPr>
        <w:numPr>
          <w:ilvl w:val="0"/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t>罐头原价不变    数量变为x12</w:t>
      </w:r>
    </w:p>
    <w:p>
      <w:pPr>
        <w:numPr>
          <w:ilvl w:val="0"/>
          <w:numId w:val="0"/>
        </w:numPr>
        <w:ind w:leftChars="0"/>
        <w:jc w:val="both"/>
        <w:rPr>
          <w:b/>
          <w:bCs/>
        </w:rPr>
      </w:pPr>
      <w:r>
        <w:rPr>
          <w:b/>
          <w:bCs/>
        </w:rPr>
        <w:t>试吃装原价不变  数量变为x2</w:t>
      </w:r>
    </w:p>
    <w:p>
      <w:pPr>
        <w:numPr>
          <w:ilvl w:val="0"/>
          <w:numId w:val="0"/>
        </w:numPr>
        <w:ind w:leftChars="0"/>
        <w:jc w:val="both"/>
      </w:pPr>
    </w:p>
    <w:p>
      <w:pPr>
        <w:pStyle w:val="3"/>
      </w:pPr>
      <w:bookmarkStart w:id="16" w:name="_Toc1676875118"/>
      <w:r>
        <w:t>4.5订单展示</w:t>
      </w:r>
      <w:bookmarkEnd w:id="16"/>
    </w:p>
    <w:p>
      <w:pPr>
        <w:numPr>
          <w:ilvl w:val="0"/>
          <w:numId w:val="7"/>
        </w:numPr>
        <w:ind w:left="420" w:leftChars="0" w:hanging="420" w:firstLineChars="0"/>
      </w:pPr>
      <w:r>
        <w:t>按设计图展示</w:t>
      </w:r>
    </w:p>
    <w:p>
      <w:pPr>
        <w:pStyle w:val="2"/>
        <w:numPr>
          <w:ilvl w:val="0"/>
          <w:numId w:val="8"/>
        </w:numPr>
      </w:pPr>
      <w:bookmarkStart w:id="17" w:name="_Toc1812208645"/>
      <w:r>
        <w:t>订单信息</w:t>
      </w:r>
      <w:bookmarkEnd w:id="17"/>
    </w:p>
    <w:p>
      <w:pPr>
        <w:pStyle w:val="3"/>
      </w:pPr>
      <w:bookmarkStart w:id="18" w:name="_Toc30131114"/>
      <w:r>
        <w:t>5.1商城订单</w:t>
      </w:r>
      <w:bookmarkEnd w:id="18"/>
    </w:p>
    <w:p>
      <w:pPr>
        <w:rPr>
          <w:lang w:val="en-US" w:eastAsia="zh-CN"/>
        </w:rPr>
      </w:pPr>
      <w:r>
        <w:rPr>
          <w:lang w:eastAsia="zh-CN"/>
        </w:rPr>
        <w:t>路径：</w:t>
      </w:r>
      <w:r>
        <w:rPr>
          <w:lang w:val="en-US" w:eastAsia="zh-CN"/>
        </w:rPr>
        <w:t xml:space="preserve">交易-交易流水-商城订单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</w:tblPrEx>
        <w:tc>
          <w:tcPr>
            <w:tcW w:w="2840" w:type="dxa"/>
            <w:shd w:val="clear" w:color="auto" w:fill="BEBEBE" w:themeFill="background1" w:themeFillShade="BF"/>
          </w:tcPr>
          <w:p>
            <w:pPr>
              <w:jc w:val="center"/>
              <w:rPr>
                <w:sz w:val="22"/>
                <w:szCs w:val="28"/>
                <w:vertAlign w:val="baseline"/>
                <w:lang w:eastAsia="zh-CN"/>
              </w:rPr>
            </w:pPr>
            <w:r>
              <w:rPr>
                <w:sz w:val="22"/>
                <w:szCs w:val="28"/>
                <w:vertAlign w:val="baseline"/>
                <w:lang w:eastAsia="zh-CN"/>
              </w:rPr>
              <w:t>字段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jc w:val="center"/>
              <w:rPr>
                <w:sz w:val="22"/>
                <w:szCs w:val="28"/>
                <w:vertAlign w:val="baseline"/>
                <w:lang w:eastAsia="zh-CN"/>
              </w:rPr>
            </w:pPr>
            <w:r>
              <w:rPr>
                <w:sz w:val="22"/>
                <w:szCs w:val="28"/>
                <w:vertAlign w:val="baseline"/>
                <w:lang w:eastAsia="zh-CN"/>
              </w:rPr>
              <w:t>说明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jc w:val="center"/>
              <w:rPr>
                <w:sz w:val="22"/>
                <w:szCs w:val="28"/>
                <w:vertAlign w:val="baseline"/>
                <w:lang w:eastAsia="zh-CN"/>
              </w:rPr>
            </w:pPr>
            <w:r>
              <w:rPr>
                <w:sz w:val="22"/>
                <w:szCs w:val="28"/>
                <w:vertAlign w:val="baseline"/>
                <w:lang w:eastAsia="zh-CN"/>
              </w:rPr>
              <w:t>示例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订单编号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下单时间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用户手机号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订单状态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实付金额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商城订单没有退款操作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8522" w:type="dxa"/>
            <w:gridSpan w:val="3"/>
          </w:tcPr>
          <w:p>
            <w:pPr>
              <w:tabs>
                <w:tab w:val="left" w:pos="3368"/>
              </w:tabs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详情</w:t>
            </w: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商品图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</w:t>
            </w:r>
            <w:r>
              <w:rPr>
                <w:vertAlign w:val="baseline"/>
                <w:lang w:eastAsia="zh-CN"/>
              </w:rPr>
              <w:t>SKU图片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商品编号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商品SKU编码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商品名称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[套餐内商品]+组合SKU名称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[套餐内商品]ZIWI牛肉罐头150g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商品规格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商品规格型号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单价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组合内商品售价均摊到商品的实际售出单价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商品状态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物流方式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  <w:lang w:eastAsia="zh-CN"/>
              </w:rPr>
            </w:pPr>
          </w:p>
        </w:tc>
      </w:tr>
    </w:tbl>
    <w:p>
      <w:pPr>
        <w:rPr>
          <w:lang w:eastAsia="zh-CN"/>
        </w:rPr>
      </w:pPr>
      <w:r>
        <w:rPr>
          <w:lang w:eastAsia="zh-CN"/>
        </w:rPr>
        <w:t>说明：</w:t>
      </w:r>
    </w:p>
    <w:p>
      <w:pPr>
        <w:rPr>
          <w:lang w:eastAsia="zh-CN"/>
        </w:rPr>
      </w:pPr>
      <w:r>
        <w:rPr>
          <w:lang w:eastAsia="zh-CN"/>
        </w:rPr>
        <w:t>说明为空的字段按原有规则</w:t>
      </w:r>
    </w:p>
    <w:p>
      <w:pPr>
        <w:pStyle w:val="3"/>
        <w:rPr>
          <w:lang w:eastAsia="zh-CN"/>
        </w:rPr>
      </w:pPr>
      <w:bookmarkStart w:id="19" w:name="_Toc1754975953"/>
      <w:r>
        <w:rPr>
          <w:lang w:eastAsia="zh-CN"/>
        </w:rPr>
        <w:t>5.2组合套餐</w:t>
      </w:r>
      <w:bookmarkEnd w:id="19"/>
    </w:p>
    <w:p>
      <w:pPr>
        <w:rPr>
          <w:lang w:val="en-US" w:eastAsia="zh-CN"/>
        </w:rPr>
      </w:pPr>
      <w:r>
        <w:rPr>
          <w:lang w:eastAsia="zh-CN"/>
        </w:rPr>
        <w:t>路径：</w:t>
      </w:r>
      <w:r>
        <w:rPr>
          <w:lang w:val="en-US" w:eastAsia="zh-CN"/>
        </w:rPr>
        <w:t>交易-套餐</w:t>
      </w:r>
      <w:r>
        <w:rPr>
          <w:lang w:eastAsia="zh-CN"/>
        </w:rPr>
        <w:t>/</w:t>
      </w:r>
      <w:r>
        <w:rPr>
          <w:lang w:val="en-US" w:eastAsia="zh-CN"/>
        </w:rPr>
        <w:t xml:space="preserve">预购-组合套餐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773430"/>
            <wp:effectExtent l="0" t="0" r="10160" b="13970"/>
            <wp:docPr id="10" name="图片 10" descr="组合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组合订单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t>说明：除店员、消费门店外，其余字段按原有逻辑记录</w:t>
      </w:r>
    </w:p>
    <w:p>
      <w:pPr>
        <w:pStyle w:val="3"/>
      </w:pPr>
      <w:bookmarkStart w:id="20" w:name="_Toc192950526"/>
      <w:r>
        <w:t>5.3财务流水账</w:t>
      </w:r>
      <w:bookmarkEnd w:id="20"/>
    </w:p>
    <w:p>
      <w:pPr>
        <w:pStyle w:val="4"/>
      </w:pPr>
      <w:bookmarkStart w:id="21" w:name="_Toc219183512"/>
      <w:r>
        <w:t>5.3.1 流水账</w:t>
      </w:r>
      <w:bookmarkEnd w:id="21"/>
    </w:p>
    <w:p>
      <w:pPr>
        <w:widowControl w:val="0"/>
        <w:numPr>
          <w:ilvl w:val="0"/>
          <w:numId w:val="0"/>
        </w:numPr>
        <w:jc w:val="both"/>
      </w:pPr>
      <w:r>
        <w:t>路径：财务-财务流水-流水账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</w:pPr>
      <w:r>
        <w:t>沿用原有记录逻辑，但是要有记录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</w:pPr>
      <w:bookmarkStart w:id="22" w:name="_Toc882831579"/>
      <w:r>
        <w:t>5.3.2流水账收支明细</w:t>
      </w:r>
      <w:bookmarkEnd w:id="22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路径：财务-财务流水-流水账收支明细</w:t>
      </w: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</w:pPr>
      <w:r>
        <w:t>沿用原有记录逻辑，但是要有记录</w:t>
      </w: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0"/>
        </w:numPr>
      </w:pPr>
      <w:bookmarkStart w:id="23" w:name="_Toc785831130"/>
      <w:r>
        <w:t>出库信息</w:t>
      </w:r>
      <w:bookmarkEnd w:id="23"/>
    </w:p>
    <w:p>
      <w:pPr>
        <w:rPr>
          <w:lang w:eastAsia="zh-CN"/>
        </w:rPr>
      </w:pPr>
      <w:r>
        <w:rPr>
          <w:lang w:eastAsia="zh-CN"/>
        </w:rPr>
        <w:t>路径：仓储-出库管理-电商出库</w:t>
      </w:r>
    </w:p>
    <w:p>
      <w:pPr>
        <w:numPr>
          <w:ilvl w:val="0"/>
          <w:numId w:val="11"/>
        </w:numPr>
        <w:ind w:left="420" w:leftChars="0" w:hanging="420" w:firstLineChars="0"/>
        <w:rPr>
          <w:lang w:eastAsia="zh-CN"/>
        </w:rPr>
      </w:pPr>
      <w:r>
        <w:rPr>
          <w:lang w:eastAsia="zh-CN"/>
        </w:rPr>
        <w:t>组合内的商品跟普通商品一样扁平展示</w:t>
      </w:r>
      <w:r>
        <w:rPr>
          <w:lang w:eastAsia="zh-CN"/>
        </w:rPr>
        <w:t>，</w:t>
      </w:r>
      <w:r>
        <w:rPr>
          <w:lang w:eastAsia="zh-CN"/>
        </w:rPr>
        <w:t>其他</w:t>
      </w:r>
      <w:r>
        <w:rPr>
          <w:lang w:eastAsia="zh-CN"/>
        </w:rPr>
        <w:t>沿用原有规则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44AF3"/>
    <w:multiLevelType w:val="singleLevel"/>
    <w:tmpl w:val="5D244AF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D2465BE"/>
    <w:multiLevelType w:val="singleLevel"/>
    <w:tmpl w:val="5D2465BE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5D2465D3"/>
    <w:multiLevelType w:val="singleLevel"/>
    <w:tmpl w:val="5D2465D3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D247642"/>
    <w:multiLevelType w:val="singleLevel"/>
    <w:tmpl w:val="5D247642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D24906D"/>
    <w:multiLevelType w:val="singleLevel"/>
    <w:tmpl w:val="5D24906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2491B7"/>
    <w:multiLevelType w:val="singleLevel"/>
    <w:tmpl w:val="5D2491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25A166"/>
    <w:multiLevelType w:val="singleLevel"/>
    <w:tmpl w:val="5D25A16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D25A8DE"/>
    <w:multiLevelType w:val="singleLevel"/>
    <w:tmpl w:val="5D25A8D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D25AF25"/>
    <w:multiLevelType w:val="singleLevel"/>
    <w:tmpl w:val="5D25AF2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D25D4FA"/>
    <w:multiLevelType w:val="singleLevel"/>
    <w:tmpl w:val="5D25D4F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D25D938"/>
    <w:multiLevelType w:val="singleLevel"/>
    <w:tmpl w:val="5D25D9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8F1E3"/>
    <w:rsid w:val="0FEB8A1F"/>
    <w:rsid w:val="13E72CFB"/>
    <w:rsid w:val="2BDF8704"/>
    <w:rsid w:val="2BFFBBB4"/>
    <w:rsid w:val="2FF7D84B"/>
    <w:rsid w:val="38FFEF04"/>
    <w:rsid w:val="3F93BD5C"/>
    <w:rsid w:val="3FFBF89D"/>
    <w:rsid w:val="4972CB21"/>
    <w:rsid w:val="56FB1AD4"/>
    <w:rsid w:val="59FB67A4"/>
    <w:rsid w:val="5FEFE245"/>
    <w:rsid w:val="69BE1455"/>
    <w:rsid w:val="70B79D68"/>
    <w:rsid w:val="74EF821C"/>
    <w:rsid w:val="76EE2B6E"/>
    <w:rsid w:val="77C76747"/>
    <w:rsid w:val="7B9FC385"/>
    <w:rsid w:val="7DBF8F7B"/>
    <w:rsid w:val="7ECF38E0"/>
    <w:rsid w:val="7ED3C83E"/>
    <w:rsid w:val="7F7F0AED"/>
    <w:rsid w:val="7F9EF151"/>
    <w:rsid w:val="7FBB98B0"/>
    <w:rsid w:val="7FDD3E3A"/>
    <w:rsid w:val="9485BC17"/>
    <w:rsid w:val="950F9054"/>
    <w:rsid w:val="9AD6BD3F"/>
    <w:rsid w:val="AFD795B9"/>
    <w:rsid w:val="B661189B"/>
    <w:rsid w:val="B76F61C4"/>
    <w:rsid w:val="BAB5C5A4"/>
    <w:rsid w:val="BB3A6017"/>
    <w:rsid w:val="BF9F0442"/>
    <w:rsid w:val="BFD55285"/>
    <w:rsid w:val="DBA61B5E"/>
    <w:rsid w:val="DBFA2A5B"/>
    <w:rsid w:val="DDDF48ED"/>
    <w:rsid w:val="DF7F2147"/>
    <w:rsid w:val="DFB8F1E3"/>
    <w:rsid w:val="E5FD6EDE"/>
    <w:rsid w:val="E6DD46FD"/>
    <w:rsid w:val="E9DE95C4"/>
    <w:rsid w:val="EEF13DBF"/>
    <w:rsid w:val="EEF2622A"/>
    <w:rsid w:val="EFBF9600"/>
    <w:rsid w:val="EFFC44F3"/>
    <w:rsid w:val="F3D351CD"/>
    <w:rsid w:val="F6FBB61A"/>
    <w:rsid w:val="F79D6B90"/>
    <w:rsid w:val="FA7EFA60"/>
    <w:rsid w:val="FB7F2952"/>
    <w:rsid w:val="FBB76E5D"/>
    <w:rsid w:val="FDDF0867"/>
    <w:rsid w:val="FEF7E538"/>
    <w:rsid w:val="FF9F4D97"/>
    <w:rsid w:val="FFF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.sf ns text" w:hAnsi=".sf ns text" w:eastAsia=".sf ns text" w:cs=".sf ns text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2019-07-10T06:58:00Z</dcterms:created>
  <dc:creator>zhangzhang</dc:creator>
  <cp:lastModifiedBy>zhangzhang</cp:lastModifiedBy>
  <dcterms:modified xsi:type="dcterms:W3CDTF">2019-07-10T22:24:28Z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