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exercise-solutions"/>
      <w:r>
        <w:t xml:space="preserve">Exercise solutions</w:t>
      </w:r>
      <w:bookmarkEnd w:id="20"/>
    </w:p>
    <w:p>
      <w:pPr>
        <w:pStyle w:val="Heading2"/>
      </w:pPr>
      <w:bookmarkStart w:id="21" w:name="chapter-i"/>
      <w:r>
        <w:t xml:space="preserve">Chapter I)</w:t>
      </w:r>
      <w:bookmarkEnd w:id="21"/>
    </w:p>
    <w:p>
      <w:pPr>
        <w:pStyle w:val="Heading3"/>
      </w:pPr>
      <w:bookmarkStart w:id="22" w:name="section-1"/>
      <w:r>
        <w:t xml:space="preserve">Section 1)</w:t>
      </w:r>
      <w:bookmarkEnd w:id="22"/>
    </w:p>
    <w:p>
      <w:pPr>
        <w:pStyle w:val="Heading4"/>
      </w:pPr>
      <w:bookmarkStart w:id="23" w:name="section"/>
      <w:r>
        <w:t xml:space="preserve">1.1)</w:t>
      </w:r>
      <w:bookmarkEnd w:id="23"/>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24" w:name="section-2"/>
      <w:r>
        <w:t xml:space="preserve">1.2)</w:t>
      </w:r>
      <w:bookmarkEnd w:id="24"/>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25" w:name="section-3"/>
      <w:r>
        <w:t xml:space="preserve">1.3)</w:t>
      </w:r>
      <w:bookmarkEnd w:id="25"/>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w:r>
        <w:t xml:space="preserve">$$\forall S_i, S_j, S_k \in \mathcal{P}, \forall x \in S_i, \forall y \in S_j, \forall z \in S_k, x \sim y \cap y \sim z \\
    \Leftrightarrow \\
S_i = S_j \cap S_j = S_k \Rightarrow S_i = S_k \\
    \Leftrightarrow \\
x \sim z$$</w:t>
      </w:r>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26" w:name="section-4"/>
      <w:r>
        <w:t xml:space="preserve">1.4)</w:t>
      </w:r>
      <w:bookmarkEnd w:id="26"/>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1"/>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1"/>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1"/>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27" w:name="section-5"/>
      <w:r>
        <w:t xml:space="preserve">1.5)</w:t>
      </w:r>
      <w:bookmarkEnd w:id="27"/>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In terms of graph theory, if we express a set with an internal relation as a graph, we can represent elements are nodes and relationships are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2"/>
        </w:numPr>
      </w:pPr>
      <w:r>
        <w:t xml:space="preserve">to remove the minimal number of edges to obtain n distinct cliques (thereby gaining the transitive restriction of the relation) from a given non-clique;</w:t>
      </w:r>
    </w:p>
    <w:p>
      <w:pPr>
        <w:numPr>
          <w:ilvl w:val="0"/>
          <w:numId w:val="1002"/>
        </w:numPr>
      </w:pPr>
      <w:r>
        <w:t xml:space="preserve">to complete the connected subgraph into a clique (thereby gaining the transitive closure of the relation).</w:t>
      </w:r>
    </w:p>
    <w:p>
      <w:pPr>
        <w:pStyle w:val="Heading4"/>
      </w:pPr>
      <w:bookmarkStart w:id="28" w:name="section-6"/>
      <w:r>
        <w:t xml:space="preserve">1.6)</w:t>
      </w:r>
      <w:bookmarkEnd w:id="28"/>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29" w:name="section-2-1"/>
      <w:r>
        <w:t xml:space="preserve">Section 2)</w:t>
      </w:r>
      <w:bookmarkEnd w:id="29"/>
    </w:p>
    <w:p>
      <w:pPr>
        <w:pStyle w:val="Heading4"/>
      </w:pPr>
      <w:bookmarkStart w:id="30" w:name="section-7"/>
      <w:r>
        <w:t xml:space="preserve">2.1)</w:t>
      </w:r>
      <w:bookmarkEnd w:id="30"/>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 n choices in each set. If we pick a pair, we pick from</w:t>
      </w:r>
      <w:r>
        <w:t xml:space="preserve"> </w:t>
      </w:r>
      <m:oMath>
        <m:sSup>
          <m:e>
            <m:r>
              <m:t>n</m:t>
            </m:r>
          </m:e>
          <m:sup>
            <m:r>
              <m:t>2</m:t>
            </m:r>
          </m:sup>
        </m:sSup>
      </m:oMath>
      <w:r>
        <w:t xml:space="preserve"> </w:t>
      </w:r>
      <w:r>
        <w:t xml:space="preserve">possibilities</w:t>
      </w:r>
    </w:p>
    <w:p>
      <w:pPr>
        <w:pStyle w:val="BodyText"/>
      </w:pPr>
      <w:r>
        <w:t xml:space="preserve">There are then</w:t>
      </w:r>
      <w:r>
        <w:t xml:space="preserve"> </w:t>
      </w:r>
      <m:oMath>
        <m:r>
          <m:t>(</m:t>
        </m:r>
        <m:r>
          <m:t>n</m:t>
        </m:r>
        <m:r>
          <m:t>−</m:t>
        </m:r>
        <m:r>
          <m:t>1</m:t>
        </m:r>
        <m:sSup>
          <m:e>
            <m:r>
              <m:t>)</m:t>
            </m:r>
          </m:e>
          <m:sup>
            <m:r>
              <m:t>2</m:t>
            </m:r>
          </m:sup>
        </m:sSup>
      </m:oMath>
      <w:r>
        <w:t xml:space="preserve"> </w:t>
      </w:r>
      <w:r>
        <w:t xml:space="preserve">choices of pairs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sSup>
              <m:e>
                <m:r>
                  <m:t>i</m:t>
                </m:r>
              </m:e>
              <m:sup>
                <m:r>
                  <m:t>2</m:t>
                </m:r>
              </m:sup>
            </m:sSup>
          </m:e>
        </m:nary>
        <m:r>
          <m:t>=</m:t>
        </m:r>
        <m:r>
          <m:t>(</m:t>
        </m:r>
        <m:r>
          <m:t>n</m:t>
        </m:r>
        <m:r>
          <m:t>!</m:t>
        </m:r>
        <m:sSup>
          <m:e>
            <m:r>
              <m:t>)</m:t>
            </m:r>
          </m:e>
          <m:sup>
            <m:r>
              <m:t>2</m:t>
            </m:r>
          </m:sup>
        </m:sSup>
      </m:oMath>
    </w:p>
    <w:p>
      <w:pPr>
        <w:pStyle w:val="Heading4"/>
      </w:pPr>
      <w:bookmarkStart w:id="31" w:name="section-8"/>
      <w:r>
        <w:t xml:space="preserve">2.2)</w:t>
      </w:r>
      <w:bookmarkEnd w:id="31"/>
    </w:p>
    <w:p>
      <w:pPr>
        <w:pStyle w:val="FirstParagraph"/>
      </w:pPr>
      <w:r>
        <w:t xml:space="preserve">Prove that a function has a right-inverse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32" w:name="X3ced327d2e7103d06083e6e7d9d16b848dcc175"/>
      <w:r>
        <w:t xml:space="preserve">2.2.a)</w:t>
      </w:r>
      <w:r>
        <w:t xml:space="preserve"> </w:t>
      </w:r>
      <m:oMath>
        <m:r>
          <m:t>⇒</m:t>
        </m:r>
      </m:oMath>
      <w:r>
        <w:t xml:space="preserve">: Suppose that</w:t>
      </w:r>
      <w:r>
        <w:t xml:space="preserve"> </w:t>
      </w:r>
      <m:oMath>
        <m:r>
          <m:t>f</m:t>
        </m:r>
      </m:oMath>
      <w:r>
        <w:t xml:space="preserve"> </w:t>
      </w:r>
      <w:r>
        <w:t xml:space="preserve">has a right-inverse (pre-inverse).</w:t>
      </w:r>
      <w:bookmarkEnd w:id="32"/>
    </w:p>
    <w:p>
      <w:pPr>
        <w:pStyle w:val="FirstParagraph"/>
      </w:pP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33" w:name="X6a04c1deb342b8beffe37b549921cccbc41ed9a"/>
      <w:r>
        <w:t xml:space="preserve">2.2.b)</w:t>
      </w:r>
      <w:r>
        <w:t xml:space="preserve"> </w:t>
      </w:r>
      <m:oMath>
        <m:r>
          <m:t>⇐</m:t>
        </m:r>
      </m:oMath>
      <w:r>
        <w:t xml:space="preserve">: Suppose that f is a surjection.</w:t>
      </w:r>
      <w:bookmarkEnd w:id="33"/>
    </w:p>
    <w:p>
      <w:pPr>
        <w:pStyle w:val="FirstParagraph"/>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34" w:name="section-9"/>
      <w:r>
        <w:t xml:space="preserve">2.3)</w:t>
      </w:r>
      <w:bookmarkEnd w:id="34"/>
    </w:p>
    <w:p>
      <w:pPr>
        <w:pStyle w:val="FirstParagraph"/>
      </w:pPr>
      <w:r>
        <w:t xml:space="preserve">Prove that the inverse of a bijection is a bijection, and that the composition</w:t>
      </w:r>
      <w:r>
        <w:t xml:space="preserve"> </w:t>
      </w:r>
      <w:r>
        <w:t xml:space="preserve">of two bijections is a bijection.</w:t>
      </w:r>
    </w:p>
    <w:p>
      <w:pPr>
        <w:pStyle w:val="Heading5"/>
      </w:pPr>
      <w:bookmarkStart w:id="35" w:name="Xcc26c4d2fbc02aca439a815dbaadfa70b444b0d"/>
      <w:r>
        <w:t xml:space="preserve">2.3.a) Using the fact that a function is a bijection iff it has a two-sided</w:t>
      </w:r>
      <w:r>
        <w:t xml:space="preserve"> </w:t>
      </w:r>
      <w:bookmarkEnd w:id="35"/>
    </w:p>
    <w:p>
      <w:pPr>
        <w:pStyle w:val="FirstParagraph"/>
      </w:pPr>
      <w:r>
        <w:t xml:space="preserve">inverse (</w:t>
      </w:r>
    </w:p>
    <w:p>
      <w:pPr>
        <w:pStyle w:val="Heading4"/>
      </w:pPr>
      <w:bookmarkStart w:id="36" w:name="corollary-2.2"/>
      <w:r>
        <w:t xml:space="preserve">Corollary 2.2)</w:t>
      </w:r>
      <w:bookmarkEnd w:id="36"/>
    </w:p>
    <w:p>
      <w:pPr>
        <w:pStyle w:val="FirstParagraph"/>
      </w:pPr>
      <w:r>
        <w:t xml:space="preserve">we can see from this defining fact,</w:t>
      </w:r>
      <w:r>
        <w:t xml:space="preserve"> </w:t>
      </w:r>
      <m:oMath>
        <m:r>
          <m:t>f</m:t>
        </m:r>
        <m:r>
          <m:t>∈</m:t>
        </m:r>
        <m:r>
          <m:t>(</m:t>
        </m:r>
        <m:r>
          <m:t>A</m:t>
        </m:r>
        <m:r>
          <m:t>→</m:t>
        </m:r>
        <m:r>
          <m:t>B</m:t>
        </m:r>
        <m:r>
          <m:t>)</m:t>
        </m:r>
        <m:r>
          <m:rPr>
            <m:nor/>
            <m:sty m:val="p"/>
          </m:rPr>
          <m:t>bijective </m:t>
        </m:r>
        <m:r>
          <m:t>⇔</m:t>
        </m:r>
        <m:r>
          <m:t>,</m:t>
        </m:r>
        <m:r>
          <m:t>∃</m:t>
        </m:r>
        <m:sSup>
          <m:e>
            <m:r>
              <m:t>f</m:t>
            </m:r>
          </m:e>
          <m:sup>
            <m:r>
              <m:t>−</m:t>
            </m:r>
            <m:r>
              <m:t>1</m:t>
            </m:r>
          </m:sup>
        </m:sSup>
        <m:r>
          <m:t>∈</m:t>
        </m:r>
        <m:r>
          <m:t>(</m:t>
        </m:r>
        <m:r>
          <m:t>B</m:t>
        </m:r>
        <m:r>
          <m:t>→</m:t>
        </m:r>
        <m:r>
          <m:t>A</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37" w:name="X38498c390ed82e9dc0d7592fe62f37a208192ff"/>
      <w:r>
        <w:t xml:space="preserve">2.3.b) Let be</w:t>
      </w:r>
      <w:r>
        <w:t xml:space="preserve"> </w:t>
      </w:r>
      <m:oMath>
        <m:r>
          <m:t>f</m:t>
        </m:r>
        <m:r>
          <m:t>∈</m:t>
        </m:r>
        <m:r>
          <m:t>(</m:t>
        </m:r>
        <m:r>
          <m:t>A</m:t>
        </m:r>
        <m:r>
          <m:t>→</m:t>
        </m:r>
        <m:r>
          <m:t>B</m:t>
        </m:r>
        <m:r>
          <m:t>)</m:t>
        </m:r>
        <m:r>
          <m:t>,</m:t>
        </m:r>
        <m:r>
          <m:t>g</m:t>
        </m:r>
        <m:r>
          <m:t>∈</m:t>
        </m:r>
        <m:r>
          <m:t>(</m:t>
        </m:r>
        <m:r>
          <m:t>B</m:t>
        </m:r>
        <m:r>
          <m:t>→</m:t>
        </m:r>
        <m:r>
          <m:t>C</m:t>
        </m:r>
        <m:r>
          <m:t>)</m:t>
        </m:r>
      </m:oMath>
      <w:r>
        <w:t xml:space="preserve">, both bijective (hence with</w:t>
      </w:r>
      <w:r>
        <w:t xml:space="preserve"> </w:t>
      </w:r>
      <w:bookmarkEnd w:id="37"/>
    </w:p>
    <w:p>
      <w:pPr>
        <w:pStyle w:val="FirstParagraph"/>
      </w:pPr>
      <w:r>
        <w:t xml:space="preserve">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38" w:name="section-10"/>
      <w:r>
        <w:t xml:space="preserve">2.4)</w:t>
      </w:r>
      <w:bookmarkEnd w:id="38"/>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39" w:name="a-problem-statement"/>
      <w:r>
        <w:t xml:space="preserve">2.4.a) Problem statement</w:t>
      </w:r>
      <w:bookmarkEnd w:id="39"/>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40" w:name="b-reflexivity"/>
      <w:r>
        <w:t xml:space="preserve">2.4.b) Reflexivity</w:t>
      </w:r>
      <w:bookmarkEnd w:id="40"/>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1" w:name="c-symmetry"/>
      <w:r>
        <w:t xml:space="preserve">2.4.c) Symmetry</w:t>
      </w:r>
      <w:bookmarkEnd w:id="41"/>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42" w:name="d-transitivity"/>
      <w:r>
        <w:t xml:space="preserve">2.4.d) Transitivity</w:t>
      </w:r>
      <w:bookmarkEnd w:id="42"/>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w:t>
      </w:r>
    </w:p>
    <w:p>
      <w:pPr>
        <w:pStyle w:val="Heading4"/>
      </w:pPr>
      <w:bookmarkStart w:id="43" w:name="X61a38741d2e02311fe5d5afb5b4f6910fa69de6"/>
      <w:r>
        <w:t xml:space="preserve">two bijections is also a bijection (exercise 2.3)</w:t>
      </w:r>
      <w:bookmarkEnd w:id="43"/>
    </w:p>
    <w:p>
      <w:pPr>
        <w:pStyle w:val="FirstParagraph"/>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44" w:name="e-conclusion"/>
      <w:r>
        <w:t xml:space="preserve">2.4.e) Conclusion</w:t>
      </w:r>
      <w:bookmarkEnd w:id="44"/>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45" w:name="section-11"/>
      <w:r>
        <w:t xml:space="preserve">2.5)</w:t>
      </w:r>
      <w:bookmarkEnd w:id="45"/>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46" w:name="section-12"/>
      <w:r>
        <w:t xml:space="preserve">2.6)</w:t>
      </w:r>
      <w:bookmarkEnd w:id="46"/>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47" w:name="section-13"/>
      <w:r>
        <w:t xml:space="preserve">2.7)</w:t>
      </w:r>
      <w:bookmarkEnd w:id="47"/>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B</m:t>
        </m:r>
      </m:oMath>
      <w:r>
        <w:t xml:space="preserve">, and corresponding implied restriction of the domain to</w:t>
      </w:r>
      <w:r>
        <w:t xml:space="preserve"> </w:t>
      </w:r>
      <m:oMath>
        <m:r>
          <m:t>Y</m:t>
        </m:r>
        <m:r>
          <m:t>=</m:t>
        </m:r>
        <m:sSup>
          <m:e>
            <m:r>
              <m:t>f</m:t>
            </m:r>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48" w:name="section-14"/>
      <w:r>
        <w:t xml:space="preserve">2.8)</w:t>
      </w:r>
      <w:bookmarkEnd w:id="48"/>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49" w:name="section-15"/>
      <w:r>
        <w:t xml:space="preserve">2.9)</w:t>
      </w:r>
      <w:bookmarkEnd w:id="49"/>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50" w:name="section-16"/>
      <w:r>
        <w:t xml:space="preserve">2.10)</w:t>
      </w:r>
      <w:bookmarkEnd w:id="50"/>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m:t>
        </m:r>
        <m:r>
          <m:t>B</m:t>
        </m:r>
        <m:r>
          <m:t>|</m:t>
        </m:r>
      </m:oMath>
      <w:r>
        <w:t xml:space="preserve"> </w:t>
      </w:r>
      <w:r>
        <w:t xml:space="preserve">as the image.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51" w:name="section-17"/>
      <w:r>
        <w:t xml:space="preserve">2.11)</w:t>
      </w:r>
      <w:bookmarkEnd w:id="51"/>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A</m:t>
        </m:r>
      </m:oMath>
      <w:r>
        <w:t xml:space="preserve">, and there is a bijection between the two.</w:t>
      </w:r>
    </w:p>
    <w:p>
      <w:pPr>
        <w:pStyle w:val="Heading3"/>
      </w:pPr>
      <w:bookmarkStart w:id="52" w:name="section-3-1"/>
      <w:r>
        <w:t xml:space="preserve">Section 3)</w:t>
      </w:r>
      <w:bookmarkEnd w:id="52"/>
    </w:p>
    <w:p>
      <w:pPr>
        <w:pStyle w:val="Heading4"/>
      </w:pPr>
      <w:bookmarkStart w:id="53" w:name="section-18"/>
      <w:r>
        <w:t xml:space="preserve">3.1)</w:t>
      </w:r>
      <w:bookmarkEnd w:id="53"/>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r>
        <w:t xml:space="preserve"> </w:t>
      </w:r>
      <w:r>
        <w:t xml:space="preserve">-</w:t>
      </w:r>
      <w:r>
        <w:t xml:space="preserve"> </w:t>
      </w: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r>
        <w:t xml:space="preserve"> </w:t>
      </w:r>
      <w:r>
        <w:t xml:space="preserve">- 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r>
        <w:t xml:space="preserve"> </w:t>
      </w:r>
      <w:r>
        <w:t xml:space="preserve">Show how to make this into a category.</w:t>
      </w:r>
    </w:p>
    <w:p>
      <w:pPr>
        <w:pStyle w:val="Heading5"/>
      </w:pPr>
      <w:bookmarkStart w:id="54" w:name="a-composition"/>
      <w:r>
        <w:t xml:space="preserve">3.1.a) Composition</w:t>
      </w:r>
      <w:bookmarkEnd w:id="54"/>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assossiativity of composition).</w:t>
      </w:r>
    </w:p>
    <w:p>
      <w:pPr>
        <w:pStyle w:val="Heading5"/>
      </w:pPr>
      <w:bookmarkStart w:id="55" w:name="b-identity"/>
      <w:r>
        <w:t xml:space="preserve">3.1.b) Identity</w:t>
      </w:r>
      <w:bookmarkEnd w:id="55"/>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56" w:name="c-associativity"/>
      <w:r>
        <w:t xml:space="preserve">3.1.c) Associativity</w:t>
      </w:r>
      <w:bookmarkEnd w:id="56"/>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57" w:name="section-19"/>
      <w:r>
        <w:t xml:space="preserve">3.2)</w:t>
      </w:r>
      <w:bookmarkEnd w:id="57"/>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sup>
        </m:sSup>
        <m:r>
          <m:t>A</m:t>
        </m:r>
        <m:r>
          <m:t>|</m:t>
        </m:r>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sup>
        </m:sSup>
        <m:r>
          <m:t>A</m:t>
        </m:r>
        <m:r>
          <m:t>|</m:t>
        </m:r>
      </m:oMath>
      <w:r>
        <w:t xml:space="preserve">.</w:t>
      </w:r>
    </w:p>
    <w:p>
      <w:pPr>
        <w:pStyle w:val="Heading4"/>
      </w:pPr>
      <w:bookmarkStart w:id="58" w:name="section-20"/>
      <w:r>
        <w:t xml:space="preserve">3.3)</w:t>
      </w:r>
      <w:bookmarkEnd w:id="58"/>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59" w:name="section-21"/>
      <w:r>
        <w:t xml:space="preserve">3.4)</w:t>
      </w:r>
      <w:bookmarkEnd w:id="59"/>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60" w:name="section-22"/>
      <w:r>
        <w:t xml:space="preserve">3.5)</w:t>
      </w:r>
      <w:bookmarkEnd w:id="60"/>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61" w:name="section-23"/>
      <w:r>
        <w:t xml:space="preserve">3.6)</w:t>
      </w:r>
      <w:bookmarkEnd w:id="61"/>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2" w:name="section-24"/>
      <w:r>
        <w:t xml:space="preserve">3.7)</w:t>
      </w:r>
      <w:bookmarkEnd w:id="62"/>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63" w:name="slice-categories"/>
      <w:r>
        <w:t xml:space="preserve">3.7.1) Slice categories</w:t>
      </w:r>
      <w:bookmarkEnd w:id="63"/>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BodyText"/>
      </w:pPr>
      <w:r>
        <w:t xml:space="preserve">Now, let us prove that</w:t>
      </w:r>
      <w:r>
        <w:t xml:space="preserve"> </w:t>
      </w:r>
      <m:oMath>
        <m:sSub>
          <m:e>
            <m:r>
              <m:rPr>
                <m:sty m:val="p"/>
                <m:scr m:val="script"/>
              </m:rPr>
              <m:t>C</m:t>
            </m:r>
          </m:e>
          <m:sub>
            <m:r>
              <m:t>A</m:t>
            </m:r>
          </m:sub>
        </m:sSub>
      </m:oMath>
      <w:r>
        <w:t xml:space="preserve"> </w:t>
      </w:r>
      <w:r>
        <w:t xml:space="preserve">is indeed a category for an arbitrary object</w:t>
      </w:r>
      <w:r>
        <w:t xml:space="preserve"> </w:t>
      </w:r>
      <m:oMath>
        <m:r>
          <m:t>A</m:t>
        </m:r>
      </m:oMath>
      <w:r>
        <w:t xml:space="preserve"> </w:t>
      </w:r>
      <w:r>
        <w:t xml:space="preserve">of an arbitrary category</w:t>
      </w:r>
      <w:r>
        <w:t xml:space="preserve"> </w:t>
      </w:r>
      <m:oMath>
        <m:r>
          <m:rPr>
            <m:sty m:val="p"/>
            <m:scr m:val="script"/>
          </m:rPr>
          <m:t>C</m:t>
        </m:r>
      </m:oMath>
      <w:r>
        <w:t xml:space="preserve">.</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64" w:name="coslice-categories"/>
      <w:r>
        <w:t xml:space="preserve">3.7.2) Coslice categories</w:t>
      </w:r>
      <w:bookmarkEnd w:id="64"/>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65" w:name="section-25"/>
      <w:r>
        <w:t xml:space="preserve">3.8)</w:t>
      </w:r>
      <w:bookmarkEnd w:id="65"/>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66" w:name="section-26"/>
      <w:r>
        <w:t xml:space="preserve">3.9)</w:t>
      </w:r>
      <w:bookmarkEnd w:id="66"/>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Heading4"/>
      </w:pPr>
      <w:bookmarkStart w:id="67" w:name="section-27"/>
      <w:r>
        <w:t xml:space="preserve">3.10)</w:t>
      </w:r>
      <w:bookmarkEnd w:id="67"/>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68" w:name="section-28"/>
      <w:r>
        <w:t xml:space="preserve">3.11)</w:t>
      </w:r>
      <w:bookmarkEnd w:id="68"/>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69" w:name="bi-slice-categories"/>
      <w:r>
        <w:t xml:space="preserve">3.11.1) Bi-slice categories</w:t>
      </w:r>
      <w:bookmarkEnd w:id="69"/>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0" w:name="bi-coslice-categories"/>
      <w:r>
        <w:t xml:space="preserve">3.11.2) Bi-coslice categories</w:t>
      </w:r>
      <w:bookmarkEnd w:id="70"/>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1" w:name="fibered-bi-slice-categories"/>
      <w:r>
        <w:t xml:space="preserve">3.11.3) Fibered bi-slice categories</w:t>
      </w:r>
      <w:bookmarkEnd w:id="71"/>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2" w:name="fibered-bi-coslice-categories"/>
      <w:r>
        <w:t xml:space="preserve">3.11.4) Fibered bi-coslice categories</w:t>
      </w:r>
      <w:bookmarkEnd w:id="72"/>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1"/>
      </w:pPr>
      <w:bookmarkStart w:id="73" w:name="extra-exercises-byfor-the-group"/>
      <w:r>
        <w:t xml:space="preserve">Extra exercises by/for the group</w:t>
      </w:r>
      <w:bookmarkEnd w:id="73"/>
    </w:p>
    <w:p>
      <w:pPr>
        <w:pStyle w:val="Heading3"/>
      </w:pPr>
      <w:bookmarkStart w:id="74" w:name="chapter-i-1-set-notation"/>
      <w:r>
        <w:t xml:space="preserve">Chapter I) 1) Set notation)</w:t>
      </w:r>
      <w:bookmarkEnd w:id="74"/>
    </w:p>
    <w:p>
      <w:pPr>
        <w:pStyle w:val="FirstParagraph"/>
      </w:pPr>
      <w:r>
        <w:t xml:space="preserve">Write the following in set notation (as a list of numbers, and algebraically):</w:t>
      </w:r>
    </w:p>
    <w:p>
      <w:pPr>
        <w:numPr>
          <w:ilvl w:val="0"/>
          <w:numId w:val="1003"/>
        </w:numPr>
      </w:pPr>
      <w:r>
        <w:t xml:space="preserve">the set of all odd integers</w:t>
      </w:r>
    </w:p>
    <w:p>
      <w:pPr>
        <w:numPr>
          <w:ilvl w:val="0"/>
          <w:numId w:val="1003"/>
        </w:numPr>
      </w:pPr>
      <w:r>
        <w:t xml:space="preserve">the set of all integers that are not multiples of 3</w:t>
      </w:r>
    </w:p>
    <w:p>
      <w:pPr>
        <w:numPr>
          <w:ilvl w:val="0"/>
          <w:numId w:val="1003"/>
        </w:numPr>
      </w:pPr>
      <w:r>
        <w:t xml:space="preserve">the set of integers from 10 (included) to 20 (included)</w:t>
      </w:r>
    </w:p>
    <w:p>
      <w:pPr>
        <w:numPr>
          <w:ilvl w:val="0"/>
          <w:numId w:val="1003"/>
        </w:numPr>
      </w:pPr>
      <w:r>
        <w:t xml:space="preserve">the set of integers from 10 (included) to 20 (excluded)</w:t>
      </w:r>
    </w:p>
    <w:p>
      <w:pPr>
        <w:numPr>
          <w:ilvl w:val="0"/>
          <w:numId w:val="1003"/>
        </w:numPr>
      </w:pPr>
      <w:r>
        <w:t xml:space="preserve">the set of pairs of integers with both elements of the same value</w:t>
      </w:r>
    </w:p>
    <w:p>
      <w:pPr>
        <w:numPr>
          <w:ilvl w:val="0"/>
          <w:numId w:val="1003"/>
        </w:numPr>
      </w:pPr>
      <w:r>
        <w:t xml:space="preserve">the set of triplets of real numbers that together sum to 1</w:t>
      </w:r>
    </w:p>
    <w:p>
      <w:pPr>
        <w:numPr>
          <w:ilvl w:val="0"/>
          <w:numId w:val="1003"/>
        </w:numPr>
      </w:pPr>
      <w:r>
        <w:t xml:space="preserve">the set of pairs of positive real numbers that together sum to 1</w:t>
      </w:r>
    </w:p>
    <w:p>
      <w:pPr>
        <w:numPr>
          <w:ilvl w:val="0"/>
          <w:numId w:val="1003"/>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03"/>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04"/>
        </w:numPr>
      </w:pPr>
      <m:oMath>
        <m:r>
          <m:t>{</m:t>
        </m:r>
        <m:r>
          <m:t>3</m:t>
        </m:r>
        <m:r>
          <m:t>n</m:t>
        </m:r>
        <m:r>
          <m:t>+</m:t>
        </m:r>
        <m:r>
          <m:t>2</m:t>
        </m:r>
        <m:r>
          <m:t> </m:t>
        </m:r>
        <m:r>
          <m:t>|</m:t>
        </m:r>
        <m:r>
          <m:t> </m:t>
        </m:r>
        <m:r>
          <m:t>n</m:t>
        </m:r>
        <m:r>
          <m:t>∈</m:t>
        </m:r>
        <m:r>
          <m:rPr>
            <m:sty m:val="p"/>
            <m:scr m:val="double-struck"/>
          </m:rPr>
          <m:t>N</m:t>
        </m:r>
        <m:r>
          <m:t>}</m:t>
        </m:r>
      </m:oMath>
    </w:p>
    <w:p>
      <w:pPr>
        <w:numPr>
          <w:ilvl w:val="0"/>
          <w:numId w:val="1004"/>
        </w:numPr>
      </w:pPr>
      <m:oMath>
        <m:r>
          <m:t>{</m:t>
        </m:r>
        <m:r>
          <m:t>3</m:t>
        </m:r>
        <m:r>
          <m:t>k</m:t>
        </m:r>
        <m:r>
          <m:t>+</m:t>
        </m:r>
        <m:r>
          <m:t>2</m:t>
        </m:r>
        <m:r>
          <m:t> </m:t>
        </m:r>
        <m:r>
          <m:t>|</m:t>
        </m:r>
        <m:r>
          <m:t> </m:t>
        </m:r>
        <m:r>
          <m:t>k</m:t>
        </m:r>
        <m:r>
          <m:t>∈</m:t>
        </m:r>
        <m:r>
          <m:rPr>
            <m:sty m:val="p"/>
            <m:scr m:val="double-struck"/>
          </m:rPr>
          <m:t>Z</m:t>
        </m:r>
        <m:r>
          <m:t>}</m:t>
        </m:r>
      </m:oMath>
    </w:p>
    <w:p>
      <w:pPr>
        <w:numPr>
          <w:ilvl w:val="0"/>
          <w:numId w:val="1004"/>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04"/>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04"/>
        </w:numPr>
      </w:pPr>
      <m:oMath>
        <m:r>
          <m:t>{</m:t>
        </m:r>
        <m:r>
          <m:t>x</m:t>
        </m:r>
        <m:r>
          <m:t>∈</m:t>
        </m:r>
        <m:r>
          <m:rPr>
            <m:sty m:val="p"/>
            <m:scr m:val="double-struck"/>
          </m:rPr>
          <m:t>R</m:t>
        </m:r>
        <m:r>
          <m:t> </m:t>
        </m:r>
        <m:r>
          <m:t>|</m:t>
        </m:r>
        <m:r>
          <m:t> </m:t>
        </m:r>
        <m:r>
          <m:t>−</m:t>
        </m:r>
        <m:r>
          <m:t>2</m:t>
        </m:r>
        <m:r>
          <m:t>≤</m:t>
        </m:r>
        <m:r>
          <m:t>x</m:t>
        </m:r>
        <m:r>
          <m:t>≤</m:t>
        </m:r>
        <m:r>
          <m:t>2</m:t>
        </m:r>
        <m:r>
          <m:t>}</m:t>
        </m:r>
      </m:oMath>
    </w:p>
    <w:p>
      <w:pPr>
        <w:numPr>
          <w:ilvl w:val="0"/>
          <w:numId w:val="1004"/>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2023-12-09T09:15:00Z</dcterms:created>
  <dcterms:modified xsi:type="dcterms:W3CDTF">2023-12-09T09:15:00Z</dcterms:modified>
</cp:coreProperties>
</file>

<file path=docProps/custom.xml><?xml version="1.0" encoding="utf-8"?>
<Properties xmlns="http://schemas.openxmlformats.org/officeDocument/2006/custom-properties" xmlns:vt="http://schemas.openxmlformats.org/officeDocument/2006/docPropsVTypes"/>
</file>