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ABD7" w14:textId="4F613EDF" w:rsidR="007913F5" w:rsidRDefault="007913F5" w:rsidP="007913F5">
      <w:pPr>
        <w:rPr>
          <w:rFonts w:ascii="Times New Roman" w:hAnsi="Times New Roman" w:cs="Times New Roman"/>
          <w:b/>
          <w:bCs/>
          <w:sz w:val="44"/>
          <w:szCs w:val="44"/>
        </w:rPr>
      </w:pPr>
      <w:r w:rsidRPr="007913F5">
        <w:rPr>
          <w:rFonts w:ascii="Times New Roman" w:hAnsi="Times New Roman" w:cs="Times New Roman"/>
          <w:b/>
          <w:bCs/>
          <w:sz w:val="44"/>
          <w:szCs w:val="44"/>
        </w:rPr>
        <w:t>The science of artificial intelligence and its critics</w:t>
      </w:r>
    </w:p>
    <w:p w14:paraId="5AD9F999" w14:textId="07E442AB"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Here are the main points the author was trying to make in the article, and what I learned.</w:t>
      </w:r>
    </w:p>
    <w:p w14:paraId="6226DFE1" w14:textId="17D9D346" w:rsidR="007913F5" w:rsidRPr="007913F5" w:rsidRDefault="007913F5" w:rsidP="007913F5">
      <w:pPr>
        <w:spacing w:line="276" w:lineRule="auto"/>
        <w:rPr>
          <w:rFonts w:ascii="Times New Roman" w:hAnsi="Times New Roman" w:cs="Times New Roman" w:hint="eastAsia"/>
          <w:b/>
          <w:bCs/>
          <w:sz w:val="32"/>
          <w:szCs w:val="32"/>
        </w:rPr>
      </w:pPr>
      <w:r w:rsidRPr="007913F5">
        <w:rPr>
          <w:rFonts w:ascii="Times New Roman" w:hAnsi="Times New Roman" w:cs="Times New Roman"/>
          <w:b/>
          <w:bCs/>
          <w:sz w:val="32"/>
          <w:szCs w:val="32"/>
        </w:rPr>
        <w:t>1. Criticisms and AI's Ever-Moving Goalposts:</w:t>
      </w:r>
    </w:p>
    <w:p w14:paraId="086797F4"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The realm of AI continually faces shifting goalposts. Every significant stride AI makes is often met with skepticism. A recurring contention is: if AI can achieve a particular task, then that task might not be genuinely representative of 'human-like' intelligence.</w:t>
      </w:r>
    </w:p>
    <w:p w14:paraId="093D1D9F"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This critique underscores the importance of self-awareness among AI enthusiasts. Recognizing the gaps in what has been accomplished versus the ideal is essential. Rather than external skeptics, it should be AI insiders themselves who continually benchmark and evaluate the progress against the ever-evolving standards of human-like intelligence.</w:t>
      </w:r>
    </w:p>
    <w:p w14:paraId="66ACDB9D" w14:textId="6FAB4097" w:rsidR="007913F5" w:rsidRPr="007913F5" w:rsidRDefault="007913F5" w:rsidP="007913F5">
      <w:pPr>
        <w:spacing w:line="276" w:lineRule="auto"/>
        <w:rPr>
          <w:rFonts w:ascii="Times New Roman" w:hAnsi="Times New Roman" w:cs="Times New Roman" w:hint="eastAsia"/>
          <w:b/>
          <w:bCs/>
          <w:sz w:val="32"/>
          <w:szCs w:val="32"/>
        </w:rPr>
      </w:pPr>
      <w:r w:rsidRPr="007913F5">
        <w:rPr>
          <w:rFonts w:ascii="Times New Roman" w:hAnsi="Times New Roman" w:cs="Times New Roman"/>
          <w:b/>
          <w:bCs/>
          <w:sz w:val="32"/>
          <w:szCs w:val="32"/>
        </w:rPr>
        <w:t>2. Categorizing AI's Progress Through Levels:</w:t>
      </w:r>
    </w:p>
    <w:p w14:paraId="10720322"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The understanding of AI's journey and potential can be systematically classified into levels, each indicating a progression in capabilities.</w:t>
      </w:r>
    </w:p>
    <w:p w14:paraId="00EEF4D0"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Currently, the AI community seems to be treading the line between Level II and Level III. The latter embodies AI's potential to clear rigorous versions of the Turing Test. Meanwhile, Level IV demands that AI not only pass the Turing Test but achieve human-like intelligence using mechanisms reminiscent of human cognition.</w:t>
      </w:r>
    </w:p>
    <w:p w14:paraId="6A3291A6"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Envisioning the future, Levels V and VI portray AI that is capable of nurturing and evolving human-like cultures and even potentially venturing into realms of non-human intelligence forms. These higher levels, while promising, come with inherent uncertainties and risks, including AI developing cultural or decision-making inclinations that might diverge from human welfare.</w:t>
      </w:r>
    </w:p>
    <w:p w14:paraId="785485DE" w14:textId="1A8AE5FF" w:rsidR="007913F5" w:rsidRPr="007913F5" w:rsidRDefault="007913F5" w:rsidP="007913F5">
      <w:pPr>
        <w:spacing w:line="276" w:lineRule="auto"/>
        <w:rPr>
          <w:rFonts w:ascii="Times New Roman" w:hAnsi="Times New Roman" w:cs="Times New Roman" w:hint="eastAsia"/>
          <w:b/>
          <w:bCs/>
          <w:sz w:val="32"/>
          <w:szCs w:val="32"/>
        </w:rPr>
      </w:pPr>
      <w:r w:rsidRPr="007913F5">
        <w:rPr>
          <w:rFonts w:ascii="Times New Roman" w:hAnsi="Times New Roman" w:cs="Times New Roman"/>
          <w:b/>
          <w:bCs/>
          <w:sz w:val="32"/>
          <w:szCs w:val="32"/>
        </w:rPr>
        <w:t>3. The Imperative of Internal Critique:</w:t>
      </w:r>
    </w:p>
    <w:p w14:paraId="5DA07E8C"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A distinct characteristic of AI, compared to other scientific disciplines, is the source of its criticism. External critiques overshadow the introspective, internal assessments.</w:t>
      </w:r>
    </w:p>
    <w:p w14:paraId="7123A616"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This external focus can be attributed to AI's historical trajectory, marked by insecurities in its early days, commercial pressures, and the aggressive pace of technological innovation. Adopting a culture that values internal criticisms and self-assessment, akin to fields like physics, would bolster AI's scientific rigor and credibility.</w:t>
      </w:r>
    </w:p>
    <w:p w14:paraId="585B09CC" w14:textId="5DA618A3" w:rsidR="007913F5" w:rsidRPr="007913F5" w:rsidRDefault="007913F5" w:rsidP="007913F5">
      <w:pPr>
        <w:spacing w:line="276" w:lineRule="auto"/>
        <w:rPr>
          <w:rFonts w:ascii="Times New Roman" w:hAnsi="Times New Roman" w:cs="Times New Roman" w:hint="eastAsia"/>
          <w:b/>
          <w:bCs/>
          <w:sz w:val="32"/>
          <w:szCs w:val="32"/>
        </w:rPr>
      </w:pPr>
      <w:r w:rsidRPr="007913F5">
        <w:rPr>
          <w:rFonts w:ascii="Times New Roman" w:hAnsi="Times New Roman" w:cs="Times New Roman"/>
          <w:b/>
          <w:bCs/>
          <w:sz w:val="32"/>
          <w:szCs w:val="32"/>
        </w:rPr>
        <w:t>4. The Turing Test as AI's Litmus Test:</w:t>
      </w:r>
    </w:p>
    <w:p w14:paraId="3793B7FE"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 xml:space="preserve">The Turing Test stands as AI's benchmark for its capabilities in emulating human intelligence. There are periodic claims from AI models about passing this test, but they </w:t>
      </w:r>
      <w:r w:rsidRPr="007913F5">
        <w:rPr>
          <w:rFonts w:ascii="Times New Roman" w:hAnsi="Times New Roman" w:cs="Times New Roman"/>
          <w:sz w:val="24"/>
        </w:rPr>
        <w:lastRenderedPageBreak/>
        <w:t>often don't stand up to more rigorous scrutiny.</w:t>
      </w:r>
    </w:p>
    <w:p w14:paraId="39065FCB"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A genuine AI accomplishment would be one where the AI system can successfully navigate the intricacies of demanding Turing Tests. This would require AI to display not just linguistic prowess but also an intricate understanding of context, societal nuances, and even emotions.</w:t>
      </w:r>
    </w:p>
    <w:p w14:paraId="409BFB68" w14:textId="480C1D79" w:rsidR="007913F5" w:rsidRPr="007913F5" w:rsidRDefault="007913F5" w:rsidP="007913F5">
      <w:pPr>
        <w:spacing w:line="276" w:lineRule="auto"/>
        <w:rPr>
          <w:rFonts w:ascii="Times New Roman" w:hAnsi="Times New Roman" w:cs="Times New Roman" w:hint="eastAsia"/>
          <w:b/>
          <w:bCs/>
          <w:sz w:val="32"/>
          <w:szCs w:val="32"/>
        </w:rPr>
      </w:pPr>
      <w:r w:rsidRPr="007913F5">
        <w:rPr>
          <w:rFonts w:ascii="Times New Roman" w:hAnsi="Times New Roman" w:cs="Times New Roman"/>
          <w:b/>
          <w:bCs/>
          <w:sz w:val="32"/>
          <w:szCs w:val="32"/>
        </w:rPr>
        <w:t>5. AI: A Confluence of Philosophy and Sociology:</w:t>
      </w:r>
    </w:p>
    <w:p w14:paraId="3B089EC5"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AI isn't merely a byproduct of technological advancements; it's also a reflection of our societal structures, philosophies, and cognitive frameworks. It's imperative that AI doesn't merely mimic our existing knowledge base. Instead, it should be capable of absorbing, learning, and evolving through diverse cultural inputs, much like a human child.</w:t>
      </w:r>
    </w:p>
    <w:p w14:paraId="54BFCB2D"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The ideal AI future would be one where AI isn't just an amplified echo of our current scientific paradigms. Instead, it should be a rich tapestry woven with threads from diverse global cultures, philosophies, and lived experiences.</w:t>
      </w:r>
    </w:p>
    <w:p w14:paraId="70EA2D1C" w14:textId="13D39941" w:rsidR="007913F5" w:rsidRPr="007913F5" w:rsidRDefault="007913F5" w:rsidP="007913F5">
      <w:pPr>
        <w:spacing w:line="276" w:lineRule="auto"/>
        <w:rPr>
          <w:rFonts w:ascii="Times New Roman" w:hAnsi="Times New Roman" w:cs="Times New Roman" w:hint="eastAsia"/>
          <w:b/>
          <w:bCs/>
          <w:sz w:val="32"/>
          <w:szCs w:val="32"/>
        </w:rPr>
      </w:pPr>
      <w:r w:rsidRPr="007913F5">
        <w:rPr>
          <w:rFonts w:ascii="Times New Roman" w:hAnsi="Times New Roman" w:cs="Times New Roman"/>
          <w:b/>
          <w:bCs/>
          <w:sz w:val="32"/>
          <w:szCs w:val="32"/>
        </w:rPr>
        <w:t>6. Balancing Engineering and Philosophical Paradigms in AI:</w:t>
      </w:r>
    </w:p>
    <w:p w14:paraId="62D1763E"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AI's evolution is deeply influenced by engineering-centric solutions. While they provide tangible results and have immediate real-world applications, they can sometimes mask or overshadow the deeper philosophical nuances that AI should ideally embody.</w:t>
      </w:r>
    </w:p>
    <w:p w14:paraId="18B21818" w14:textId="77777777" w:rsidR="007913F5" w:rsidRPr="007913F5" w:rsidRDefault="007913F5" w:rsidP="007913F5">
      <w:pPr>
        <w:spacing w:line="276" w:lineRule="auto"/>
        <w:rPr>
          <w:rFonts w:ascii="Times New Roman" w:hAnsi="Times New Roman" w:cs="Times New Roman"/>
          <w:sz w:val="24"/>
        </w:rPr>
      </w:pPr>
      <w:r w:rsidRPr="007913F5">
        <w:rPr>
          <w:rFonts w:ascii="Times New Roman" w:hAnsi="Times New Roman" w:cs="Times New Roman"/>
          <w:sz w:val="24"/>
        </w:rPr>
        <w:t xml:space="preserve">A holistic approach to AI would involve integrating these engineering solutions with robust philosophical and sociological foundations. This synergy would ensure that AI's growth is not just technologically advanced but also contextually rich and </w:t>
      </w:r>
      <w:proofErr w:type="gramStart"/>
      <w:r w:rsidRPr="007913F5">
        <w:rPr>
          <w:rFonts w:ascii="Times New Roman" w:hAnsi="Times New Roman" w:cs="Times New Roman"/>
          <w:sz w:val="24"/>
        </w:rPr>
        <w:t>human-centric</w:t>
      </w:r>
      <w:proofErr w:type="gramEnd"/>
      <w:r w:rsidRPr="007913F5">
        <w:rPr>
          <w:rFonts w:ascii="Times New Roman" w:hAnsi="Times New Roman" w:cs="Times New Roman"/>
          <w:sz w:val="24"/>
        </w:rPr>
        <w:t>.</w:t>
      </w:r>
    </w:p>
    <w:p w14:paraId="393D5933" w14:textId="77777777" w:rsidR="007913F5" w:rsidRDefault="007913F5" w:rsidP="007913F5">
      <w:pPr>
        <w:spacing w:line="276" w:lineRule="auto"/>
        <w:rPr>
          <w:rFonts w:ascii="Times New Roman" w:hAnsi="Times New Roman" w:cs="Times New Roman"/>
          <w:sz w:val="24"/>
        </w:rPr>
      </w:pPr>
    </w:p>
    <w:p w14:paraId="1B7778FC" w14:textId="77777777" w:rsidR="007913F5" w:rsidRDefault="007913F5" w:rsidP="007913F5">
      <w:pPr>
        <w:spacing w:line="276" w:lineRule="auto"/>
        <w:rPr>
          <w:rFonts w:ascii="Times New Roman" w:hAnsi="Times New Roman" w:cs="Times New Roman"/>
          <w:sz w:val="24"/>
        </w:rPr>
      </w:pPr>
    </w:p>
    <w:p w14:paraId="79711A06" w14:textId="0193BAF2" w:rsidR="00D942BC" w:rsidRPr="007913F5" w:rsidRDefault="007913F5" w:rsidP="007913F5">
      <w:pPr>
        <w:spacing w:line="276" w:lineRule="auto"/>
      </w:pPr>
      <w:r w:rsidRPr="007913F5">
        <w:rPr>
          <w:rFonts w:ascii="Times New Roman" w:hAnsi="Times New Roman" w:cs="Times New Roman"/>
          <w:sz w:val="24"/>
        </w:rPr>
        <w:t>Navigating the world of AI is akin to traversing a complex labyrinth, filled with technological marvels, philosophical quandaries, and sociological implications. As I embarked on this journey of understanding AI, it became evident that AI's promise isn't just about machines that compute but about entities that understand, empathize, learn, and evolve. Charting AI's future demands not just technological innovation but also a deep introspection into what it means to be human. The convergence of these realms will pave the way for an AI era that's not just intelligent but also wise.</w:t>
      </w:r>
    </w:p>
    <w:p w14:paraId="51690F53" w14:textId="77777777" w:rsidR="007913F5" w:rsidRPr="007913F5" w:rsidRDefault="007913F5"/>
    <w:sectPr w:rsidR="007913F5" w:rsidRPr="00791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F5"/>
    <w:rsid w:val="007913F5"/>
    <w:rsid w:val="007B3414"/>
    <w:rsid w:val="00D9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ED52"/>
  <w15:chartTrackingRefBased/>
  <w15:docId w15:val="{26BD77B9-B568-6F47-AA9A-BF40C108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85452">
      <w:bodyDiv w:val="1"/>
      <w:marLeft w:val="0"/>
      <w:marRight w:val="0"/>
      <w:marTop w:val="0"/>
      <w:marBottom w:val="0"/>
      <w:divBdr>
        <w:top w:val="none" w:sz="0" w:space="0" w:color="auto"/>
        <w:left w:val="none" w:sz="0" w:space="0" w:color="auto"/>
        <w:bottom w:val="none" w:sz="0" w:space="0" w:color="auto"/>
        <w:right w:val="none" w:sz="0" w:space="0" w:color="auto"/>
      </w:divBdr>
    </w:div>
    <w:div w:id="175508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2023-10-15T20:21:00Z</dcterms:created>
  <dcterms:modified xsi:type="dcterms:W3CDTF">2023-10-15T20:30:00Z</dcterms:modified>
</cp:coreProperties>
</file>