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8cd38eca7a0f38668a9201c8c5c4008a646a36"/>
    <w:p>
      <w:pPr>
        <w:pStyle w:val="Heading1"/>
      </w:pPr>
      <w:r>
        <w:t xml:space="preserve">AUTOEVALUACIÓN ANUAL DE LA DECLARACIÓN DE APLICABILIDAD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}}-808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marco-normativo"/>
    <w:p>
      <w:pPr>
        <w:pStyle w:val="Heading2"/>
      </w:pPr>
      <w:r>
        <w:t xml:space="preserve">MARCO NORMATIVO</w:t>
      </w:r>
    </w:p>
    <w:p>
      <w:pPr>
        <w:pStyle w:val="FirstParagraph"/>
      </w:pPr>
      <w:r>
        <w:t xml:space="preserve">Esta autoevaluación se realiza en cumplimiento del</w:t>
      </w:r>
      <w:r>
        <w:t xml:space="preserve"> </w:t>
      </w:r>
      <w:r>
        <w:rPr>
          <w:bCs/>
          <w:b/>
        </w:rPr>
        <w:t xml:space="preserve">Real Decreto 311/2022</w:t>
      </w:r>
      <w:r>
        <w:t xml:space="preserve"> </w:t>
      </w:r>
      <w:r>
        <w:t xml:space="preserve">(ENS) — en particular el mantenimiento periódico de la conformidad — y se apoya en la metodología de la guía</w:t>
      </w:r>
      <w:r>
        <w:t xml:space="preserve"> </w:t>
      </w:r>
      <w:r>
        <w:rPr>
          <w:bCs/>
          <w:b/>
        </w:rPr>
        <w:t xml:space="preserve">CCN-STIC 808</w:t>
      </w:r>
      <w:r>
        <w:t xml:space="preserve"> </w:t>
      </w:r>
      <w:r>
        <w:t xml:space="preserve">(verificación del cumplimiento del ENS). Revisa la vigencia de la</w:t>
      </w:r>
      <w:r>
        <w:t xml:space="preserve"> </w:t>
      </w:r>
      <w:r>
        <w:rPr>
          <w:bCs/>
          <w:b/>
        </w:rPr>
        <w:t xml:space="preserve">Declaración de Aplicabilidad</w:t>
      </w:r>
      <w:r>
        <w:t xml:space="preserve"> </w:t>
      </w:r>
      <w:r>
        <w:t xml:space="preserve">sobre las 73 medidas del Anexo II y del</w:t>
      </w:r>
      <w:r>
        <w:t xml:space="preserve"> </w:t>
      </w:r>
      <w:r>
        <w:rPr>
          <w:bCs/>
          <w:b/>
        </w:rPr>
        <w:t xml:space="preserve">Análisis de Riesgos</w:t>
      </w:r>
      <w:r>
        <w:t xml:space="preserve"> </w:t>
      </w:r>
      <w:r>
        <w:t xml:space="preserve">asociado.</w:t>
      </w:r>
    </w:p>
    <w:p>
      <w:r>
        <w:pict>
          <v:rect style="width:0;height:1.5pt" o:hralign="center" o:hrstd="t" o:hr="t"/>
        </w:pict>
      </w:r>
    </w:p>
    <w:bookmarkEnd w:id="20"/>
    <w:bookmarkStart w:id="21" w:name="X271285b83f601e4016dc502ab551b3ddec5e8b2"/>
    <w:p>
      <w:pPr>
        <w:pStyle w:val="Heading2"/>
      </w:pPr>
      <w:r>
        <w:t xml:space="preserve">1. OBJETO Y ALCANCE</w:t>
      </w:r>
    </w:p>
    <w:p>
      <w:pPr>
        <w:pStyle w:val="FirstParagraph"/>
      </w:pPr>
      <w:r>
        <w:t xml:space="preserve">Documentar la revisión anual de la Declaración de Aplicabilidad de {{ cliente.razon_social }}: confirmar que la aplicabilidad de las medidas, su estado de implantación y los riesgos asociados siguen vigentes, e identificar los cambios respecto a la versión anterior que requieren reaprobación de la Dirección.</w:t>
      </w:r>
    </w:p>
    <w:bookmarkEnd w:id="21"/>
    <w:bookmarkStart w:id="22" w:name="X520200802d9d9bd46374de0a3446714e7ec08f7"/>
    <w:p>
      <w:pPr>
        <w:pStyle w:val="Heading2"/>
      </w:pPr>
      <w:r>
        <w:t xml:space="preserve">2. RESULTADO DE LA REVISIÓN (resumen)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 revisada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v{{ revision.version_to }} (anterior: v{{ revision.version_from }})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aplicables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revision.total_aplicables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revision.implantadas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revision.parcial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implantadas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revision.no_implantadas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valoradas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revision.no_valoradas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Grado de implantación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revision.completion_pct }}%</w:t>
            </w:r>
          </w:p>
        </w:tc>
      </w:tr>
    </w:tbl>
    <w:bookmarkEnd w:id="22"/>
    <w:bookmarkStart w:id="23" w:name="X7d4fc6787ee6ca045e010c148d7ea1fed35f56c"/>
    <w:p>
      <w:pPr>
        <w:pStyle w:val="Heading2"/>
      </w:pPr>
      <w:r>
        <w:t xml:space="preserve">3. CAMBIOS RESPECTO A LA VERSIÓN ANTERIOR</w:t>
      </w:r>
    </w:p>
    <w:p>
      <w:pPr>
        <w:pStyle w:val="FirstParagraph"/>
      </w:pPr>
      <w:r>
        <w:t xml:space="preserve">Se documentan los deltas detectados en el estado de implantación de las medidas y en la valoración del riesgo desde la última revisión aprobada. Cada cambio relevante se justifica y, si procede, se traslada al Plan de Adecuación vigente.</w:t>
      </w:r>
    </w:p>
    <w:bookmarkEnd w:id="23"/>
    <w:bookmarkStart w:id="24" w:name="X78dd29d43cd7ef4de65a9468f5dca8816951074"/>
    <w:p>
      <w:pPr>
        <w:pStyle w:val="Heading2"/>
      </w:pPr>
      <w:r>
        <w:t xml:space="preserve">4. CONCLUSIÓN Y REAPROBACIÓN</w:t>
      </w:r>
    </w:p>
    <w:p>
      <w:pPr>
        <w:pStyle w:val="FirstParagraph"/>
      </w:pPr>
      <w:r>
        <w:t xml:space="preserve">La presente revisión deja la Declaración de Aplicabilidad</w:t>
      </w:r>
      <w:r>
        <w:t xml:space="preserve"> </w:t>
      </w:r>
      <w:r>
        <w:rPr>
          <w:bCs/>
          <w:b/>
        </w:rPr>
        <w:t xml:space="preserve">pendiente de reaprobación por la Dirección</w:t>
      </w:r>
      <w:r>
        <w:t xml:space="preserve"> </w:t>
      </w:r>
      <w:r>
        <w:t xml:space="preserve">({{ cliente.organo_aprobador_politicas }}), que asume la responsabilidad sobre la vigencia del sistema conforme al ENS. Hasta su firma, la DdA permanece en estado de revisión (no congelada).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}}-808 — Versión {{ proyecto.version_actual }} — Clasificación: INTERNA</w: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E-808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E-808 · AUTOEVALUACIÓN ANUAL DE LA DECLARACIÓN DE APLICABILIDAD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2026-06-13T21:52:45Z</dcterms:created>
  <dcterms:modified xsi:type="dcterms:W3CDTF">2026-06-13T21:52:45Z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}}-808</vt:lpwstr>
  </property>
  <property fmtid="{D5CDD505-2E9C-101B-9397-08002B2CF9AE}" pid="5" name="fecha_revision">
    <vt:lpwstr>{{ proyecto.fecha_aprobacion_inicial }}</vt:lpwstr>
  </property>
  <property fmtid="{D5CDD505-2E9C-101B-9397-08002B2CF9AE}" pid="6" name="titulo">
    <vt:lpwstr>Autoevaluación Anual de la Declaración de Aplicabilidad</vt:lpwstr>
  </property>
  <property fmtid="{D5CDD505-2E9C-101B-9397-08002B2CF9AE}" pid="7" name="version">
    <vt:lpwstr>{{ proyecto.version_actual }}</vt:lpwstr>
  </property>
</Properties>
</file>