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10ef113225587cb6be042c1c004893038ee2124"/>
    <w:p>
      <w:pPr>
        <w:pStyle w:val="Heading1"/>
      </w:pPr>
      <w:r>
        <w:t xml:space="preserve">PROCEDIMIENTO DE RESTAURACIÓN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}}-208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el flujo operativo para la restauración de datos, configuraciones y sistemas a partir de las copias de seguridad, tanto en respuesta a un incidente como en el marco de las pruebas periódicas de verificación.</w:t>
      </w:r>
    </w:p>
    <w:bookmarkEnd w:id="20"/>
    <w:bookmarkStart w:id="21" w:name="tipos-de-restauración"/>
    <w:p>
      <w:pPr>
        <w:pStyle w:val="Heading2"/>
      </w:pPr>
      <w:r>
        <w:t xml:space="preserve">2. TIPOS DE RESTAURACIÓN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Restauración de fichero 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de usuario (pérdida accidental)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Restauración de 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Corrupción, error humano, incidente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Restauración de sistema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Incidente grave, ransomware, desastre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Coordinador ERI (si incidente) o 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Prueba periódica de restauración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Calendario de pruebas (E-209)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</w:tbl>
    <w:bookmarkEnd w:id="21"/>
    <w:bookmarkStart w:id="22" w:name="flujo-operativo"/>
    <w:p>
      <w:pPr>
        <w:pStyle w:val="Heading2"/>
      </w:pPr>
      <w:r>
        <w:t xml:space="preserve">3. FLUJO OPERATIVO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Recepción de la solicitud con: datos a restaurar, punto en el tiempo deseado, 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Autorización conforme a la tabla del apartado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Identificación de la copia de seguridad adecuada en el inventario de copias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del hash SHA-256 de la copia antes de iniciar la restauración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Restauración en</w:t>
            </w:r>
            <w:r>
              <w:t xml:space="preserve"> </w:t>
            </w:r>
            <w:r>
              <w:rPr>
                <w:bCs/>
                <w:b/>
              </w:rPr>
              <w:t xml:space="preserve">entorno aislado</w:t>
            </w:r>
            <w:r>
              <w:t xml:space="preserve"> </w:t>
            </w:r>
            <w:r>
              <w:t xml:space="preserve">(nunca directamente en producción sin verificar)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de integridad funcional: acceso a datos, consistencia, funcionamiento de aplicaciones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la verificación es exitosa: migración al entorno productivo conforme al procedimiento de cambios ({{ proyecto.codigo_documento_base }}-203)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la restauración: fecha, datos restaurados, punto en el tiempo, copia utilizada, resultado, persona ejecutora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Notificación al solicitante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</w:tbl>
    <w:bookmarkEnd w:id="22"/>
    <w:bookmarkStart w:id="23" w:name="pruebas-periódicas"/>
    <w:p>
      <w:pPr>
        <w:pStyle w:val="Heading2"/>
      </w:pPr>
      <w:r>
        <w:t xml:space="preserve">4. PRUEBAS PERIÓDICAS</w:t>
      </w:r>
    </w:p>
    <w:p>
      <w:pPr>
        <w:pStyle w:val="FirstParagraph"/>
      </w:pPr>
      <w:r>
        <w:t xml:space="preserve">Las pruebas de restauración se planifican y ejecutan conforme al procedimiento E-209 (Pruebas de Continuidad). Para cada prueba se mide el</w:t>
      </w:r>
      <w:r>
        <w:t xml:space="preserve"> </w:t>
      </w:r>
      <w:r>
        <w:rPr>
          <w:bCs/>
          <w:b/>
        </w:rPr>
        <w:t xml:space="preserve">tiempo real de restauración (RTR)</w:t>
      </w:r>
      <w:r>
        <w:t xml:space="preserve"> </w:t>
      </w:r>
      <w:r>
        <w:t xml:space="preserve">y se compara con el</w:t>
      </w:r>
      <w:r>
        <w:t xml:space="preserve"> </w:t>
      </w:r>
      <w:r>
        <w:rPr>
          <w:bCs/>
          <w:b/>
        </w:rPr>
        <w:t xml:space="preserve">RTO objetivo</w:t>
      </w:r>
      <w:r>
        <w:t xml:space="preserve"> </w:t>
      </w:r>
      <w:r>
        <w:t xml:space="preserve">del BIA.</w:t>
      </w:r>
    </w:p>
    <w:bookmarkEnd w:id="23"/>
    <w:bookmarkStart w:id="24" w:name="indicadores"/>
    <w:p>
      <w:pPr>
        <w:pStyle w:val="Heading2"/>
      </w:pPr>
      <w:r>
        <w:t xml:space="preserve">5. INDICADORES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de restauración exitosas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RTR ≤ RTO en todas las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Restauraciones operativas completadas sin pérdida de datos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E-208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E-208 · Documento E-208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2026-04-14T18:00:39Z</dcterms:created>
  <dcterms:modified xsi:type="dcterms:W3CDTF">2026-04-14T18:00:39Z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}}-208</vt:lpwstr>
  </property>
  <property fmtid="{D5CDD505-2E9C-101B-9397-08002B2CF9AE}" pid="4" name="politica_madre">
    <vt:lpwstr>{{ proyecto.codigo_documento_base }}-106, {{ proyecto.codigo_documento_base }}-109</vt:lpwstr>
  </property>
  <property fmtid="{D5CDD505-2E9C-101B-9397-08002B2CF9AE}" pid="5" name="titulo">
    <vt:lpwstr>Procedimiento de Restauración</vt:lpwstr>
  </property>
  <property fmtid="{D5CDD505-2E9C-101B-9397-08002B2CF9AE}" pid="6" name="version">
    <vt:lpwstr>{{ proyecto.version_actual }}</vt:lpwstr>
  </property>
</Properties>
</file>