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7c0e3c55f494a06d8e4ed24c6d1c9d9de7fedd"/>
    <w:p>
      <w:pPr>
        <w:pStyle w:val="Heading1"/>
      </w:pPr>
      <w:r>
        <w:t xml:space="preserve">PROCEDIMIENTO DE CONTROL DE VISITAS EXTERNAS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}}-229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Regular el acceso de personas externas (visitantes, proveedores puntuales, candidatos, auditores) a las instalaciones de {{ cliente.razon_social }}.</w:t>
      </w:r>
    </w:p>
    <w:bookmarkEnd w:id="20"/>
    <w:bookmarkStart w:id="21" w:name="flujo-operativo"/>
    <w:p>
      <w:pPr>
        <w:pStyle w:val="Heading2"/>
      </w:pPr>
      <w:r>
        <w:t xml:space="preserve">2.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anfitrión notifica la visita con antelación mínima de 24h: nombre visitante, empresa, motivo, fecha/hora, zonas a visitar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Anfitrión (personal interno)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verifica la identidad del visitante (DNI/pasaporte) y registra: nombre, empresa, DNI, anfitrión, hora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entrega tarjeta de visitante visible. En zonas restringidas: acompañamiento obligatorio durante toda la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+ anfitrión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visitante firma el compromiso de confidencialidad si va a acceder a información CONFIDENCIAL+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finalizar: devolución de tarjeta, registro de hora de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visitante requiere acceso a sistemas (auditor externo, técnico de proveedor): alta temporal conforme a E-200 con vigencia limitada al día/semana de la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</w:tbl>
    <w:bookmarkEnd w:id="21"/>
    <w:bookmarkStart w:id="22" w:name="restricciones"/>
    <w:p>
      <w:pPr>
        <w:pStyle w:val="Heading2"/>
      </w:pPr>
      <w:r>
        <w:t xml:space="preserve">3. RESTRICCIONES</w:t>
      </w:r>
    </w:p>
    <w:p>
      <w:pPr>
        <w:numPr>
          <w:ilvl w:val="0"/>
          <w:numId w:val="1001"/>
        </w:numPr>
      </w:pPr>
      <w:r>
        <w:t xml:space="preserve">Los visitantes no accederán a zonas restringidas o críticas sin acompañamiento.</w:t>
      </w:r>
    </w:p>
    <w:p>
      <w:pPr>
        <w:numPr>
          <w:ilvl w:val="0"/>
          <w:numId w:val="1001"/>
        </w:numPr>
      </w:pPr>
      <w:r>
        <w:t xml:space="preserve">Queda prohibido que los visitantes conecten dispositivos propios a la red corporativa salvo autorización del Resp. Seguridad.</w:t>
      </w:r>
    </w:p>
    <w:p>
      <w:pPr>
        <w:numPr>
          <w:ilvl w:val="0"/>
          <w:numId w:val="1001"/>
        </w:numPr>
      </w:pPr>
      <w:r>
        <w:t xml:space="preserve">Los visitantes no fotografiarán ni grabarán en zonas restringidas salvo autorización expresa.</w:t>
      </w:r>
    </w:p>
    <w:bookmarkEnd w:id="22"/>
    <w:bookmarkStart w:id="23" w:name="indicadores"/>
    <w:p>
      <w:pPr>
        <w:pStyle w:val="Heading2"/>
      </w:pPr>
      <w:r>
        <w:t xml:space="preserve">4.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Visitas registradas en el libro de visitas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Visitas a zonas restringidas con acompañamiento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E-229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E-229 · Documento E-229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}}-229</vt:lpwstr>
  </property>
  <property fmtid="{D5CDD505-2E9C-101B-9397-08002B2CF9AE}" pid="4" name="politica_madre">
    <vt:lpwstr>{{ proyecto.codigo_documento_base }}-123</vt:lpwstr>
  </property>
  <property fmtid="{D5CDD505-2E9C-101B-9397-08002B2CF9AE}" pid="5" name="titulo">
    <vt:lpwstr>Procedimiento de Control de Visitas Externas</vt:lpwstr>
  </property>
  <property fmtid="{D5CDD505-2E9C-101B-9397-08002B2CF9AE}" pid="6" name="version">
    <vt:lpwstr>{{ proyecto.version_actual }}</vt:lpwstr>
  </property>
</Properties>
</file>