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análisis-de-impacto-en-el-negocio-bia"/>
    <w:p>
      <w:pPr>
        <w:pStyle w:val="Heading1"/>
      </w:pPr>
      <w:r>
        <w:t xml:space="preserve">ANÁLISIS DE IMPACTO EN EL NEGOCIO (BIA)</w:t>
      </w:r>
    </w:p>
    <w:bookmarkStart w:id="20" w:name="cliente.razon_social"/>
    <w:p>
      <w:pPr>
        <w:pStyle w:val="Heading2"/>
      </w:pPr>
      <w:r>
        <w:t xml:space="preserve">{{ cliente.razon_social }}</w:t>
      </w:r>
    </w:p>
    <w:p>
      <w:pPr>
        <w:pStyle w:val="FirstParagraph"/>
      </w:pPr>
      <w:r>
        <w:rPr>
          <w:bCs/>
          <w:b/>
        </w:rPr>
        <w:t>Documento E-400 · Versión {{ bia.version | default(‘1.0’) }} · {{ bia.fecha_emision }}</w:t>
      </w:r>
    </w:p>
    <w:p>
      <w:r>
        <w:pict>
          <v:rect style="width:0;height:1.5pt" o:hralign="center" o:hrstd="t" o:hr="t"/>
        </w:pict>
      </w:r>
    </w:p>
    <w:bookmarkEnd w:id="20"/>
    <w:bookmarkStart w:id="21" w:name="introducción-y-objeto"/>
    <w:p>
      <w:pPr>
        <w:pStyle w:val="Heading2"/>
      </w:pPr>
      <w:r>
        <w:t xml:space="preserve">1. INTRODUCCIÓN Y OBJETO</w:t>
      </w:r>
    </w:p>
    <w:p>
      <w:pPr>
        <w:pStyle w:val="FirstParagraph"/>
      </w:pPr>
      <w:r>
        <w:t xml:space="preserve">El presente Análisis de Impacto en el Negocio (en adelante,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BIA</w:t>
      </w:r>
      <w:r>
        <w:rPr>
          <w:bCs/>
          <w:b/>
        </w:rPr>
        <w:t xml:space="preserve">”</w:t>
      </w:r>
      <w:r>
        <w:t xml:space="preserve">, del inglés</w:t>
      </w:r>
      <w:r>
        <w:t xml:space="preserve"> </w:t>
      </w:r>
      <w:r>
        <w:rPr>
          <w:iCs/>
          <w:i/>
        </w:rPr>
        <w:t xml:space="preserve">Business Impact Analysis</w:t>
      </w:r>
      <w:r>
        <w:t xml:space="preserve">) tiene por objeto identificar, valorar y documentar el impacto que tendría sobre {{ cliente.razon_social }} la interrupción de sus procesos de negocio críticos y de los servicios y sistemas que les dan soporte, con la finalidad de:</w:t>
      </w:r>
    </w:p>
    <w:p>
      <w:pPr>
        <w:numPr>
          <w:ilvl w:val="0"/>
          <w:numId w:val="1001"/>
        </w:numPr>
      </w:pPr>
      <w:r>
        <w:t xml:space="preserve">Identificar los procesos y servicios cuya interrupción supondría un impacto inasumible para la organización.</w:t>
      </w:r>
    </w:p>
    <w:p>
      <w:pPr>
        <w:numPr>
          <w:ilvl w:val="0"/>
          <w:numId w:val="1001"/>
        </w:numPr>
      </w:pPr>
      <w:r>
        <w:t xml:space="preserve">Determinar los recursos críticos necesarios para la prestación de dichos procesos y servicios.</w:t>
      </w:r>
    </w:p>
    <w:p>
      <w:pPr>
        <w:numPr>
          <w:ilvl w:val="0"/>
          <w:numId w:val="1001"/>
        </w:numPr>
      </w:pPr>
      <w:r>
        <w:t xml:space="preserve">Establecer los</w:t>
      </w:r>
      <w:r>
        <w:t xml:space="preserve"> </w:t>
      </w:r>
      <w:r>
        <w:rPr>
          <w:bCs/>
          <w:b/>
        </w:rPr>
        <w:t xml:space="preserve">objetivos de tiempo de recuperación (RTO)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objetivos de punto de recuperación (RPO)</w:t>
      </w:r>
      <w:r>
        <w:t xml:space="preserve"> </w:t>
      </w:r>
      <w:r>
        <w:t xml:space="preserve">aplicables a cada uno.</w:t>
      </w:r>
    </w:p>
    <w:p>
      <w:pPr>
        <w:numPr>
          <w:ilvl w:val="0"/>
          <w:numId w:val="1001"/>
        </w:numPr>
      </w:pPr>
      <w:r>
        <w:t xml:space="preserve">Identificar las dependencias internas y externas que condicionan la continuidad.</w:t>
      </w:r>
    </w:p>
    <w:p>
      <w:pPr>
        <w:numPr>
          <w:ilvl w:val="0"/>
          <w:numId w:val="1001"/>
        </w:numPr>
      </w:pPr>
      <w:r>
        <w:t xml:space="preserve">Proporcionar la base sobre la que construir el</w:t>
      </w:r>
      <w:r>
        <w:t xml:space="preserve"> </w:t>
      </w:r>
      <w:r>
        <w:rPr>
          <w:bCs/>
          <w:b/>
        </w:rPr>
        <w:t xml:space="preserve">Plan de Continuidad del Servicio</w:t>
      </w:r>
      <w:r>
        <w:t xml:space="preserve"> </w:t>
      </w:r>
      <w:r>
        <w:t xml:space="preserve">(PCS) descrito en la Política POL-104.</w:t>
      </w:r>
    </w:p>
    <w:p>
      <w:pPr>
        <w:pStyle w:val="FirstParagraph"/>
      </w:pPr>
      <w:r>
        <w:t xml:space="preserve">Este BIA da cumplimiento a la medida</w:t>
      </w:r>
      <w:r>
        <w:t xml:space="preserve"> </w:t>
      </w:r>
      <w:r>
        <w:rPr>
          <w:bCs/>
          <w:b/>
        </w:rPr>
        <w:t xml:space="preserve">op.cont.1 (Análisis de impacto)</w:t>
      </w:r>
      <w:r>
        <w:t xml:space="preserve"> </w:t>
      </w:r>
      <w:r>
        <w:t xml:space="preserve">del Anexo II del Real Decreto 311/2022 y se ha elaborado conforme a las directrices de la norma UNE-EN ISO 22301:2019 sobre Sistemas de Gestión de la Continuidad del Negocio.</w:t>
      </w:r>
    </w:p>
    <w:p>
      <w:r>
        <w:pict>
          <v:rect style="width:0;height:1.5pt" o:hralign="center" o:hrstd="t" o:hr="t"/>
        </w:pict>
      </w:r>
    </w:p>
    <w:bookmarkEnd w:id="21"/>
    <w:bookmarkStart w:id="22" w:name="alcance"/>
    <w:p>
      <w:pPr>
        <w:pStyle w:val="Heading2"/>
      </w:pPr>
      <w:r>
        <w:t xml:space="preserve">2. ALCANCE</w:t>
      </w:r>
    </w:p>
    <w:p>
      <w:pPr>
        <w:pStyle w:val="FirstParagraph"/>
      </w:pPr>
      <w:r>
        <w:t xml:space="preserve">El presente análisis abarca la totalidad de los procesos, servicios, sistemas y recursos comprendidos en el alcance del SGSI definido en la Política POL-100 de {{ cliente.razon_social }}.</w:t>
      </w:r>
    </w:p>
    <w:p>
      <w:r>
        <w:pict>
          <v:rect style="width:0;height:1.5pt" o:hralign="center" o:hrstd="t" o:hr="t"/>
        </w:pict>
      </w:r>
    </w:p>
    <w:bookmarkEnd w:id="22"/>
    <w:bookmarkStart w:id="26" w:name="metodología"/>
    <w:p>
      <w:pPr>
        <w:pStyle w:val="Heading2"/>
      </w:pPr>
      <w:r>
        <w:t xml:space="preserve">3. METODOLOGÍA</w:t>
      </w:r>
    </w:p>
    <w:bookmarkStart w:id="23" w:name="fases-del-análisis"/>
    <w:p>
      <w:pPr>
        <w:pStyle w:val="Heading3"/>
      </w:pPr>
      <w:r>
        <w:t xml:space="preserve">3.1 Fases del análisis</w:t>
      </w:r>
    </w:p>
    <w:p>
      <w:pPr>
        <w:pStyle w:val="FirstParagraph"/>
      </w:pPr>
      <w:r>
        <w:t xml:space="preserve">El BIA se ha desarrollado en las siguientes fases: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Identificación de procesos críticos</w:t>
      </w:r>
      <w:r>
        <w:t xml:space="preserve"> </w:t>
      </w:r>
      <w:r>
        <w:t xml:space="preserve">mediante entrevistas con los responsables funcionales de cada área de la organización.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Valoración del impacto</w:t>
      </w:r>
      <w:r>
        <w:t xml:space="preserve"> </w:t>
      </w:r>
      <w:r>
        <w:t xml:space="preserve">sobre cada proceso identificando criterios de impacto múltiples (operativo, económico, legal, reputacional).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Identificación de recursos críticos</w:t>
      </w:r>
      <w:r>
        <w:t xml:space="preserve"> </w:t>
      </w:r>
      <w:r>
        <w:t xml:space="preserve">asociados a cada proceso (personal, infraestructura, aplicaciones, datos, proveedores).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Determinación de los RTO y RPO</w:t>
      </w:r>
      <w:r>
        <w:t xml:space="preserve"> </w:t>
      </w:r>
      <w:r>
        <w:t xml:space="preserve">para cada proceso y recurso.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Análisis de dependencias</w:t>
      </w:r>
      <w:r>
        <w:t xml:space="preserve"> </w:t>
      </w:r>
      <w:r>
        <w:t xml:space="preserve">internas y externas.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Identificación de escenarios de disrupción</w:t>
      </w:r>
      <w:r>
        <w:t xml:space="preserve"> </w:t>
      </w:r>
      <w:r>
        <w:t xml:space="preserve">relevantes y de su impacto.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Conclusiones y recomendaciones</w:t>
      </w:r>
      <w:r>
        <w:t xml:space="preserve"> </w:t>
      </w:r>
      <w:r>
        <w:t xml:space="preserve">para el Plan de Continuidad.</w:t>
      </w:r>
    </w:p>
    <w:bookmarkEnd w:id="23"/>
    <w:bookmarkStart w:id="24" w:name="escala-de-valoración-del-impacto"/>
    <w:p>
      <w:pPr>
        <w:pStyle w:val="Heading3"/>
      </w:pPr>
      <w:r>
        <w:t xml:space="preserve">3.2 Escala de valoración del impacto</w:t>
      </w:r>
    </w:p>
    <w:p>
      <w:pPr>
        <w:pStyle w:val="FirstParagraph"/>
      </w:pPr>
      <w:r>
        <w:t xml:space="preserve">El impacto de la interrupción de cada proceso se valora en escala cualitativa, teniendo en cuenta su evolución temporal: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Nivel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CRÍTICO</w:t>
            </w:r>
          </w:p>
        </w:tc>
        <w:tc>
          <w:tcPr/>
          <w:p>
            <w:pPr>
              <w:pStyle w:val="Compact"/>
              <w:jc w:val="left"/>
            </w:pPr>
            <w:r>
              <w:t>Impacto irrecuperable o de muy difícil reparación. Pérdidas económicas superiores a {{ bia.umbral_critico_eur | default(‘500.000’) }} €. Sanciones regulatorias graves. Daño reputacional severo.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>Impacto significativo pero recuperable. Pérdidas económicas entre {{ bia.umbral_alto_eur | default(‘100.000’) }} y {{ bia.umbral_critico_eur | default(‘500.000’) }} €. Incumplimiento de obligaciones contractuales relevantes.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>Impacto moderado. Pérdidas económicas entre {{ bia.umbral_medio_eur | default(‘25.000’) }} y {{ bia.umbral_alto_eur | default(‘100.000’) }} €. Retrasos operativos relevantes.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BAJO</w:t>
            </w:r>
          </w:p>
        </w:tc>
        <w:tc>
          <w:tcPr/>
          <w:p>
            <w:pPr>
              <w:pStyle w:val="Compact"/>
              <w:jc w:val="left"/>
            </w:pPr>
            <w:r>
              <w:t>Impacto menor. Pérdidas económicas inferiores a {{ bia.umbral_medio_eur | default(‘25.000’) }} €. Sin afectación a clientes externos.</w:t>
            </w:r>
          </w:p>
        </w:tc>
      </w:tr>
    </w:tbl>
    <w:bookmarkEnd w:id="24"/>
    <w:bookmarkStart w:id="25" w:name="definiciones-operativas"/>
    <w:p>
      <w:pPr>
        <w:pStyle w:val="Heading3"/>
      </w:pPr>
      <w:r>
        <w:t xml:space="preserve">3.3 Definiciones operativas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RTO (Recovery Time Objective):</w:t>
      </w:r>
      <w:r>
        <w:t xml:space="preserve"> </w:t>
      </w:r>
      <w:r>
        <w:t xml:space="preserve">tiempo máximo admisible que un proceso o servicio puede permanecer interrumpido antes de que el impacto resulte inasumible.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RPO (Recovery Point Objective):</w:t>
      </w:r>
      <w:r>
        <w:t xml:space="preserve"> </w:t>
      </w:r>
      <w:r>
        <w:t xml:space="preserve">cantidad máxima admisible de datos que pueden perderse en una interrupción, expresada en términos de tiempo (cuántos minutos u horas de actividad reciente pueden perderse).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MTPD (Maximum Tolerable Period of Disruption):</w:t>
      </w:r>
      <w:r>
        <w:t xml:space="preserve"> </w:t>
      </w:r>
      <w:r>
        <w:t xml:space="preserve">período máximo durante el cual la interrupción puede prolongarse antes de que la organización deje de ser viable.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MBCO (Minimum Business Continuity Objective):</w:t>
      </w:r>
      <w:r>
        <w:t xml:space="preserve"> </w:t>
      </w:r>
      <w:r>
        <w:t xml:space="preserve">nivel mínimo de servicio que debe mantenerse durante una situación de disrupción para permitir la supervivencia de la organización.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inventario-de-procesos-críticos"/>
    <w:p>
      <w:pPr>
        <w:pStyle w:val="Heading2"/>
      </w:pPr>
      <w:r>
        <w:t xml:space="preserve">4. INVENTARIO DE PROCESOS CRÍTICOS</w:t>
      </w:r>
    </w:p>
    <w:p>
      <w:pPr>
        <w:pStyle w:val="FirstParagraph"/>
      </w:pPr>
      <w:r>
        <w:t xml:space="preserve">Se han identificado los siguientes procesos críticos para la operación de {{ cliente.razon_social }}: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Área 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Criticidad global</w:t>
            </w:r>
          </w:p>
        </w:tc>
      </w:tr>
    </w:tbl>
    <w:p>
      <w:pPr>
        <w:pStyle w:val="BodyText"/>
      </w:pPr>
      <w:r>
        <w:t>{% for proceso in bia.procesos %} | P-{{ ‘%03d’ % loop.index }} | {{ proceso.nombre }} | {{ proceso.area }} | {{ proceso.criticidad }} | {% endfor %}</w:t>
      </w:r>
    </w:p>
    <w:p>
      <w:r>
        <w:pict>
          <v:rect style="width:0;height:1.5pt" o:hralign="center" o:hrstd="t" o:hr="t"/>
        </w:pict>
      </w:r>
    </w:p>
    <w:bookmarkEnd w:id="27"/>
    <w:bookmarkStart w:id="28" w:name="análisis-detallado-de-procesos-críticos"/>
    <w:p>
      <w:pPr>
        <w:pStyle w:val="Heading2"/>
      </w:pPr>
      <w:r>
        <w:t xml:space="preserve">5. ANÁLISIS DETALLADO DE PROCESOS CRÍTICOS</w:t>
      </w:r>
    </w:p>
    <w:p>
      <w:pPr>
        <w:pStyle w:val="FirstParagraph"/>
      </w:pPr>
      <w:r>
        <w:t xml:space="preserve">{% for proceso in bia.procesos %}</w:t>
      </w:r>
      <w:r>
        <w:t xml:space="preserve"> </w:t>
      </w:r>
      <w:r>
        <w:t xml:space="preserve">### 5.{{ loop.index }} {{ proceso.nombre }}</w:t>
      </w:r>
    </w:p>
    <w:p>
      <w:pPr>
        <w:pStyle w:val="BodyText"/>
      </w:pPr>
      <w:r>
        <w:rPr>
          <w:bCs/>
          <w:b/>
        </w:rPr>
        <w:t>Identificador: P-{{ ‘%03d’ % loop.index }} Área responsable: {{ proceso.area }} Responsable funcional: {{ proceso.responsable }}</w:t>
      </w:r>
    </w:p>
    <w:p>
      <w:pPr>
        <w:pStyle w:val="BodyText"/>
      </w:pPr>
      <w:r>
        <w:rPr>
          <w:bCs/>
          <w:b/>
        </w:rPr>
        <w:t xml:space="preserve">Descripción del proceso:</w:t>
      </w:r>
    </w:p>
    <w:p>
      <w:pPr>
        <w:pStyle w:val="BodyText"/>
      </w:pPr>
      <w:r>
        <w:t xml:space="preserve">{{ proceso.descripcion }}</w:t>
      </w:r>
    </w:p>
    <w:p>
      <w:pPr>
        <w:pStyle w:val="BodyText"/>
      </w:pPr>
      <w:r>
        <w:rPr>
          <w:bCs/>
          <w:b/>
        </w:rPr>
        <w:t xml:space="preserve">Recursos críticos necesarios:</w:t>
      </w:r>
    </w:p>
    <w:p>
      <w:pPr>
        <w:pStyle w:val="BodyText"/>
      </w:pPr>
      <w:r>
        <w:t xml:space="preserve">{% for recurso in proceso.recursos %}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{{ recurso.tipo }}:</w:t>
      </w:r>
      <w:r>
        <w:t xml:space="preserve"> </w:t>
      </w:r>
      <w:r>
        <w:t xml:space="preserve">{{ recurso.descripcion }}</w:t>
      </w:r>
      <w:r>
        <w:t xml:space="preserve"> </w:t>
      </w:r>
      <w:r>
        <w:t xml:space="preserve">{% endfor %}</w:t>
      </w:r>
    </w:p>
    <w:p>
      <w:pPr>
        <w:pStyle w:val="BodyText"/>
      </w:pPr>
      <w:r>
        <w:rPr>
          <w:bCs/>
          <w:b/>
        </w:rPr>
        <w:t xml:space="preserve">Dependencias externas:</w:t>
      </w:r>
    </w:p>
    <w:p>
      <w:pPr>
        <w:pStyle w:val="BodyText"/>
      </w:pPr>
      <w:r>
        <w:t xml:space="preserve">{% for dep in proceso.dependencias_externas %}</w:t>
      </w:r>
      <w:r>
        <w:t xml:space="preserve"> </w:t>
      </w:r>
      <w:r>
        <w:t xml:space="preserve">- {{ dep }}</w:t>
      </w:r>
      <w:r>
        <w:t xml:space="preserve"> </w:t>
      </w:r>
      <w:r>
        <w:t xml:space="preserve">{% endfor %}</w:t>
      </w:r>
    </w:p>
    <w:p>
      <w:pPr>
        <w:pStyle w:val="BodyText"/>
      </w:pPr>
      <w:r>
        <w:rPr>
          <w:bCs/>
          <w:b/>
        </w:rPr>
        <w:t xml:space="preserve">Análisis temporal del impacto de interrupción: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Tiempo de interrupción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 operativo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 económico estimado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 reputacional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 legal/regulatorio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hora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proceso.impacto.h1.operativo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proceso.impacto.h1.economico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proceso.impacto.h1.reputacional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proceso.impacto.h1.legal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horas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proceso.impacto.h4.operativo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proceso.impacto.h4.economico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proceso.impacto.h4.reputacional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proceso.impacto.h4.legal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 horas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proceso.impacto.h8.operativo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proceso.impacto.h8.economico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proceso.impacto.h8.reputacional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proceso.impacto.h8.legal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 horas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proceso.impacto.h24.operativo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proceso.impacto.h24.economico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proceso.impacto.h24.reputacional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proceso.impacto.h24.legal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72 horas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proceso.impacto.h72.operativo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proceso.impacto.h72.economico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proceso.impacto.h72.reputacional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proceso.impacto.h72.legal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semana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proceso.impacto.s1.operativo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proceso.impacto.s1.economico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proceso.impacto.s1.reputacional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proceso.impacto.s1.legal }}</w:t>
            </w:r>
          </w:p>
        </w:tc>
      </w:tr>
    </w:tbl>
    <w:p>
      <w:pPr>
        <w:pStyle w:val="BodyText"/>
      </w:pPr>
      <w:r>
        <w:rPr>
          <w:bCs/>
          <w:b/>
        </w:rPr>
        <w:t xml:space="preserve">Objetivos de recuperación: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RTO (Tiempo objetivo de recuperación)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{{ proceso.rto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RPO (Punto objetivo de recuperación)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{{ proceso.rpo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MTPD (Periodo máximo tolerable)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proceso.mtpd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MBCO (Nivel mínimo de continuidad)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proceso.mbco }}</w:t>
            </w:r>
          </w:p>
        </w:tc>
      </w:tr>
    </w:tbl>
    <w:p>
      <w:pPr>
        <w:pStyle w:val="BodyText"/>
      </w:pPr>
      <w:r>
        <w:t xml:space="preserve">{% endfor %}</w:t>
      </w:r>
    </w:p>
    <w:p>
      <w:r>
        <w:pict>
          <v:rect style="width:0;height:1.5pt" o:hralign="center" o:hrstd="t" o:hr="t"/>
        </w:pict>
      </w:r>
    </w:p>
    <w:bookmarkEnd w:id="28"/>
    <w:bookmarkStart w:id="29" w:name="resumen-consolidado-de-rto-y-rpo"/>
    <w:p>
      <w:pPr>
        <w:pStyle w:val="Heading2"/>
      </w:pPr>
      <w:r>
        <w:t xml:space="preserve">6. RESUMEN CONSOLIDADO DE RTO Y RPO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Criticidad</w:t>
            </w:r>
          </w:p>
        </w:tc>
      </w:tr>
    </w:tbl>
    <w:p>
      <w:pPr>
        <w:pStyle w:val="BodyText"/>
      </w:pPr>
      <w:r>
        <w:t xml:space="preserve">{% for proceso in bia.procesos %}</w:t>
      </w:r>
      <w:r>
        <w:t xml:space="preserve"> </w:t>
      </w:r>
      <w:r>
        <w:t xml:space="preserve">| {{ proceso.nombre }} | {{ proceso.rto }} | {{ proceso.rpo }} | {{ proceso.criticidad }} |</w:t>
      </w:r>
      <w:r>
        <w:t xml:space="preserve"> </w:t>
      </w:r>
      <w:r>
        <w:t xml:space="preserve">{% endfor %}</w:t>
      </w:r>
    </w:p>
    <w:p>
      <w:r>
        <w:pict>
          <v:rect style="width:0;height:1.5pt" o:hralign="center" o:hrstd="t" o:hr="t"/>
        </w:pict>
      </w:r>
    </w:p>
    <w:bookmarkEnd w:id="29"/>
    <w:bookmarkStart w:id="34" w:name="recursos-críticos-identificados"/>
    <w:p>
      <w:pPr>
        <w:pStyle w:val="Heading2"/>
      </w:pPr>
      <w:r>
        <w:t xml:space="preserve">7. RECURSOS CRÍTICOS IDENTIFICADOS</w:t>
      </w:r>
    </w:p>
    <w:bookmarkStart w:id="30" w:name="personal-clave"/>
    <w:p>
      <w:pPr>
        <w:pStyle w:val="Heading3"/>
      </w:pPr>
      <w:r>
        <w:t xml:space="preserve">7.1 Personal clave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Procesos a los que da soporte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Suplencia identificada</w:t>
            </w:r>
          </w:p>
        </w:tc>
      </w:tr>
    </w:tbl>
    <w:p>
      <w:pPr>
        <w:pStyle w:val="BodyText"/>
      </w:pPr>
      <w:r>
        <w:t>{% for persona in bia.personal_clave %} | {{ persona.rol }} | {{ persona.procesos }} | {{ persona.suplencia | default(‘Sin suplencia identificada’) }} | {% endfor %}</w:t>
      </w:r>
    </w:p>
    <w:bookmarkEnd w:id="30"/>
    <w:bookmarkStart w:id="31" w:name="infraestructura-tecnológica-crítica"/>
    <w:p>
      <w:pPr>
        <w:pStyle w:val="Heading3"/>
      </w:pPr>
      <w:r>
        <w:t xml:space="preserve">7.2 Infraestructura tecnológica crítica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Recurso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Procesos a los que da soporte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RTO requerido</w:t>
            </w:r>
          </w:p>
        </w:tc>
      </w:tr>
    </w:tbl>
    <w:p>
      <w:pPr>
        <w:pStyle w:val="BodyText"/>
      </w:pPr>
      <w:r>
        <w:t xml:space="preserve">{% for infra in bia.infraestructura_critica %}</w:t>
      </w:r>
      <w:r>
        <w:t xml:space="preserve"> </w:t>
      </w:r>
      <w:r>
        <w:t xml:space="preserve">| {{ infra.nombre }} | {{ infra.procesos }} | {{ infra.rto }} |</w:t>
      </w:r>
      <w:r>
        <w:t xml:space="preserve"> </w:t>
      </w:r>
      <w:r>
        <w:t xml:space="preserve">{% endfor %}</w:t>
      </w:r>
    </w:p>
    <w:bookmarkEnd w:id="31"/>
    <w:bookmarkStart w:id="32" w:name="aplicaciones-críticas"/>
    <w:p>
      <w:pPr>
        <w:pStyle w:val="Heading3"/>
      </w:pPr>
      <w:r>
        <w:t xml:space="preserve">7.3 Aplicaciones críticas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Aplicación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RTO requerido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RPO requerido</w:t>
            </w:r>
          </w:p>
        </w:tc>
      </w:tr>
    </w:tbl>
    <w:p>
      <w:pPr>
        <w:pStyle w:val="BodyText"/>
      </w:pPr>
      <w:r>
        <w:t xml:space="preserve">{% for app in bia.aplicaciones_criticas %}</w:t>
      </w:r>
      <w:r>
        <w:t xml:space="preserve"> </w:t>
      </w:r>
      <w:r>
        <w:t xml:space="preserve">| {{ app.nombre }} | {{ app.funcion }} | {{ app.rto }} | {{ app.rpo }} |</w:t>
      </w:r>
      <w:r>
        <w:t xml:space="preserve"> </w:t>
      </w:r>
      <w:r>
        <w:t xml:space="preserve">{% endfor %}</w:t>
      </w:r>
    </w:p>
    <w:bookmarkEnd w:id="32"/>
    <w:bookmarkStart w:id="33" w:name="proveedores-críticos"/>
    <w:p>
      <w:pPr>
        <w:pStyle w:val="Heading3"/>
      </w:pPr>
      <w:r>
        <w:t xml:space="preserve">7.4 Proveedores críticos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Proveedor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Servicio prestado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Procesos a los que da soporte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B</w:t>
            </w:r>
          </w:p>
        </w:tc>
      </w:tr>
    </w:tbl>
    <w:p>
      <w:pPr>
        <w:pStyle w:val="BodyText"/>
      </w:pPr>
      <w:r>
        <w:t>{% for prov in bia.proveedores_criticos %} | {{ prov.nombre }} | {{ prov.servicio }} | {{ prov.procesos }} | {{ prov.plan_b | default(‘Sin plan B identificado’) }} | {% endfor %}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escenarios-de-disrupción-analizados"/>
    <w:p>
      <w:pPr>
        <w:pStyle w:val="Heading2"/>
      </w:pPr>
      <w:r>
        <w:t xml:space="preserve">8. ESCENARIOS DE DISRUPCIÓN ANALIZADOS</w:t>
      </w:r>
    </w:p>
    <w:p>
      <w:pPr>
        <w:pStyle w:val="FirstParagraph"/>
      </w:pPr>
      <w:r>
        <w:t xml:space="preserve">Se han considerado los siguientes escenarios de disrupción para evaluar la respuesta del Plan de Continuidad: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Probabilidad estimada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 previsto</w:t>
            </w:r>
          </w:p>
        </w:tc>
      </w:tr>
    </w:tbl>
    <w:p>
      <w:pPr>
        <w:pStyle w:val="BodyText"/>
      </w:pPr>
      <w:r>
        <w:t>{% for esc in bia.escenarios %} | ESC-{{ ‘%03d’ % loop.index }} | {{ esc.descripcion }} | {{ esc.probabilidad }} | {{ esc.impacto }} | {% endfor %}</w:t>
      </w:r>
    </w:p>
    <w:bookmarkStart w:id="35" w:name="escenarios-prioritarios"/>
    <w:p>
      <w:pPr>
        <w:pStyle w:val="Heading3"/>
      </w:pPr>
      <w:r>
        <w:t xml:space="preserve">8.1 Escenarios prioritarios</w:t>
      </w:r>
    </w:p>
    <w:p>
      <w:pPr>
        <w:pStyle w:val="FirstParagraph"/>
      </w:pPr>
      <w:r>
        <w:t xml:space="preserve">Los siguientes escenarios han sido identificados como prioritarios para el desarrollo de planes de respuesta específicos:</w:t>
      </w:r>
    </w:p>
    <w:p>
      <w:pPr>
        <w:pStyle w:val="BodyText"/>
      </w:pPr>
      <w:r>
        <w:t xml:space="preserve">{% for esc in bia.escenarios_prioritarios %}</w:t>
      </w:r>
      <w:r>
        <w:t xml:space="preserve"> </w:t>
      </w:r>
      <w:r>
        <w:rPr>
          <w:bCs/>
          <w:b/>
        </w:rPr>
        <w:t xml:space="preserve">{{ loop.index }}. {{ esc.titulo }}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Descripción:</w:t>
      </w:r>
      <w:r>
        <w:t xml:space="preserve"> </w:t>
      </w:r>
      <w:r>
        <w:t xml:space="preserve">{{ esc.descripcion }}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Procesos afectados:</w:t>
      </w:r>
      <w:r>
        <w:t xml:space="preserve"> </w:t>
      </w:r>
      <w:r>
        <w:t xml:space="preserve">{{ esc.procesos_afectados }}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Recursos comprometidos:</w:t>
      </w:r>
      <w:r>
        <w:t xml:space="preserve"> </w:t>
      </w:r>
      <w:r>
        <w:t xml:space="preserve">{{ esc.recursos_comprometidos }}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Estrategia de respuesta propuesta:</w:t>
      </w:r>
      <w:r>
        <w:t xml:space="preserve"> </w:t>
      </w:r>
      <w:r>
        <w:t xml:space="preserve">{{ esc.estrategia }}</w:t>
      </w:r>
    </w:p>
    <w:p>
      <w:pPr>
        <w:pStyle w:val="FirstParagraph"/>
      </w:pPr>
      <w:r>
        <w:t xml:space="preserve">{% endfor %}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análisis-de-dependencias"/>
    <w:p>
      <w:pPr>
        <w:pStyle w:val="Heading2"/>
      </w:pPr>
      <w:r>
        <w:t xml:space="preserve">9. ANÁLISIS DE DEPENDENCIAS</w:t>
      </w:r>
    </w:p>
    <w:bookmarkStart w:id="37" w:name="dependencias-internas"/>
    <w:p>
      <w:pPr>
        <w:pStyle w:val="Heading3"/>
      </w:pPr>
      <w:r>
        <w:t xml:space="preserve">9.1 Dependencias internas</w:t>
      </w:r>
    </w:p>
    <w:p>
      <w:pPr>
        <w:pStyle w:val="FirstParagraph"/>
      </w:pPr>
      <w:r>
        <w:t xml:space="preserve">Las dependencias internas más críticas identificadas son:</w:t>
      </w:r>
    </w:p>
    <w:p>
      <w:pPr>
        <w:pStyle w:val="BodyText"/>
      </w:pPr>
      <w:r>
        <w:t xml:space="preserve">{% for dep in bia.dependencias_internas %}</w:t>
      </w:r>
      <w:r>
        <w:t xml:space="preserve"> </w:t>
      </w:r>
      <w:r>
        <w:t xml:space="preserve">- {{ dep }}</w:t>
      </w:r>
      <w:r>
        <w:t xml:space="preserve"> </w:t>
      </w:r>
      <w:r>
        <w:t xml:space="preserve">{% endfor %}</w:t>
      </w:r>
    </w:p>
    <w:bookmarkEnd w:id="37"/>
    <w:bookmarkStart w:id="38" w:name="dependencias-externas"/>
    <w:p>
      <w:pPr>
        <w:pStyle w:val="Heading3"/>
      </w:pPr>
      <w:r>
        <w:t xml:space="preserve">9.2 Dependencias externas</w:t>
      </w:r>
    </w:p>
    <w:p>
      <w:pPr>
        <w:pStyle w:val="FirstParagraph"/>
      </w:pPr>
      <w:r>
        <w:t xml:space="preserve">Las dependencias externas más críticas identificadas son:</w:t>
      </w:r>
    </w:p>
    <w:p>
      <w:pPr>
        <w:pStyle w:val="BodyText"/>
      </w:pPr>
      <w:r>
        <w:t xml:space="preserve">{% for dep in bia.dependencias_externas %}</w:t>
      </w:r>
      <w:r>
        <w:t xml:space="preserve"> </w:t>
      </w:r>
      <w:r>
        <w:t xml:space="preserve">- {{ dep }}</w:t>
      </w:r>
      <w:r>
        <w:t xml:space="preserve"> </w:t>
      </w:r>
      <w:r>
        <w:t xml:space="preserve">{% endfor %}</w:t>
      </w:r>
    </w:p>
    <w:bookmarkEnd w:id="38"/>
    <w:bookmarkStart w:id="39" w:name="puntos-únicos-de-fallo-spof"/>
    <w:p>
      <w:pPr>
        <w:pStyle w:val="Heading3"/>
      </w:pPr>
      <w:r>
        <w:t xml:space="preserve">9.3 Puntos únicos de fallo (SPOF)</w:t>
      </w:r>
    </w:p>
    <w:p>
      <w:pPr>
        <w:pStyle w:val="FirstParagraph"/>
      </w:pPr>
      <w:r>
        <w:t xml:space="preserve">Se han identificado los siguientes puntos únicos de fallo que requieren atención prioritaria:</w:t>
      </w:r>
    </w:p>
    <w:p>
      <w:pPr>
        <w:pStyle w:val="BodyText"/>
      </w:pPr>
      <w:r>
        <w:t xml:space="preserve">{% for spof in bia.spofs %}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{{ spof.nombre }}</w:t>
      </w:r>
      <w:r>
        <w:t xml:space="preserve"> </w:t>
      </w:r>
      <w:r>
        <w:t xml:space="preserve">— {{ spof.descripcion }}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Mitigación propuesta:</w:t>
      </w:r>
      <w:r>
        <w:t xml:space="preserve"> </w:t>
      </w:r>
      <w:r>
        <w:t xml:space="preserve">{{ spof.mitigacion }}</w:t>
      </w:r>
      <w:r>
        <w:t xml:space="preserve"> </w:t>
      </w:r>
      <w:r>
        <w:t xml:space="preserve">{% endfor %}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conclusiones-y-recomendaciones"/>
    <w:p>
      <w:pPr>
        <w:pStyle w:val="Heading2"/>
      </w:pPr>
      <w:r>
        <w:t xml:space="preserve">10. CONCLUSIONES Y RECOMENDACIONES</w:t>
      </w:r>
    </w:p>
    <w:bookmarkStart w:id="41" w:name="conclusiones-del-análisis"/>
    <w:p>
      <w:pPr>
        <w:pStyle w:val="Heading3"/>
      </w:pPr>
      <w:r>
        <w:t xml:space="preserve">10.1 Conclusiones del análisis</w:t>
      </w:r>
    </w:p>
    <w:p>
      <w:pPr>
        <w:pStyle w:val="FirstParagraph"/>
      </w:pPr>
      <w:r>
        <w:t xml:space="preserve">{{ bia.conclusiones }}</w:t>
      </w:r>
    </w:p>
    <w:bookmarkEnd w:id="41"/>
    <w:bookmarkStart w:id="42" w:name="X6261b359fef20e18689f5f3ca91b519b16f77a3"/>
    <w:p>
      <w:pPr>
        <w:pStyle w:val="Heading3"/>
      </w:pPr>
      <w:r>
        <w:t xml:space="preserve">10.2 Recomendaciones para el Plan de Continuidad</w:t>
      </w:r>
    </w:p>
    <w:p>
      <w:pPr>
        <w:pStyle w:val="FirstParagraph"/>
      </w:pPr>
      <w:r>
        <w:t xml:space="preserve">{% for rec in bia.recomendaciones %}</w:t>
      </w:r>
      <w:r>
        <w:t xml:space="preserve"> </w:t>
      </w:r>
      <w:r>
        <w:t xml:space="preserve">{{ loop.index }}. {{ rec }}</w:t>
      </w:r>
      <w:r>
        <w:t xml:space="preserve"> </w:t>
      </w:r>
      <w:r>
        <w:t xml:space="preserve">{% endfor %}</w:t>
      </w:r>
    </w:p>
    <w:bookmarkEnd w:id="42"/>
    <w:bookmarkStart w:id="43" w:name="inversiones-recomendadas"/>
    <w:p>
      <w:pPr>
        <w:pStyle w:val="Heading3"/>
      </w:pPr>
      <w:r>
        <w:t xml:space="preserve">10.3 Inversiones recomendadas</w:t>
      </w:r>
    </w:p>
    <w:p>
      <w:pPr>
        <w:pStyle w:val="FirstParagraph"/>
      </w:pPr>
      <w:r>
        <w:t xml:space="preserve">A partir del presente análisis, se identifican las siguientes inversiones prioritarias para reforzar la continuidad del servicio: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Coste estimado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</w:tr>
    </w:tbl>
    <w:p>
      <w:pPr>
        <w:pStyle w:val="BodyText"/>
      </w:pPr>
      <w:r>
        <w:t xml:space="preserve">{% for inv in bia.inversiones_recomendadas %}</w:t>
      </w:r>
      <w:r>
        <w:t xml:space="preserve"> </w:t>
      </w:r>
      <w:r>
        <w:t xml:space="preserve">| {{ inv.descripcion }} | {{ inv.justificacion }} | {{ inv.coste }} | {{ inv.prioridad }} |</w:t>
      </w:r>
      <w:r>
        <w:t xml:space="preserve"> </w:t>
      </w:r>
      <w:r>
        <w:t xml:space="preserve">{% endfor %}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aprobación-y-revisión"/>
    <w:p>
      <w:pPr>
        <w:pStyle w:val="Heading2"/>
      </w:pPr>
      <w:r>
        <w:t xml:space="preserve">11. APROBACIÓN Y REVISIÓN</w:t>
      </w:r>
    </w:p>
    <w:bookmarkStart w:id="45" w:name="aprobación"/>
    <w:p>
      <w:pPr>
        <w:pStyle w:val="Heading3"/>
      </w:pPr>
      <w:r>
        <w:t xml:space="preserve">11.1 Aprobación</w:t>
      </w:r>
    </w:p>
    <w:p>
      <w:pPr>
        <w:pStyle w:val="FirstParagraph"/>
      </w:pPr>
      <w:r>
        <w:t xml:space="preserve">El presente Análisis de Impacto en el Negocio ha sido elaborado por {{ bia.elaborado_por }} y se eleva al Comité de Seguridad para su aprobación formal y posterior remisión a {{ cliente.organo_aprobador_politicas }} para su conocimiento.</w:t>
      </w:r>
    </w:p>
    <w:bookmarkEnd w:id="45"/>
    <w:bookmarkStart w:id="46" w:name="revisión-periódica"/>
    <w:p>
      <w:pPr>
        <w:pStyle w:val="Heading3"/>
      </w:pPr>
      <w:r>
        <w:t xml:space="preserve">11.2 Revisión periódica</w:t>
      </w:r>
    </w:p>
    <w:p>
      <w:pPr>
        <w:pStyle w:val="FirstParagraph"/>
      </w:pPr>
      <w:r>
        <w:t xml:space="preserve">Conforme al apartado 4.2 de la Política POL-104, el presente BIA será objeto de revisión al menos con carácter</w:t>
      </w:r>
      <w:r>
        <w:t xml:space="preserve"> </w:t>
      </w:r>
      <w:r>
        <w:rPr>
          <w:bCs/>
          <w:b/>
        </w:rPr>
        <w:t xml:space="preserve">anual</w:t>
      </w:r>
      <w:r>
        <w:t xml:space="preserve"> </w:t>
      </w:r>
      <w:r>
        <w:t xml:space="preserve">y, con carácter extraordinario, cuando se produzcan cambios significativos en los servicios prestados, en la organización, en la infraestructura o en el contexto operativo de {{ cliente.razon_social }}.</w:t>
      </w:r>
    </w:p>
    <w:p>
      <w:pPr>
        <w:pStyle w:val="BodyText"/>
      </w:pPr>
      <w:r>
        <w:rPr>
          <w:bCs/>
          <w:b/>
        </w:rPr>
        <w:t xml:space="preserve">Próxima revisión prevista:</w:t>
      </w:r>
      <w:r>
        <w:t xml:space="preserve"> </w:t>
      </w:r>
      <w:r>
        <w:t xml:space="preserve">{{ bia.proxima_revision }}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anexos"/>
    <w:p>
      <w:pPr>
        <w:pStyle w:val="Heading2"/>
      </w:pPr>
      <w:r>
        <w:t xml:space="preserve">12. ANEXOS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Anexo I:</w:t>
      </w:r>
      <w:r>
        <w:t xml:space="preserve"> </w:t>
      </w:r>
      <w:r>
        <w:t xml:space="preserve">Cuestionarios cumplimentados durante las entrevistas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Anexo II:</w:t>
      </w:r>
      <w:r>
        <w:t xml:space="preserve"> </w:t>
      </w:r>
      <w:r>
        <w:t xml:space="preserve">Listado completo de procesos analizados (incluidos los no críticos)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Anexo III:</w:t>
      </w:r>
      <w:r>
        <w:t xml:space="preserve"> </w:t>
      </w:r>
      <w:r>
        <w:t xml:space="preserve">Inventario detallado de recursos críticos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Anexo IV:</w:t>
      </w:r>
      <w:r>
        <w:t xml:space="preserve"> </w:t>
      </w:r>
      <w:r>
        <w:t xml:space="preserve">Matriz de dependencias completa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Anexo V:</w:t>
      </w:r>
      <w:r>
        <w:t xml:space="preserve"> </w:t>
      </w:r>
      <w:r>
        <w:t xml:space="preserve">Histórico de incidentes relevantes utilizados como referencia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Elaborado por:</w:t>
      </w:r>
      <w:r>
        <w:t xml:space="preserve"> </w:t>
      </w:r>
      <w:r>
        <w:t xml:space="preserve">{{ bia.elaborado_por }}</w:t>
      </w:r>
      <w:r>
        <w:t xml:space="preserve"> </w:t>
      </w:r>
      <w:r>
        <w:rPr>
          <w:bCs/>
          <w:b/>
        </w:rPr>
        <w:t xml:space="preserve">Aprobado por:</w:t>
      </w:r>
      <w:r>
        <w:t xml:space="preserve"> </w:t>
      </w:r>
      <w:r>
        <w:t xml:space="preserve">Comité de Seguridad de {{ cliente.razon_social }}</w:t>
      </w:r>
      <w:r>
        <w:t xml:space="preserve"> </w:t>
      </w:r>
      <w:r>
        <w:rPr>
          <w:bCs/>
          <w:b/>
        </w:rPr>
        <w:t xml:space="preserve">Fecha de aprobación:</w:t>
      </w:r>
      <w:r>
        <w:t xml:space="preserve"> </w:t>
      </w:r>
      <w:r>
        <w:t xml:space="preserve">{{ bia.fecha_aprobacion }}</w:t>
      </w:r>
    </w:p>
    <w:p>
      <w:pPr>
        <w:pStyle w:val="BodyText"/>
      </w:pPr>
      <w:r>
        <w:rPr>
          <w:bCs/>
          <w:b/>
        </w:rPr>
        <w:t>Documento E-400 · {{ cliente.razon_social }} · Versión {{ bia.version | default(‘1.0’) }}</w:t>
      </w:r>
    </w:p>
    <w:bookmarkEnd w:id="48"/>
    <w:bookmarkEnd w:id="49"/>
    <w:p/>
    <w:p>
      <w:r>
        <w:rPr>
          <w:b/>
          <w:color w:val="0B1F3A"/>
          <w:sz w:val="24"/>
        </w:rPr>
        <w:t>APROBACIONES Y FIRMAS</w:t>
      </w:r>
    </w:p>
    <w:p>
      <w:r>
        <w:rPr>
          <w:b w:val="0"/>
          <w:color w:val="0B1F3A"/>
          <w:sz w:val="20"/>
        </w:rPr>
        <w:t>El presente documento se aprueba mediante las firmas de los intervinientes que se relacionan a continuación. Cuando la firma se realiza digitalmente a través del portal del proyecto, el hash SHA-256 y el código QR de verificación se consignan bajo el nombre del firmante.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b/>
                <w:color w:val="0B1F3A"/>
                <w:sz w:val="20"/>
              </w:rPr>
              <w:t>ELABORADO POR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  <w:color w:val="0B1F3A"/>
                <w:sz w:val="20"/>
              </w:rPr>
              <w:t>REVISADO POR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  <w:color w:val="0B1F3A"/>
                <w:sz w:val="20"/>
              </w:rPr>
              <w:t>APROBADO POR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Nombre: </w:t>
            </w:r>
            <w:r>
              <w:rPr>
                <w:b w:val="0"/>
                <w:color w:val="0B1F3A"/>
                <w:sz w:val="20"/>
              </w:rPr>
              <w:t>{{ firmas.elaborado.nombre }}</w:t>
            </w:r>
          </w:p>
        </w:tc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Nombre: </w:t>
            </w:r>
            <w:r>
              <w:rPr>
                <w:b w:val="0"/>
                <w:color w:val="0B1F3A"/>
                <w:sz w:val="20"/>
              </w:rPr>
              <w:t>{{ firmas.revisado.nombre }}</w:t>
            </w:r>
          </w:p>
        </w:tc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Nombre: </w:t>
            </w:r>
            <w:r>
              <w:rPr>
                <w:b w:val="0"/>
                <w:color w:val="0B1F3A"/>
                <w:sz w:val="20"/>
              </w:rPr>
              <w:t>{{ firmas.aprobado.nombre }}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Cargo: </w:t>
            </w:r>
            <w:r>
              <w:rPr>
                <w:b w:val="0"/>
                <w:color w:val="0B1F3A"/>
                <w:sz w:val="20"/>
              </w:rPr>
              <w:t>{{ firmas.elaborado.cargo }}</w:t>
            </w:r>
          </w:p>
        </w:tc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Cargo: </w:t>
            </w:r>
            <w:r>
              <w:rPr>
                <w:b w:val="0"/>
                <w:color w:val="0B1F3A"/>
                <w:sz w:val="20"/>
              </w:rPr>
              <w:t>{{ firmas.revisado.cargo }}</w:t>
            </w:r>
          </w:p>
        </w:tc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Cargo: </w:t>
            </w:r>
            <w:r>
              <w:rPr>
                <w:b w:val="0"/>
                <w:color w:val="0B1F3A"/>
                <w:sz w:val="20"/>
              </w:rPr>
              <w:t>{{ firmas.aprobado.cargo }}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Fecha: </w:t>
            </w:r>
            <w:r>
              <w:rPr>
                <w:b w:val="0"/>
                <w:color w:val="0B1F3A"/>
                <w:sz w:val="20"/>
              </w:rPr>
              <w:t>{{ firmas.elaborado.fecha }}</w:t>
            </w:r>
          </w:p>
        </w:tc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Fecha: </w:t>
            </w:r>
            <w:r>
              <w:rPr>
                <w:b w:val="0"/>
                <w:color w:val="0B1F3A"/>
                <w:sz w:val="20"/>
              </w:rPr>
              <w:t>{{ firmas.revisado.fecha }}</w:t>
            </w:r>
          </w:p>
        </w:tc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Fecha: </w:t>
            </w:r>
            <w:r>
              <w:rPr>
                <w:b w:val="0"/>
                <w:color w:val="0B1F3A"/>
                <w:sz w:val="20"/>
              </w:rPr>
              <w:t>{{ firmas.aprobado.fecha }}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Firma: </w:t>
            </w:r>
            <w:r>
              <w:rPr>
                <w:b w:val="0"/>
                <w:color w:val="0B1F3A"/>
                <w:sz w:val="20"/>
              </w:rPr>
              <w:t>{{ firmas.elaborado.firma_marca }}</w:t>
            </w:r>
          </w:p>
        </w:tc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Firma: </w:t>
            </w:r>
            <w:r>
              <w:rPr>
                <w:b w:val="0"/>
                <w:color w:val="0B1F3A"/>
                <w:sz w:val="20"/>
              </w:rPr>
              <w:t>{{ firmas.revisado.firma_marca }}</w:t>
            </w:r>
          </w:p>
        </w:tc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Firma: </w:t>
            </w:r>
            <w:r>
              <w:rPr>
                <w:b w:val="0"/>
                <w:color w:val="0B1F3A"/>
                <w:sz w:val="20"/>
              </w:rPr>
              <w:t>{{ firmas.aprobado.firma_marca }}</w:t>
            </w:r>
          </w:p>
        </w:tc>
      </w:tr>
    </w:tbl>
    <w:p/>
    <w:p>
      <w:r>
        <w:rPr>
          <w:b/>
          <w:color w:val="0B1F3A"/>
          <w:sz w:val="24"/>
        </w:rPr>
        <w:t>APROBACIONES Y FIRMAS</w:t>
      </w:r>
    </w:p>
    <w:p>
      <w:r>
        <w:rPr>
          <w:b w:val="0"/>
          <w:color w:val="0B1F3A"/>
          <w:sz w:val="20"/>
        </w:rPr>
        <w:t>El presente documento se aprueba mediante las firmas de los intervinientes que se relacionan a continuación. Cuando la firma se realiza digitalmente a través del portal del proyecto, el hash SHA-256 y el código QR de verificación se consignan bajo el nombre del firmante.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b/>
                <w:color w:val="0B1F3A"/>
                <w:sz w:val="20"/>
              </w:rPr>
              <w:t>ELABORADO POR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  <w:color w:val="0B1F3A"/>
                <w:sz w:val="20"/>
              </w:rPr>
              <w:t>REVISADO POR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  <w:color w:val="0B1F3A"/>
                <w:sz w:val="20"/>
              </w:rPr>
              <w:t>APROBADO POR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Nombre: </w:t>
            </w:r>
            <w:r>
              <w:rPr>
                <w:b w:val="0"/>
                <w:color w:val="0B1F3A"/>
                <w:sz w:val="20"/>
              </w:rPr>
              <w:t>{{ firmas.elaborado.nombre }}</w:t>
            </w:r>
          </w:p>
        </w:tc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Nombre: </w:t>
            </w:r>
            <w:r>
              <w:rPr>
                <w:b w:val="0"/>
                <w:color w:val="0B1F3A"/>
                <w:sz w:val="20"/>
              </w:rPr>
              <w:t>{{ firmas.revisado.nombre }}</w:t>
            </w:r>
          </w:p>
        </w:tc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Nombre: </w:t>
            </w:r>
            <w:r>
              <w:rPr>
                <w:b w:val="0"/>
                <w:color w:val="0B1F3A"/>
                <w:sz w:val="20"/>
              </w:rPr>
              <w:t>{{ firmas.aprobado.nombre }}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Cargo: </w:t>
            </w:r>
            <w:r>
              <w:rPr>
                <w:b w:val="0"/>
                <w:color w:val="0B1F3A"/>
                <w:sz w:val="20"/>
              </w:rPr>
              <w:t>{{ firmas.elaborado.cargo }}</w:t>
            </w:r>
          </w:p>
        </w:tc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Cargo: </w:t>
            </w:r>
            <w:r>
              <w:rPr>
                <w:b w:val="0"/>
                <w:color w:val="0B1F3A"/>
                <w:sz w:val="20"/>
              </w:rPr>
              <w:t>{{ firmas.revisado.cargo }}</w:t>
            </w:r>
          </w:p>
        </w:tc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Cargo: </w:t>
            </w:r>
            <w:r>
              <w:rPr>
                <w:b w:val="0"/>
                <w:color w:val="0B1F3A"/>
                <w:sz w:val="20"/>
              </w:rPr>
              <w:t>{{ firmas.aprobado.cargo }}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Fecha: </w:t>
            </w:r>
            <w:r>
              <w:rPr>
                <w:b w:val="0"/>
                <w:color w:val="0B1F3A"/>
                <w:sz w:val="20"/>
              </w:rPr>
              <w:t>{{ firmas.elaborado.fecha }}</w:t>
            </w:r>
          </w:p>
        </w:tc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Fecha: </w:t>
            </w:r>
            <w:r>
              <w:rPr>
                <w:b w:val="0"/>
                <w:color w:val="0B1F3A"/>
                <w:sz w:val="20"/>
              </w:rPr>
              <w:t>{{ firmas.revisado.fecha }}</w:t>
            </w:r>
          </w:p>
        </w:tc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Fecha: </w:t>
            </w:r>
            <w:r>
              <w:rPr>
                <w:b w:val="0"/>
                <w:color w:val="0B1F3A"/>
                <w:sz w:val="20"/>
              </w:rPr>
              <w:t>{{ firmas.aprobado.fecha }}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Firma: </w:t>
            </w:r>
            <w:r>
              <w:rPr>
                <w:b w:val="0"/>
                <w:color w:val="0B1F3A"/>
                <w:sz w:val="20"/>
              </w:rPr>
              <w:t>{{ firmas.elaborado.firma_marca }}</w:t>
            </w:r>
          </w:p>
        </w:tc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Firma: </w:t>
            </w:r>
            <w:r>
              <w:rPr>
                <w:b w:val="0"/>
                <w:color w:val="0B1F3A"/>
                <w:sz w:val="20"/>
              </w:rPr>
              <w:t>{{ firmas.revisado.firma_marca }}</w:t>
            </w:r>
          </w:p>
        </w:tc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Firma: </w:t>
            </w:r>
            <w:r>
              <w:rPr>
                <w:b w:val="0"/>
                <w:color w:val="0B1F3A"/>
                <w:sz w:val="20"/>
              </w:rPr>
              <w:t>{{ firmas.aprobado.firma_marca }}</w:t>
            </w:r>
          </w:p>
        </w:tc>
      </w:tr>
    </w:tbl>
    <w:p>
      <w:r>
        <w:rPr>
          <w:sz w:val="2"/>
        </w:rPr>
        <w:t>&lt;!--FX_SIG_V2--&gt;</w:t>
      </w:r>
    </w:p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810"/>
        </w:tcPr>
        <w:p>
          <w:pPr>
            <w:jc w:val="left"/>
          </w:pPr>
          <w:r>
            <w:rPr>
              <w:b w:val="0"/>
              <w:color w:val="6B7280"/>
              <w:sz w:val="16"/>
            </w:rPr>
            <w:t>CONFIDENCIAL — {{ cliente.razon_social }}</w:t>
          </w:r>
        </w:p>
      </w:tc>
      <w:tc>
        <w:tcPr>
          <w:tcW w:type="dxa" w:w="2540"/>
        </w:tcPr>
        <w:p>
          <w:pPr>
            <w:jc w:val="center"/>
          </w:pPr>
          <w:r>
            <w:rPr>
              <w:b w:val="0"/>
              <w:color w:val="6B7280"/>
              <w:sz w:val="16"/>
            </w:rPr>
            <w:t>E-400 · v{{ proyecto.version_actual }}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b w:val="0"/>
              <w:color w:val="6B7280"/>
              <w:sz w:val="16"/>
            </w:rPr>
            <w:t xml:space="preserve">Página </w:t>
          </w:r>
          <w:r>
            <w:rPr>
              <w:b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b w:val="0"/>
              <w:color w:val="6B7280"/>
              <w:sz w:val="16"/>
            </w:rPr>
            <w:t xml:space="preserve"> / </w:t>
          </w:r>
          <w:r>
            <w:rPr>
              <w:b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>
    <w:r>
      <w:rPr>
        <w:sz w:val="2"/>
      </w:rPr>
      <w:t>&lt;!--FX_FTR_V2--&gt;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447"/>
        </w:tcPr>
        <w:p>
          <w:pPr>
            <w:jc w:val="left"/>
          </w:pPr>
          <w:r>
            <w:rPr>
              <w:b/>
              <w:color w:val="0B1F3A"/>
              <w:sz w:val="22"/>
            </w:rPr>
            <w:t>{{ cliente.header_brand }}</w:t>
          </w:r>
        </w:p>
      </w:tc>
      <w:tc>
        <w:tcPr>
          <w:tcW w:type="dxa" w:w="3084"/>
        </w:tcPr>
        <w:p>
          <w:pPr>
            <w:jc w:val="center"/>
          </w:pPr>
          <w:r>
            <w:rPr>
              <w:b w:val="0"/>
              <w:color w:val="6B7280"/>
              <w:sz w:val="18"/>
            </w:rPr>
            <w:t>E-400 · Análisis de Impacto en el Negocio</w:t>
            <w:br/>
            <w:t>versión {{ proyecto.version_actual }}</w:t>
          </w:r>
        </w:p>
      </w:tc>
      <w:tc>
        <w:tcPr>
          <w:tcW w:type="dxa" w:w="2540"/>
        </w:tcPr>
        <w:p>
          <w:pPr>
            <w:jc w:val="right"/>
          </w:pPr>
          <w:r>
            <w:rPr>
              <w:b w:val="0"/>
              <w:color w:val="0B1F3A"/>
              <w:sz w:val="18"/>
            </w:rPr>
            <w:t>{{ consultor.header_brand }}</w:t>
          </w:r>
        </w:p>
      </w:tc>
    </w:tr>
  </w:tbl>
  <w:p>
    <w:r>
      <w:rPr>
        <w:sz w:val="2"/>
      </w:rPr>
      <w:t>&lt;!--FX_HDR_V2--&gt;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21">
    <w:nsid w:val="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2026-04-14T18:00:40Z</dcterms:created>
  <dcterms:modified xsi:type="dcterms:W3CDTF">2026-04-14T18:00:40Z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robado_por">
    <vt:lpwstr>Comité de Seguridad</vt:lpwstr>
  </property>
  <property fmtid="{D5CDD505-2E9C-101B-9397-08002B2CF9AE}" pid="3" name="clasificacion">
    <vt:lpwstr>CONFIDENCIAL — Cliente</vt:lpwstr>
  </property>
  <property fmtid="{D5CDD505-2E9C-101B-9397-08002B2CF9AE}" pid="4" name="codigo_documento">
    <vt:lpwstr>E-400</vt:lpwstr>
  </property>
  <property fmtid="{D5CDD505-2E9C-101B-9397-08002B2CF9AE}" pid="5" name="elaborado_por">
    <vt:lpwstr>{{ bia.elaborado_por }}</vt:lpwstr>
  </property>
  <property fmtid="{D5CDD505-2E9C-101B-9397-08002B2CF9AE}" pid="6" name="fecha">
    <vt:lpwstr>{{ bia.fecha_emision }}</vt:lpwstr>
  </property>
  <property fmtid="{D5CDD505-2E9C-101B-9397-08002B2CF9AE}" pid="7" name="politica_madre">
    <vt:lpwstr>POL-104</vt:lpwstr>
  </property>
  <property fmtid="{D5CDD505-2E9C-101B-9397-08002B2CF9AE}" pid="8" name="titulo">
    <vt:lpwstr>Análisis de Impacto en el Negocio (BIA)</vt:lpwstr>
  </property>
  <property fmtid="{D5CDD505-2E9C-101B-9397-08002B2CF9AE}" pid="9" name="version">
    <vt:lpwstr>{{ bia.version JINJAPIPE default(‘1.0’) }}</vt:lpwstr>
  </property>
</Properties>
</file>