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74cf6b31015bdb166595a0cd2d4cc34f0ce091"/>
    <w:p>
      <w:pPr>
        <w:pStyle w:val="Heading1"/>
      </w:pPr>
      <w:r>
        <w:t xml:space="preserve">CUADRO DE MANDO DE KPIs DEL PROGRAMA DE FORMACIÓN Y CONCIENCIACIÓN DE {{ cliente.razon_social|upper }}</w:t>
      </w:r>
    </w:p>
    <w:p>
      <w:pPr>
        <w:pStyle w:val="FirstParagraph"/>
      </w:pPr>
      <w:r>
        <w:t xml:space="preserve">Documento {{ proyecto.codigo_documento_base }}-504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Cuadro de Mando de KPIs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p>
      <w:pPr>
        <w:pStyle w:val="BodyText"/>
      </w:pPr>
      <w:r>
        <w:t xml:space="preserve">Este Cuadro consolida los indicadores del programa de formación y concienciación y constituye la evidencia agregada de cumplimiento de las medidas</w:t>
      </w:r>
      <w:r>
        <w:t xml:space="preserve"> </w:t>
      </w:r>
      <w:r>
        <w:rPr>
          <w:bCs/>
          <w:b/>
        </w:rPr>
        <w:t xml:space="preserve">mp.per.3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mp.per.4</w:t>
      </w:r>
      <w:r>
        <w:t xml:space="preserve"> </w:t>
      </w:r>
      <w:r>
        <w:t xml:space="preserve">del Anexo II del RD 311/2022.</w:t>
      </w:r>
    </w:p>
    <w:bookmarkEnd w:id="21"/>
    <w:bookmarkStart w:id="22" w:name="Xb16950a99f7816f58efd98c213a9af1d2a6c9c2"/>
    <w:p>
      <w:pPr>
        <w:pStyle w:val="Heading2"/>
      </w:pPr>
      <w:r>
        <w:t xml:space="preserve">1. PERIODO REPORTADO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periodo.trimestre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periodo.anyo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periodo.fecha_cierre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Audiencia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de Seguridad de {{ cliente.razon_social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Documentos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E-501 (catálogo) · E-502 (asistencia) · E-503 (phishing) · LMS {{ lms.plataforma }}</w:t>
            </w:r>
          </w:p>
        </w:tc>
      </w:tr>
    </w:tbl>
    <w:bookmarkEnd w:id="22"/>
    <w:bookmarkStart w:id="23" w:name="Xc13ea7837743ddc676f76b752bd86ba3e4f9370"/>
    <w:p>
      <w:pPr>
        <w:pStyle w:val="Heading2"/>
      </w:pPr>
      <w:r>
        <w:t xml:space="preserve">2. RESUMEN EJECUTIVO</w:t>
      </w:r>
    </w:p>
    <w:p>
      <w:pPr>
        <w:pStyle w:val="FirstParagraph"/>
      </w:pPr>
      <w:r>
        <w:t xml:space="preserve">Durante el periodo reportado, el programa ha alcanzado los siguientes resultados consolidados:</w:t>
      </w:r>
    </w:p>
    <w:p>
      <w:pPr>
        <w:numPr>
          <w:ilvl w:val="0"/>
          <w:numId w:val="1001"/>
        </w:numPr>
        <w:pStyle w:val="Compact"/>
      </w:pPr>
      <w:r>
        <w:t xml:space="preserve">Cobertura del Plan Anual:</w:t>
      </w:r>
      <w:r>
        <w:t xml:space="preserve"> </w:t>
      </w:r>
      <w:r>
        <w:rPr>
          <w:bCs/>
          <w:b/>
        </w:rPr>
        <w:t xml:space="preserve">{{ kpis.cobertura_plan_pct }}%</w:t>
      </w:r>
      <w:r>
        <w:t xml:space="preserve"> </w:t>
      </w:r>
      <w:r>
        <w:t xml:space="preserve">(objetivo ≥ 95%).</w:t>
      </w:r>
    </w:p>
    <w:p>
      <w:pPr>
        <w:numPr>
          <w:ilvl w:val="0"/>
          <w:numId w:val="1001"/>
        </w:numPr>
        <w:pStyle w:val="Compact"/>
      </w:pPr>
      <w:r>
        <w:t xml:space="preserve">Cumplimiento de la sesión de acogida en plazo:</w:t>
      </w:r>
      <w:r>
        <w:t xml:space="preserve"> </w:t>
      </w:r>
      <w:r>
        <w:rPr>
          <w:bCs/>
          <w:b/>
        </w:rPr>
        <w:t xml:space="preserve">{{ kpis.acogida_pct }}%</w:t>
      </w:r>
      <w:r>
        <w:t xml:space="preserve"> </w:t>
      </w:r>
      <w:r>
        <w:t xml:space="preserve">(objetivo 100%).</w:t>
      </w:r>
    </w:p>
    <w:p>
      <w:pPr>
        <w:numPr>
          <w:ilvl w:val="0"/>
          <w:numId w:val="1001"/>
        </w:numPr>
        <w:pStyle w:val="Compact"/>
      </w:pPr>
      <w:r>
        <w:t xml:space="preserve">Horas mínimas G3-G4 cumplidas:</w:t>
      </w:r>
      <w:r>
        <w:t xml:space="preserve"> </w:t>
      </w:r>
      <w:r>
        <w:rPr>
          <w:bCs/>
          <w:b/>
        </w:rPr>
        <w:t xml:space="preserve">{{ kpis.g3g4_horas_pct }}%</w:t>
      </w:r>
      <w:r>
        <w:t xml:space="preserve"> </w:t>
      </w:r>
      <w:r>
        <w:t xml:space="preserve">(objetivo ≥ 90%).</w:t>
      </w:r>
    </w:p>
    <w:p>
      <w:pPr>
        <w:numPr>
          <w:ilvl w:val="0"/>
          <w:numId w:val="1001"/>
        </w:numPr>
        <w:pStyle w:val="Compact"/>
      </w:pPr>
      <w:r>
        <w:t xml:space="preserve">Tasa de click en simulacros de phishing:</w:t>
      </w:r>
      <w:r>
        <w:t xml:space="preserve"> </w:t>
      </w:r>
      <w:r>
        <w:rPr>
          <w:bCs/>
          <w:b/>
        </w:rPr>
        <w:t xml:space="preserve">{{ kpis.phishing_click_pct }}%</w:t>
      </w:r>
      <w:r>
        <w:t xml:space="preserve"> </w:t>
      </w:r>
      <w:r>
        <w:t xml:space="preserve">(objetivo &lt; 10%, ideal 5%).</w:t>
      </w:r>
    </w:p>
    <w:p>
      <w:pPr>
        <w:numPr>
          <w:ilvl w:val="0"/>
          <w:numId w:val="1001"/>
        </w:numPr>
        <w:pStyle w:val="Compact"/>
      </w:pPr>
      <w:r>
        <w:t xml:space="preserve">Tasa de reporte correcto de phishing:</w:t>
      </w:r>
      <w:r>
        <w:t xml:space="preserve"> </w:t>
      </w:r>
      <w:r>
        <w:rPr>
          <w:bCs/>
          <w:b/>
        </w:rPr>
        <w:t xml:space="preserve">{{ kpis.phishing_reporte_pct }}%</w:t>
      </w:r>
      <w:r>
        <w:t xml:space="preserve"> </w:t>
      </w:r>
      <w:r>
        <w:t xml:space="preserve">(objetivo ≥ 50%).</w:t>
      </w:r>
    </w:p>
    <w:p>
      <w:pPr>
        <w:numPr>
          <w:ilvl w:val="0"/>
          <w:numId w:val="1001"/>
        </w:numPr>
        <w:pStyle w:val="Compact"/>
      </w:pPr>
      <w:r>
        <w:t xml:space="preserve">Tasa de aprobado en quizzes:</w:t>
      </w:r>
      <w:r>
        <w:t xml:space="preserve"> </w:t>
      </w:r>
      <w:r>
        <w:rPr>
          <w:bCs/>
          <w:b/>
        </w:rPr>
        <w:t xml:space="preserve">{{ kpis.quiz_aprobado_pct }}%</w:t>
      </w:r>
      <w:r>
        <w:t xml:space="preserve"> </w:t>
      </w:r>
      <w:r>
        <w:t xml:space="preserve">(objetivo ≥ 70% por módulo).</w:t>
      </w:r>
    </w:p>
    <w:p>
      <w:pPr>
        <w:pStyle w:val="FirstParagraph"/>
      </w:pPr>
      <w:r>
        <w:rPr>
          <w:bCs/>
          <w:b/>
        </w:rPr>
        <w:t xml:space="preserve">Estado global del programa</w:t>
      </w:r>
      <w:r>
        <w:t xml:space="preserve">: {{ kpis.estado_global }}.</w:t>
      </w:r>
    </w:p>
    <w:bookmarkEnd w:id="23"/>
    <w:bookmarkStart w:id="29" w:name="X6f0593cc10de007dbd6f88744ace1eb28357511"/>
    <w:p>
      <w:pPr>
        <w:pStyle w:val="Heading2"/>
      </w:pPr>
      <w:r>
        <w:t xml:space="preserve">3. KPIs DETALLADOS</w:t>
      </w:r>
    </w:p>
    <w:bookmarkStart w:id="24" w:name="X1117dee9bbd369ef667923f99d2e47c9e60d178"/>
    <w:p>
      <w:pPr>
        <w:pStyle w:val="Heading3"/>
      </w:pPr>
      <w:r>
        <w:t xml:space="preserve">3.1 Cobertura del Plan Anual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Empleados con plan asignado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Empleados con plan completado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Cobertura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{% for g in cobertura_por_grupo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g.grupo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g.asignados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g.completados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g.cobertura_pct }}%</w:t>
            </w:r>
          </w:p>
        </w:tc>
      </w:tr>
    </w:tbl>
    <w:p>
      <w:pPr>
        <w:pStyle w:val="BodyText"/>
      </w:pPr>
      <w:r>
        <w:t xml:space="preserve">{% endfor %}</w:t>
      </w:r>
    </w:p>
    <w:bookmarkEnd w:id="24"/>
    <w:bookmarkStart w:id="25" w:name="X9881de59f62bb8073c6f157611ae055d9139ab0"/>
    <w:p>
      <w:pPr>
        <w:pStyle w:val="Heading3"/>
      </w:pPr>
      <w:r>
        <w:t xml:space="preserve">3.2 Sesión de Acogida en plazo</w:t>
      </w:r>
    </w:p>
    <w:p>
      <w:pPr>
        <w:numPr>
          <w:ilvl w:val="0"/>
          <w:numId w:val="1002"/>
        </w:numPr>
        <w:pStyle w:val="Compact"/>
      </w:pPr>
      <w:r>
        <w:t xml:space="preserve">Nuevas incorporaciones en el periodo:</w:t>
      </w:r>
      <w:r>
        <w:t xml:space="preserve"> </w:t>
      </w:r>
      <w:r>
        <w:rPr>
          <w:bCs/>
          <w:b/>
        </w:rPr>
        <w:t xml:space="preserve">{{ kpis.acogida.nuevos }}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Acogidas completadas en ≤ 30 días:</w:t>
      </w:r>
      <w:r>
        <w:t xml:space="preserve"> </w:t>
      </w:r>
      <w:r>
        <w:rPr>
          <w:bCs/>
          <w:b/>
        </w:rPr>
        <w:t xml:space="preserve">{{ kpis.acogida.completadas }}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Acogidas fuera de plazo:</w:t>
      </w:r>
      <w:r>
        <w:t xml:space="preserve"> </w:t>
      </w:r>
      <w:r>
        <w:rPr>
          <w:bCs/>
          <w:b/>
        </w:rPr>
        <w:t xml:space="preserve">{{ kpis.acogida.fuera_plazo }}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Estado del KPI:</w:t>
      </w:r>
      <w:r>
        <w:t xml:space="preserve"> </w:t>
      </w:r>
      <w:r>
        <w:rPr>
          <w:bCs/>
          <w:b/>
        </w:rPr>
        <w:t xml:space="preserve">{{ kpis.acogida.estado }}</w:t>
      </w:r>
      <w:r>
        <w:t xml:space="preserve">.</w:t>
      </w:r>
    </w:p>
    <w:bookmarkEnd w:id="25"/>
    <w:bookmarkStart w:id="26" w:name="Xf6aab75d554e1352c950429dba6f3246395b10d"/>
    <w:p>
      <w:pPr>
        <w:pStyle w:val="Heading3"/>
      </w:pPr>
      <w:r>
        <w:t xml:space="preserve">3.3 Horas mínimas grupos técnicos G3-G4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Empleado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plan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reales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 cumplimiento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emp in g3g4_detalle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emp.grupo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emp.plan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emp.pct }}%</w:t>
            </w:r>
          </w:p>
        </w:tc>
      </w:tr>
    </w:tbl>
    <w:p>
      <w:pPr>
        <w:pStyle w:val="BodyText"/>
      </w:pPr>
      <w:r>
        <w:t xml:space="preserve">{% endfor %}</w:t>
      </w:r>
    </w:p>
    <w:bookmarkEnd w:id="26"/>
    <w:bookmarkStart w:id="27" w:name="X5cbb84998e692ffe74fbf9162b6d03f09d76abb"/>
    <w:p>
      <w:pPr>
        <w:pStyle w:val="Heading3"/>
      </w:pPr>
      <w:r>
        <w:t xml:space="preserve">3.4 Simulacros de phishing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Campaña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Destinatarios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click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reporte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c in phishing_campanias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c.nombre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c.fecha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c.destinatarios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c.tasa_click }}%</w:t>
            </w:r>
          </w:p>
        </w:tc>
      </w:tr>
    </w:tbl>
    <w:p>
      <w:pPr>
        <w:pStyle w:val="BodyText"/>
      </w:pPr>
      <w:r>
        <w:t xml:space="preserve">{% endfor %}</w:t>
      </w:r>
    </w:p>
    <w:p>
      <w:pPr>
        <w:pStyle w:val="BodyText"/>
      </w:pPr>
      <w:r>
        <w:rPr>
          <w:bCs/>
          <w:b/>
        </w:rPr>
        <w:t xml:space="preserve">Tendencia trimestral</w:t>
      </w:r>
      <w:r>
        <w:t xml:space="preserve">: {{ kpis.phishing_tendencia }}.</w:t>
      </w:r>
    </w:p>
    <w:bookmarkEnd w:id="27"/>
    <w:bookmarkStart w:id="28" w:name="X835cdfe54cc1f0c4f63e1b62be29f5b552b08d3"/>
    <w:p>
      <w:pPr>
        <w:pStyle w:val="Heading3"/>
      </w:pPr>
      <w:r>
        <w:t xml:space="preserve">3.5 Evaluaciones (quizzes)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Puntuación media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Tasa aprobado (≥ 70%)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q in quizzes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q.modulo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q.participantes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q.media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8"/>
    <w:bookmarkEnd w:id="29"/>
    <w:bookmarkStart w:id="30" w:name="X93d563c18cd83ff7b7fb93188082ef34a994c29"/>
    <w:p>
      <w:pPr>
        <w:pStyle w:val="Heading2"/>
      </w:pPr>
      <w:r>
        <w:t xml:space="preserve">4. CONCLUSIONES DEL PERIODO</w:t>
      </w:r>
    </w:p>
    <w:p>
      <w:pPr>
        <w:pStyle w:val="FirstParagraph"/>
      </w:pPr>
      <w:r>
        <w:t xml:space="preserve">{{ conclusiones_texto }}</w:t>
      </w:r>
    </w:p>
    <w:bookmarkEnd w:id="30"/>
    <w:bookmarkStart w:id="31" w:name="X4eb1f95dc4397f8b8f631bea45977b9f2b41cd8"/>
    <w:p>
      <w:pPr>
        <w:pStyle w:val="Heading2"/>
      </w:pPr>
      <w:r>
        <w:t xml:space="preserve">5. ÁREAS DE MEJORA IDENTIFICADAS</w:t>
      </w:r>
    </w:p>
    <w:p>
      <w:pPr>
        <w:pStyle w:val="FirstParagraph"/>
      </w:pPr>
      <w:r>
        <w:t xml:space="preserve">{% for mejora in areas_mejora %}-</w:t>
      </w:r>
      <w:r>
        <w:t xml:space="preserve"> </w:t>
      </w:r>
      <w:r>
        <w:rPr>
          <w:bCs/>
          <w:b/>
        </w:rPr>
        <w:t xml:space="preserve">{{ mejora.area }}</w:t>
      </w:r>
      <w:r>
        <w:t xml:space="preserve">: {{ mejora.descripcion }}. Acción propuesta: {{ mejora.accion }}.</w:t>
      </w:r>
      <w:r>
        <w:t xml:space="preserve"> </w:t>
      </w:r>
      <w:r>
        <w:t xml:space="preserve">{% endfor %}</w:t>
      </w:r>
    </w:p>
    <w:bookmarkEnd w:id="31"/>
    <w:bookmarkStart w:id="32" w:name="X2f687269a082d8b64c1e8a98080108f4a320c17"/>
    <w:p>
      <w:pPr>
        <w:pStyle w:val="Heading2"/>
      </w:pPr>
      <w:r>
        <w:t xml:space="preserve">6. ACCIONES PARA EL SIGUIENTE PERIODO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ac in acciones_siguiente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ac.id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ac.responsable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ac.plazo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2"/>
    <w:bookmarkStart w:id="33" w:name="X773fc1f08917e39edb6519d65d7c9974f03c914"/>
    <w:p>
      <w:pPr>
        <w:pStyle w:val="Heading2"/>
      </w:pPr>
      <w:r>
        <w:t xml:space="preserve">7. ELEVACIÓN AL COMITÉ DE SEGURIDAD</w:t>
      </w:r>
    </w:p>
    <w:p>
      <w:pPr>
        <w:pStyle w:val="FirstParagraph"/>
      </w:pPr>
      <w:r>
        <w:t xml:space="preserve">Los siguientes puntos requieren decisión o supervisión del Comité de Seguridad:</w:t>
      </w:r>
    </w:p>
    <w:p>
      <w:pPr>
        <w:pStyle w:val="BodyText"/>
      </w:pPr>
      <w:r>
        <w:t xml:space="preserve">{% for elev in elevaciones_comite %}- {{ elev }}</w:t>
      </w:r>
      <w:r>
        <w:t xml:space="preserve"> </w:t>
      </w:r>
      <w:r>
        <w:t xml:space="preserve">{% endfor %}</w:t>
      </w:r>
    </w:p>
    <w:bookmarkEnd w:id="33"/>
    <w:bookmarkStart w:id="34" w:name="X0110651320addac5818a8d12a1da255b2b1ee37"/>
    <w:p>
      <w:pPr>
        <w:pStyle w:val="Heading2"/>
      </w:pPr>
      <w:r>
        <w:t xml:space="preserve">8. ANEXOS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A</w:t>
      </w:r>
      <w:r>
        <w:t xml:space="preserve">: detalle individualizado de cumplimiento por empleado (E-502 referenciado).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B</w:t>
      </w:r>
      <w:r>
        <w:t xml:space="preserve">: detalle de cada campaña de phishing (E-503 referenciado).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C</w:t>
      </w:r>
      <w:r>
        <w:t xml:space="preserve">: histórico anual de KPIs para análisis de tendencia.</w:t>
      </w:r>
    </w:p>
    <w:bookmarkEnd w:id="34"/>
    <w:bookmarkStart w:id="35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2026-05-17T19:22:59Z</dcterms:created>
  <dcterms:modified xsi:type="dcterms:W3CDTF">2026-05-17T19:22:59Z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