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38" w:name="X3d65946729efe25d8a9ece0e50d6bacc5073fe1"/>
    <w:p>
      <w:pPr>
        <w:pStyle w:val="Heading1"/>
      </w:pPr>
      <w:r>
        <w:t xml:space="preserve">INFORME DE EJERCICIO TABLETOP DE GESTIÓN DE INCIDENTE DE {{ cliente.razon_social|upper }}</w:t>
      </w:r>
    </w:p>
    <w:p>
      <w:pPr>
        <w:pStyle w:val="FirstParagraph"/>
      </w:pPr>
      <w:r>
        <w:t xml:space="preserve">Documento {{ proyecto.codigo_documento_base }}-706 — Versión {{ proyecto.version_actual }}</w:t>
      </w:r>
    </w:p>
    <w:bookmarkStart w:id="20" w:name="control-de-cambios"/>
    <w:p>
      <w:pPr>
        <w:pStyle w:val="Heading2"/>
      </w:pPr>
      <w:r>
        <w:t xml:space="preserve">CONTROL DE CAMBIOS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Versión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Descripción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{{ proyecto.version_actual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proyecto.fecha_aprobacion_inicial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responsables.consultor.nombre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inicial</w:t>
            </w:r>
          </w:p>
        </w:tc>
      </w:tr>
    </w:tbl>
    <w:bookmarkEnd w:id="20"/>
    <w:bookmarkStart w:id="21" w:name="registro-de-aprobación"/>
    <w:p>
      <w:pPr>
        <w:pStyle w:val="Heading2"/>
      </w:pPr>
      <w:r>
        <w:t xml:space="preserve">REGISTRO DE APROBACIÓN</w:t>
      </w:r>
    </w:p>
    <w:p>
      <w:pPr>
        <w:pStyle w:val="FirstParagraph"/>
      </w:pPr>
      <w:r>
        <w:t xml:space="preserve">El presente Informe de Ejercicio Tabletop ha sido elaborado por {{ responsables.consultor.nombre }} en su condición de {{ responsables.consultor.cargo }}, revisado por {{ responsables.responsable_seguridad.nombre }} ({{ responsables.responsable_seguridad.cargo }}) y aprobado por {{ cliente.organo_aprobador_politicas }} de {{ cliente.razon_social }}.</w:t>
      </w:r>
    </w:p>
    <w:bookmarkEnd w:id="21"/>
    <w:bookmarkStart w:id="22" w:name="Xffd7d5e7e28940b671c16451296ec579edbd0f5"/>
    <w:p>
      <w:pPr>
        <w:pStyle w:val="Heading2"/>
      </w:pPr>
      <w:r>
        <w:t xml:space="preserve">1. OBJETO Y MARCO NORMATIVO</w:t>
      </w:r>
    </w:p>
    <w:p>
      <w:pPr>
        <w:pStyle w:val="FirstParagraph"/>
      </w:pPr>
      <w:r>
        <w:t xml:space="preserve">El presente Informe documenta un ejercicio Tabletop de gestión de un incidente de seguridad sobre el sistema {{ proyecto.sistema_principal }}, ejecutado para validar la eficacia de: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Política de Gestión de Incidentes (E-103)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Procedimiento de Gestión de Incidentes (E-204)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t xml:space="preserve">Cumplimiento de plazos de notificación a autoridades.</w:t>
      </w:r>
    </w:p>
    <w:p>
      <w:pPr>
        <w:pStyle w:val="FirstParagraph"/>
      </w:pPr>
      <w:r>
        <w:t xml:space="preserve">Marco normativo aplicable: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RD 311/2022 Anexo II</w:t>
      </w:r>
      <w:r>
        <w:t xml:space="preserve"> </w:t>
      </w:r>
      <w:r>
        <w:t xml:space="preserve">medida</w:t>
      </w:r>
      <w:r>
        <w:t xml:space="preserve"> </w:t>
      </w:r>
      <w:r>
        <w:rPr>
          <w:bCs/>
          <w:b/>
        </w:rPr>
        <w:t xml:space="preserve">op.exp.7 Gestión de incidentes</w:t>
      </w:r>
      <w:r>
        <w:t xml:space="preserve">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RGPD Art. 33</w:t>
      </w:r>
      <w:r>
        <w:t xml:space="preserve"> </w:t>
      </w:r>
      <w:r>
        <w:t xml:space="preserve">(notificación de brecha a AEPD ≤ 72 horas) y</w:t>
      </w:r>
      <w:r>
        <w:t xml:space="preserve"> </w:t>
      </w:r>
      <w:r>
        <w:rPr>
          <w:bCs/>
          <w:b/>
        </w:rPr>
        <w:t xml:space="preserve">Art. 34</w:t>
      </w:r>
      <w:r>
        <w:t xml:space="preserve"> </w:t>
      </w:r>
      <w:r>
        <w:t xml:space="preserve">(comunicación a interesados ante alto riesgo).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Directiva NIS2 Art. 23</w:t>
      </w:r>
      <w:r>
        <w:t xml:space="preserve"> </w:t>
      </w:r>
      <w:r>
        <w:t xml:space="preserve">(alerta inicial &lt; 24h · notificación detallada &lt; 72h · informe final ≤ 1 mes).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DORA Art. 19</w:t>
      </w:r>
      <w:r>
        <w:t xml:space="preserve"> </w:t>
      </w:r>
      <w:r>
        <w:t xml:space="preserve">(si aplica al sector financiero).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Herramienta LUCIA</w:t>
      </w:r>
      <w:r>
        <w:t xml:space="preserve"> </w:t>
      </w:r>
      <w:r>
        <w:t xml:space="preserve">del CCN-CERT para gestión y notificación de incidentes.</w:t>
      </w:r>
    </w:p>
    <w:p>
      <w:pPr>
        <w:pStyle w:val="FirstParagraph"/>
      </w:pPr>
      <w:r>
        <w:t xml:space="preserve">Este Informe se diferencia del</w:t>
      </w:r>
      <w:r>
        <w:t xml:space="preserve"> </w:t>
      </w:r>
      <w:r>
        <w:rPr>
          <w:bCs/>
          <w:b/>
        </w:rPr>
        <w:t xml:space="preserve">E-406 Informe de Pruebas de Continuidad</w:t>
      </w:r>
      <w:r>
        <w:t xml:space="preserve"> </w:t>
      </w:r>
      <w:r>
        <w:t xml:space="preserve">en que este ejercicio se centra exclusivamente en la</w:t>
      </w:r>
      <w:r>
        <w:t xml:space="preserve"> </w:t>
      </w:r>
      <w:r>
        <w:rPr>
          <w:bCs/>
          <w:b/>
        </w:rPr>
        <w:t xml:space="preserve">gestión del incidente</w:t>
      </w:r>
      <w:r>
        <w:t xml:space="preserve"> </w:t>
      </w:r>
      <w:r>
        <w:t xml:space="preserve">(detección, contención, comunicación, plazos legales) y no en la continuidad de negocio agregada.</w:t>
      </w:r>
    </w:p>
    <w:bookmarkEnd w:id="22"/>
    <w:bookmarkStart w:id="23" w:name="X07598872f87d2c2d7bb48dd862a584e47bb4ef1"/>
    <w:p>
      <w:pPr>
        <w:pStyle w:val="Heading2"/>
      </w:pPr>
      <w:r>
        <w:t xml:space="preserve">2. FICHA DEL EJERCICIO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Campo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Tabletop de gestión de incidentes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Fecha de ejecución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ejercicio.fecha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de inicio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ejercicio.hora_inicio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Hora de finalización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ejercicio.hora_fin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Duración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ejercicio.duracion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Modalidad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ejercicio.modalidad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Facilitador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ejercicio.facilitador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Observadores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ejercicio.observadores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Escenario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ejercicio.escenario_resumen }}</w:t>
            </w:r>
          </w:p>
        </w:tc>
      </w:tr>
    </w:tbl>
    <w:bookmarkEnd w:id="23"/>
    <w:bookmarkStart w:id="24" w:name="X369212a50b80168f0c1bed60efb059f2bf323dd"/>
    <w:p>
      <w:pPr>
        <w:pStyle w:val="Heading2"/>
      </w:pPr>
      <w:r>
        <w:t xml:space="preserve">3. ESCENARIO PLANTEADO</w:t>
      </w:r>
    </w:p>
    <w:p>
      <w:pPr>
        <w:pStyle w:val="FirstParagraph"/>
      </w:pPr>
      <w:r>
        <w:t xml:space="preserve">{{ ejercicio.escenario_completo }}</w:t>
      </w:r>
    </w:p>
    <w:p>
      <w:pPr>
        <w:pStyle w:val="BodyText"/>
      </w:pPr>
      <w:r>
        <w:t xml:space="preserve">El escenario incorpora características que activan</w:t>
      </w:r>
      <w:r>
        <w:t xml:space="preserve"> </w:t>
      </w:r>
      <w:r>
        <w:rPr>
          <w:bCs/>
          <w:b/>
        </w:rPr>
        <w:t xml:space="preserve">simultáneamente</w:t>
      </w:r>
      <w:r>
        <w:t xml:space="preserve"> </w:t>
      </w:r>
      <w:r>
        <w:t xml:space="preserve">las obligaciones de notificación a múltiples autoridades, con el fin de evaluar la capacidad de coordinación.</w:t>
      </w:r>
    </w:p>
    <w:bookmarkEnd w:id="24"/>
    <w:bookmarkStart w:id="25" w:name="Xcf48059a6b3ba839b519d08ea76e730def658bb"/>
    <w:p>
      <w:pPr>
        <w:pStyle w:val="Heading2"/>
      </w:pPr>
      <w:r>
        <w:t xml:space="preserve">4. INYECCIONES PRESENTADAS DURANTE EL EJERCICIO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Tiempo (T+)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Inyección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Reacción esperada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iny in inyecciones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iny.tiempo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iny.descripcion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5"/>
    <w:bookmarkStart w:id="26" w:name="X625342d9510b2149040481c265968da9b955b02"/>
    <w:p>
      <w:pPr>
        <w:pStyle w:val="Heading2"/>
      </w:pPr>
      <w:r>
        <w:t xml:space="preserve">5. PARTICIPANTES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Rol en el ejercicio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Función habitual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Asistencia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p in participantes %}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p.rol_ejercicio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p.funcion_habitual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6"/>
    <w:bookmarkStart w:id="27" w:name="X2c436c00cc301ef515d60ee0d538487daa1e373"/>
    <w:p>
      <w:pPr>
        <w:pStyle w:val="Heading2"/>
      </w:pPr>
      <w:r>
        <w:t xml:space="preserve">6. CRONOLOGÍA DE LAS DECISIONES TOMADAS</w:t>
      </w:r>
    </w:p>
    <w:p>
      <w:pPr>
        <w:pStyle w:val="FirstParagraph"/>
      </w:pPr>
      <w:r>
        <w:t xml:space="preserve">{% for evento in cronologia %}-</w:t>
      </w:r>
      <w:r>
        <w:t xml:space="preserve"> </w:t>
      </w:r>
      <w:r>
        <w:rPr>
          <w:bCs/>
          <w:b/>
        </w:rPr>
        <w:t xml:space="preserve">{{ evento.timestamp }}</w:t>
      </w:r>
      <w:r>
        <w:t xml:space="preserve"> </w:t>
      </w:r>
      <w:r>
        <w:t xml:space="preserve">— {{ evento.descripcion }}.</w:t>
      </w:r>
      <w:r>
        <w:t xml:space="preserve"> </w:t>
      </w:r>
      <w:r>
        <w:t xml:space="preserve">{% endfor %}</w:t>
      </w:r>
    </w:p>
    <w:bookmarkEnd w:id="27"/>
    <w:bookmarkStart w:id="28" w:name="X1a21d9c05a03d6e451840cb2e95ffbf973cd587"/>
    <w:p>
      <w:pPr>
        <w:pStyle w:val="Heading2"/>
      </w:pPr>
      <w:r>
        <w:t xml:space="preserve">7. MÉTRICAS DEL EJERCICIO · CUMPLIMIENTO DE PLAZOS LEGALES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Plazo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Objetivo normativo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Logrado en el ejercicio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Cumplimiento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inicial a AEPD (RGPD Art. 33)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72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plazos.aepd_real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plazos.aepd_estado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inicial NIS2 (Art. 23)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24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plazos.nis2_inicial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plazos.nis2_inicial_estado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detallada NIS2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≤ 72 h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plazos.nis2_detallada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plazos.nis2_detallada_estado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Comunicación a interesados (RGPD Art. 34)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Sin dilación indebida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plazos.interesados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plazos.interesados_estado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Registro en LUCIA / CCN-CERT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Conforme guía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plazos.lucia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plazos.lucia_estado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Notificación DORA Art. 19 (si aplica)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Según plazos DORA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plazos.dora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plazos.dora_estado }}</w:t>
            </w:r>
          </w:p>
        </w:tc>
      </w:tr>
    </w:tbl>
    <w:bookmarkEnd w:id="28"/>
    <w:bookmarkStart w:id="29" w:name="Xd81db511a6ec42755ecfa1c36be47e9c85a5a38"/>
    <w:p>
      <w:pPr>
        <w:pStyle w:val="Heading2"/>
      </w:pPr>
      <w:r>
        <w:t xml:space="preserve">8. EFICACIA DEL PROCEDIMIENTO E-204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Apartado del E-204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Aplicado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Eficaz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Comentario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ap in eficacia_e204 %}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ap.apartado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ap.aplicado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ap.eficaz }}</w:t>
            </w:r>
          </w:p>
        </w:tc>
      </w:tr>
    </w:tbl>
    <w:p>
      <w:pPr>
        <w:pStyle w:val="BodyText"/>
      </w:pPr>
      <w:r>
        <w:t xml:space="preserve">{% endfor %}</w:t>
      </w:r>
    </w:p>
    <w:bookmarkEnd w:id="29"/>
    <w:bookmarkStart w:id="33" w:name="X85fa6e082470271cb90a02d23e8a61964817871"/>
    <w:p>
      <w:pPr>
        <w:pStyle w:val="Heading2"/>
      </w:pPr>
      <w:r>
        <w:t xml:space="preserve">9. OBSERVACIONES Y HALLAZGOS</w:t>
      </w:r>
    </w:p>
    <w:bookmarkStart w:id="30" w:name="Xcbc220be030e4608d3542c9bd4d87dc0deb34e5"/>
    <w:p>
      <w:pPr>
        <w:pStyle w:val="Heading3"/>
      </w:pPr>
      <w:r>
        <w:t xml:space="preserve">9.1 Qué funcionó correctamente</w:t>
      </w:r>
    </w:p>
    <w:p>
      <w:pPr>
        <w:pStyle w:val="FirstParagraph"/>
      </w:pPr>
      <w:r>
        <w:t xml:space="preserve">{% for obs in observaciones.positivas %}- {{ obs }}</w:t>
      </w:r>
      <w:r>
        <w:t xml:space="preserve"> </w:t>
      </w:r>
      <w:r>
        <w:t xml:space="preserve">{% endfor %}</w:t>
      </w:r>
    </w:p>
    <w:bookmarkEnd w:id="30"/>
    <w:bookmarkStart w:id="31" w:name="X7329b74d27e34dfa089ffdb177979e1e1684e2c"/>
    <w:p>
      <w:pPr>
        <w:pStyle w:val="Heading3"/>
      </w:pPr>
      <w:r>
        <w:t xml:space="preserve">9.2 Qué falló o presentó dificultades</w:t>
      </w:r>
    </w:p>
    <w:p>
      <w:pPr>
        <w:pStyle w:val="FirstParagraph"/>
      </w:pPr>
      <w:r>
        <w:t xml:space="preserve">{% for obs in observaciones.negativas %}- {{ obs }}</w:t>
      </w:r>
      <w:r>
        <w:t xml:space="preserve"> </w:t>
      </w:r>
      <w:r>
        <w:t xml:space="preserve">{% endfor %}</w:t>
      </w:r>
    </w:p>
    <w:bookmarkEnd w:id="31"/>
    <w:bookmarkStart w:id="32" w:name="Xf1fd566c49aa053eb7a3b38d73a205e74514ae6"/>
    <w:p>
      <w:pPr>
        <w:pStyle w:val="Heading3"/>
      </w:pPr>
      <w:r>
        <w:t xml:space="preserve">9.3 Sorpresas y hallazgos no esperados</w:t>
      </w:r>
    </w:p>
    <w:p>
      <w:pPr>
        <w:pStyle w:val="FirstParagraph"/>
      </w:pPr>
      <w:r>
        <w:t xml:space="preserve">{% for obs in observaciones.sorpresas %}- {{ obs }}</w:t>
      </w:r>
      <w:r>
        <w:t xml:space="preserve"> </w:t>
      </w:r>
      <w:r>
        <w:t xml:space="preserve">{% endfor %}</w:t>
      </w:r>
    </w:p>
    <w:bookmarkEnd w:id="32"/>
    <w:bookmarkEnd w:id="33"/>
    <w:bookmarkStart w:id="34" w:name="X83b11cae17a3fd74c5a5f903369409914482045"/>
    <w:p>
      <w:pPr>
        <w:pStyle w:val="Heading2"/>
      </w:pPr>
      <w:r>
        <w:t xml:space="preserve">10. GAPS IDENTIFICADOS Y PLAN DE ACCIÓN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Gap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Severidad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Procedimiento afectado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Acción correctiva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Responsable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Plazo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{% for gap in gaps %}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gap.descripcion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gap.severidad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gap.procedimiento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gap.accion }}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{{ gap.responsable }}</w:t>
            </w:r>
          </w:p>
        </w:tc>
      </w:tr>
    </w:tbl>
    <w:p>
      <w:pPr>
        <w:pStyle w:val="BodyText"/>
      </w:pPr>
      <w:r>
        <w:t xml:space="preserve">{% endfor %}</w:t>
      </w:r>
    </w:p>
    <w:bookmarkEnd w:id="34"/>
    <w:bookmarkStart w:id="35" w:name="Xbe40ddbcec1068dc6c2e7bfe64436265935e461"/>
    <w:p>
      <w:pPr>
        <w:pStyle w:val="Heading2"/>
      </w:pPr>
      <w:r>
        <w:t xml:space="preserve">11. CONCLUSIONES Y RECOMENDACIONES</w:t>
      </w:r>
    </w:p>
    <w:p>
      <w:pPr>
        <w:pStyle w:val="FirstParagraph"/>
      </w:pPr>
      <w:r>
        <w:rPr>
          <w:bCs/>
          <w:b/>
        </w:rPr>
        <w:t xml:space="preserve">Valoración global del ejercicio</w:t>
      </w:r>
      <w:r>
        <w:t xml:space="preserve">: {{ valoracion }}.</w:t>
      </w:r>
    </w:p>
    <w:p>
      <w:pPr>
        <w:pStyle w:val="BodyText"/>
      </w:pPr>
      <w:r>
        <w:t xml:space="preserve">{{ conclusion_texto }}</w:t>
      </w:r>
    </w:p>
    <w:p>
      <w:pPr>
        <w:pStyle w:val="BodyText"/>
      </w:pPr>
      <w:r>
        <w:t xml:space="preserve">Recomendaciones:</w:t>
      </w:r>
    </w:p>
    <w:p>
      <w:pPr>
        <w:pStyle w:val="BodyText"/>
      </w:pPr>
      <w:r>
        <w:t xml:space="preserve">{% for rec in recomendaciones %}- {{ rec }}</w:t>
      </w:r>
      <w:r>
        <w:t xml:space="preserve"> </w:t>
      </w:r>
      <w:r>
        <w:t xml:space="preserve">{% endfor %}</w:t>
      </w:r>
    </w:p>
    <w:bookmarkEnd w:id="35"/>
    <w:bookmarkStart w:id="36" w:name="X9edbf262dfb17cefd9018ba604ef9b142bba7bc"/>
    <w:p>
      <w:pPr>
        <w:pStyle w:val="Heading2"/>
      </w:pPr>
      <w:r>
        <w:t xml:space="preserve">12. ANEXOS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A</w:t>
      </w:r>
      <w:r>
        <w:t xml:space="preserve">: Plantillas de notificación a autoridades empleadas durante el ejercicio.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B</w:t>
      </w:r>
      <w:r>
        <w:t xml:space="preserve">: Mensajes intercambiados durante el ejercicio (intra-equipo).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C</w:t>
      </w:r>
      <w:r>
        <w:t xml:space="preserve">: Hoja de asistencia firmada.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Anexo D</w:t>
      </w:r>
      <w:r>
        <w:t xml:space="preserve">: Logs del escenario y de las inyecciones.</w:t>
      </w:r>
    </w:p>
    <w:bookmarkEnd w:id="36"/>
    <w:bookmarkStart w:id="37" w:name="tabla-de-firmas"/>
    <w:p>
      <w:pPr>
        <w:pStyle w:val="Heading2"/>
      </w:pPr>
      <w:r>
        <w:t xml:space="preserve">TABLA DE FIRMAS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Función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Cargo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Fecha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Firma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Elaborado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firmas.elaborado.firma_marca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Revisado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firmas.revisado.firma_marca }}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Aprobado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firmas.aprobado.nombre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firmas.aprobado.cargo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firmas.aprobado.fecha }}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{{ firmas.aprobado.firma_marca }}</w:t>
            </w:r>
          </w:p>
        </w:tc>
      </w:tr>
    </w:tbl>
    <w:bookmarkEnd w:id="37"/>
    <w:bookmarkEnd w:id="38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2026-05-17T21:07:29Z</dcterms:created>
  <dcterms:modified xsi:type="dcterms:W3CDTF">2026-05-17T21:07:29Z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