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E65DDF9" w:rsidRDefault="4E65DDF9" w:rsidP="4E65DDF9">
      <w:pPr>
        <w:pStyle w:val="Heading2"/>
      </w:pPr>
      <w:r>
        <w:t>Topic</w:t>
      </w:r>
    </w:p>
    <w:p w:rsidR="4E65DDF9" w:rsidRDefault="73E05E82" w:rsidP="4E65DDF9">
      <w:r>
        <w:t xml:space="preserve">You are to </w:t>
      </w:r>
      <w:r w:rsidR="5215F119">
        <w:t xml:space="preserve">use ReactJs and Express to </w:t>
      </w:r>
      <w:r>
        <w:t xml:space="preserve">implement a web application for </w:t>
      </w:r>
      <w:r w:rsidR="480217D2">
        <w:t>an</w:t>
      </w:r>
      <w:r>
        <w:t xml:space="preserve"> electric car charger network provider. The business of this company is to provide electric car chargers across the count</w:t>
      </w:r>
      <w:r w:rsidR="4BC76946">
        <w:t>r</w:t>
      </w:r>
      <w:r>
        <w:t>y. They need an application which their customers can use.</w:t>
      </w:r>
    </w:p>
    <w:p w:rsidR="4E65DDF9" w:rsidRDefault="73E05E82" w:rsidP="4E65DDF9">
      <w:r w:rsidRPr="002B38CE">
        <w:rPr>
          <w:color w:val="FF0000"/>
        </w:rPr>
        <w:t>The basic functionality of the application is to provide information of the charger locations, status an</w:t>
      </w:r>
      <w:r>
        <w:t xml:space="preserve">d pricing to the customers. The customer can use the application to start and stop the charging of his car when plugged in and then be billed of the charge. </w:t>
      </w:r>
    </w:p>
    <w:p w:rsidR="4E65DDF9" w:rsidRDefault="73E05E82" w:rsidP="4E65DDF9">
      <w:r>
        <w:t>There are two types of chargers:</w:t>
      </w:r>
    </w:p>
    <w:p w:rsidR="4E65DDF9" w:rsidRDefault="73E05E82" w:rsidP="73E05E82">
      <w:pPr>
        <w:pStyle w:val="ListParagraph"/>
        <w:numPr>
          <w:ilvl w:val="0"/>
          <w:numId w:val="3"/>
        </w:numPr>
      </w:pPr>
      <w:r>
        <w:t>“Slow” 22kW chargers with Type 2 connectors.</w:t>
      </w:r>
    </w:p>
    <w:p w:rsidR="4E65DDF9" w:rsidRDefault="73E05E82" w:rsidP="73E05E82">
      <w:pPr>
        <w:pStyle w:val="ListParagraph"/>
        <w:numPr>
          <w:ilvl w:val="0"/>
          <w:numId w:val="3"/>
        </w:numPr>
      </w:pPr>
      <w:r>
        <w:t>“Fast” 50-150kW chargers with CCS connectors.</w:t>
      </w:r>
    </w:p>
    <w:p w:rsidR="4E65DDF9" w:rsidRDefault="73E05E82" w:rsidP="4E65DDF9">
      <w:r>
        <w:t>Price of charging can be different options:</w:t>
      </w:r>
    </w:p>
    <w:p w:rsidR="4E65DDF9" w:rsidRDefault="73E05E82" w:rsidP="73E05E82">
      <w:pPr>
        <w:pStyle w:val="ListParagraph"/>
        <w:numPr>
          <w:ilvl w:val="0"/>
          <w:numId w:val="2"/>
        </w:numPr>
      </w:pPr>
      <w:r>
        <w:t>Some of the slow chargers are free, but still require the application to be used to start the charging</w:t>
      </w:r>
    </w:p>
    <w:p w:rsidR="4E65DDF9" w:rsidRDefault="73E05E82" w:rsidP="73E05E82">
      <w:pPr>
        <w:pStyle w:val="ListParagraph"/>
        <w:numPr>
          <w:ilvl w:val="0"/>
          <w:numId w:val="2"/>
        </w:numPr>
      </w:pPr>
      <w:r>
        <w:t>Some of the</w:t>
      </w:r>
      <w:r w:rsidR="6B0AA877">
        <w:t xml:space="preserve"> slow</w:t>
      </w:r>
      <w:r>
        <w:t xml:space="preserve"> chargers are paid by the minute (0.20 e/min)</w:t>
      </w:r>
    </w:p>
    <w:p w:rsidR="4E65DDF9" w:rsidRDefault="73E05E82" w:rsidP="73E05E82">
      <w:pPr>
        <w:pStyle w:val="ListParagraph"/>
        <w:numPr>
          <w:ilvl w:val="0"/>
          <w:numId w:val="2"/>
        </w:numPr>
      </w:pPr>
      <w:r>
        <w:t>Fast chargers are paid by consumed electricity (18 c/kWh)</w:t>
      </w:r>
    </w:p>
    <w:p w:rsidR="4E65DDF9" w:rsidRDefault="4E65DDF9" w:rsidP="4E65DDF9">
      <w:pPr>
        <w:rPr>
          <w:rFonts w:ascii="Calibri" w:eastAsia="Calibri" w:hAnsi="Calibri" w:cs="Calibri"/>
        </w:rPr>
      </w:pPr>
    </w:p>
    <w:p w:rsidR="4E65DDF9" w:rsidRDefault="73E05E82" w:rsidP="73E05E82">
      <w:pPr>
        <w:rPr>
          <w:rFonts w:ascii="Calibri" w:eastAsia="Calibri" w:hAnsi="Calibri" w:cs="Calibri"/>
        </w:rPr>
      </w:pPr>
      <w:r w:rsidRPr="73E05E82">
        <w:rPr>
          <w:rStyle w:val="Heading2Char"/>
        </w:rPr>
        <w:t>Functional requirements for the web application</w:t>
      </w:r>
    </w:p>
    <w:p w:rsidR="4E65DDF9" w:rsidRDefault="73E05E82" w:rsidP="4E65DDF9">
      <w:pPr>
        <w:pStyle w:val="ListParagraph"/>
        <w:numPr>
          <w:ilvl w:val="0"/>
          <w:numId w:val="4"/>
        </w:numPr>
      </w:pPr>
      <w:r w:rsidRPr="73E05E82">
        <w:rPr>
          <w:rFonts w:ascii="Calibri" w:eastAsia="Calibri" w:hAnsi="Calibri" w:cs="Calibri"/>
        </w:rPr>
        <w:t>User login system which authenticates and authorizes users to access the system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User should be able browse the charger locations, status and general information without logging in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Login is required to start the charging process</w:t>
      </w:r>
    </w:p>
    <w:p w:rsidR="6E365AEC" w:rsidRDefault="73E05E82" w:rsidP="73E05E82">
      <w:pPr>
        <w:pStyle w:val="ListParagraph"/>
        <w:numPr>
          <w:ilvl w:val="0"/>
          <w:numId w:val="4"/>
        </w:numPr>
      </w:pPr>
      <w:r w:rsidRPr="73E05E82">
        <w:rPr>
          <w:rFonts w:ascii="Calibri" w:eastAsia="Calibri" w:hAnsi="Calibri" w:cs="Calibri"/>
        </w:rPr>
        <w:t>Start charging once the user has connected his car to a charger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The charge process is started by entering a four digit string to the system to indicate which charger the customer wants to use (“A4CV” for example</w:t>
      </w:r>
      <w:bookmarkStart w:id="0" w:name="_GoBack"/>
      <w:bookmarkEnd w:id="0"/>
      <w:r w:rsidRPr="73E05E82">
        <w:rPr>
          <w:rFonts w:ascii="Calibri" w:eastAsia="Calibri" w:hAnsi="Calibri" w:cs="Calibri"/>
        </w:rPr>
        <w:t>). The application should display this four digit code and the code would be visible in the charge station as well.</w:t>
      </w:r>
    </w:p>
    <w:p w:rsidR="6E365AEC" w:rsidRDefault="73E05E82" w:rsidP="73E05E82">
      <w:pPr>
        <w:pStyle w:val="ListParagraph"/>
        <w:numPr>
          <w:ilvl w:val="0"/>
          <w:numId w:val="4"/>
        </w:numPr>
      </w:pPr>
      <w:r w:rsidRPr="73E05E82">
        <w:rPr>
          <w:rFonts w:ascii="Calibri" w:eastAsia="Calibri" w:hAnsi="Calibri" w:cs="Calibri"/>
        </w:rPr>
        <w:t>Monitor the ongoing charge and its costs</w:t>
      </w:r>
    </w:p>
    <w:p w:rsidR="6E365AEC" w:rsidRDefault="73E05E82" w:rsidP="73E05E82">
      <w:pPr>
        <w:pStyle w:val="ListParagraph"/>
        <w:numPr>
          <w:ilvl w:val="0"/>
          <w:numId w:val="4"/>
        </w:numPr>
      </w:pPr>
      <w:r w:rsidRPr="73E05E82">
        <w:rPr>
          <w:rFonts w:ascii="Calibri" w:eastAsia="Calibri" w:hAnsi="Calibri" w:cs="Calibri"/>
        </w:rPr>
        <w:t>Stop charging</w:t>
      </w:r>
    </w:p>
    <w:p w:rsidR="6E365AEC" w:rsidRDefault="73E05E82" w:rsidP="63E7B8D5">
      <w:pPr>
        <w:pStyle w:val="ListParagraph"/>
        <w:numPr>
          <w:ilvl w:val="0"/>
          <w:numId w:val="4"/>
        </w:numPr>
      </w:pPr>
      <w:r w:rsidRPr="63E7B8D5">
        <w:rPr>
          <w:rFonts w:ascii="Calibri" w:eastAsia="Calibri" w:hAnsi="Calibri" w:cs="Calibri"/>
        </w:rPr>
        <w:t>Browse available chargers ideally on a map (alternatively as a list of some sort)</w:t>
      </w:r>
      <w:r w:rsidR="6408C6CF" w:rsidRPr="63E7B8D5">
        <w:rPr>
          <w:rFonts w:ascii="Calibri" w:eastAsia="Calibri" w:hAnsi="Calibri" w:cs="Calibri"/>
        </w:rPr>
        <w:t xml:space="preserve"> - Display at least 20 charging locations in Finland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In both cases there should be a search functionality by the location / charger name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Information of the charger type and its status should be visible easily to the user</w:t>
      </w:r>
    </w:p>
    <w:p w:rsidR="6E365AEC" w:rsidRDefault="73E05E82" w:rsidP="73E05E82">
      <w:pPr>
        <w:pStyle w:val="ListParagraph"/>
        <w:numPr>
          <w:ilvl w:val="2"/>
          <w:numId w:val="4"/>
        </w:numPr>
      </w:pPr>
      <w:r w:rsidRPr="73E05E82">
        <w:rPr>
          <w:rFonts w:ascii="Calibri" w:eastAsia="Calibri" w:hAnsi="Calibri" w:cs="Calibri"/>
        </w:rPr>
        <w:t>Status (Free, Taken)</w:t>
      </w:r>
    </w:p>
    <w:p w:rsidR="6E365AEC" w:rsidRDefault="73E05E82" w:rsidP="73E05E82">
      <w:pPr>
        <w:pStyle w:val="ListParagraph"/>
        <w:numPr>
          <w:ilvl w:val="0"/>
          <w:numId w:val="4"/>
        </w:numPr>
      </w:pPr>
      <w:r w:rsidRPr="73E05E82">
        <w:rPr>
          <w:rFonts w:ascii="Calibri" w:eastAsia="Calibri" w:hAnsi="Calibri" w:cs="Calibri"/>
        </w:rPr>
        <w:t>View previous charges and their costs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Display date and time information, charger location, its information, charge time, energy used and cost</w:t>
      </w:r>
    </w:p>
    <w:p w:rsidR="6E365AEC" w:rsidRDefault="73E05E82" w:rsidP="73E05E82">
      <w:pPr>
        <w:pStyle w:val="ListParagraph"/>
        <w:numPr>
          <w:ilvl w:val="1"/>
          <w:numId w:val="4"/>
        </w:numPr>
      </w:pPr>
      <w:r w:rsidRPr="73E05E82">
        <w:rPr>
          <w:rFonts w:ascii="Calibri" w:eastAsia="Calibri" w:hAnsi="Calibri" w:cs="Calibri"/>
        </w:rPr>
        <w:t>The actual payment of the charges is not covered by this application</w:t>
      </w:r>
    </w:p>
    <w:p w:rsidR="6E365AEC" w:rsidRDefault="6E365AEC" w:rsidP="73E05E82">
      <w:pPr>
        <w:ind w:left="360"/>
        <w:rPr>
          <w:rStyle w:val="Heading2Char"/>
        </w:rPr>
      </w:pPr>
    </w:p>
    <w:p w:rsidR="371BACC7" w:rsidRDefault="371BACC7" w:rsidP="371BACC7"/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71BACC7" w:rsidTr="371BACC7">
        <w:tc>
          <w:tcPr>
            <w:tcW w:w="9360" w:type="dxa"/>
          </w:tcPr>
          <w:p w:rsidR="371BACC7" w:rsidRDefault="371BACC7" w:rsidP="371BACC7">
            <w:pPr>
              <w:rPr>
                <w:b/>
                <w:bCs/>
              </w:rPr>
            </w:pPr>
            <w:r w:rsidRPr="371BACC7">
              <w:rPr>
                <w:b/>
                <w:bCs/>
              </w:rPr>
              <w:lastRenderedPageBreak/>
              <w:t>Negative factors</w:t>
            </w:r>
          </w:p>
        </w:tc>
      </w:tr>
      <w:tr w:rsidR="371BACC7" w:rsidTr="371BACC7">
        <w:tc>
          <w:tcPr>
            <w:tcW w:w="9360" w:type="dxa"/>
          </w:tcPr>
          <w:p w:rsidR="371BACC7" w:rsidRDefault="371BACC7">
            <w:r>
              <w:t>Messy code (indentations, code in one or only few large files)</w:t>
            </w:r>
          </w:p>
        </w:tc>
      </w:tr>
      <w:tr w:rsidR="371BACC7" w:rsidTr="371BACC7">
        <w:tc>
          <w:tcPr>
            <w:tcW w:w="9360" w:type="dxa"/>
          </w:tcPr>
          <w:p w:rsidR="371BACC7" w:rsidRDefault="371BACC7">
            <w:r>
              <w:t>"React way of doing things not followed - direct dom manipulation, little or no use of components, no clear state management"</w:t>
            </w:r>
          </w:p>
        </w:tc>
      </w:tr>
      <w:tr w:rsidR="371BACC7" w:rsidTr="371BACC7">
        <w:tc>
          <w:tcPr>
            <w:tcW w:w="9360" w:type="dxa"/>
          </w:tcPr>
          <w:p w:rsidR="371BACC7" w:rsidRDefault="371BACC7">
            <w:r>
              <w:t>Bad use of version control - one or very few commits</w:t>
            </w:r>
          </w:p>
        </w:tc>
      </w:tr>
    </w:tbl>
    <w:p w:rsidR="371BACC7" w:rsidRDefault="371BACC7" w:rsidP="371BACC7"/>
    <w:sectPr w:rsidR="371BACC7" w:rsidSect="00D2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0760"/>
    <w:multiLevelType w:val="hybridMultilevel"/>
    <w:tmpl w:val="4DA06908"/>
    <w:lvl w:ilvl="0" w:tplc="BB10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1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4E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02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5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B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29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C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81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67BFC"/>
    <w:multiLevelType w:val="hybridMultilevel"/>
    <w:tmpl w:val="7DCCA198"/>
    <w:lvl w:ilvl="0" w:tplc="C128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29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47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5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6A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0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63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60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C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E655C"/>
    <w:multiLevelType w:val="hybridMultilevel"/>
    <w:tmpl w:val="7EFC0A4E"/>
    <w:lvl w:ilvl="0" w:tplc="CD9C8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6A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42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61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8A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6F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C9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07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20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91763"/>
    <w:multiLevelType w:val="hybridMultilevel"/>
    <w:tmpl w:val="B1E06788"/>
    <w:lvl w:ilvl="0" w:tplc="47B41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CF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0F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8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1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2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C9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1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21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396"/>
  <w:characterSpacingControl w:val="doNotCompress"/>
  <w:compat/>
  <w:rsids>
    <w:rsidRoot w:val="67159CA8"/>
    <w:rsid w:val="002B38CE"/>
    <w:rsid w:val="00347C67"/>
    <w:rsid w:val="00395DB4"/>
    <w:rsid w:val="004C2738"/>
    <w:rsid w:val="00873E2D"/>
    <w:rsid w:val="00AD5809"/>
    <w:rsid w:val="00D25D5D"/>
    <w:rsid w:val="0338195E"/>
    <w:rsid w:val="1D464E86"/>
    <w:rsid w:val="1DD92D1F"/>
    <w:rsid w:val="1EA49539"/>
    <w:rsid w:val="2062302B"/>
    <w:rsid w:val="216577F7"/>
    <w:rsid w:val="23253CDA"/>
    <w:rsid w:val="28C3F78D"/>
    <w:rsid w:val="2D428841"/>
    <w:rsid w:val="2FC81025"/>
    <w:rsid w:val="307D2208"/>
    <w:rsid w:val="32F611DC"/>
    <w:rsid w:val="363086E9"/>
    <w:rsid w:val="371BACC7"/>
    <w:rsid w:val="38CF9C88"/>
    <w:rsid w:val="4309D9DC"/>
    <w:rsid w:val="45DD12C9"/>
    <w:rsid w:val="480217D2"/>
    <w:rsid w:val="4BC76946"/>
    <w:rsid w:val="4D3C4B16"/>
    <w:rsid w:val="4E65DDF9"/>
    <w:rsid w:val="5215F119"/>
    <w:rsid w:val="572E6A95"/>
    <w:rsid w:val="5A321AF8"/>
    <w:rsid w:val="5A5FE9BD"/>
    <w:rsid w:val="63E7B8D5"/>
    <w:rsid w:val="6408C6CF"/>
    <w:rsid w:val="67159CA8"/>
    <w:rsid w:val="67FABBCB"/>
    <w:rsid w:val="6A63CE55"/>
    <w:rsid w:val="6B0AA877"/>
    <w:rsid w:val="6E365AEC"/>
    <w:rsid w:val="700CE032"/>
    <w:rsid w:val="73E05E82"/>
    <w:rsid w:val="7AC416F1"/>
    <w:rsid w:val="7D04C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D5D"/>
  </w:style>
  <w:style w:type="paragraph" w:styleId="Heading1">
    <w:name w:val="heading 1"/>
    <w:basedOn w:val="Normal"/>
    <w:next w:val="Normal"/>
    <w:link w:val="Heading1Char"/>
    <w:uiPriority w:val="9"/>
    <w:qFormat/>
    <w:rsid w:val="00D25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D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D5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2018-09-19T11:26:00Z</dcterms:created>
  <dcterms:modified xsi:type="dcterms:W3CDTF">2020-09-29T07:11:00Z</dcterms:modified>
</cp:coreProperties>
</file>