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09/Febrero/2022  </w:t>
        <w:tab/>
        <w:tab/>
        <w:tab/>
        <w:t xml:space="preserve">HORA:12:54 p.m.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PROYECTO/MÓDULO: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FullMarket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(Servicio Nacional de Aprendizaje)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Back-End,Tester y BD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Arroyave.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Daniela Condiza.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Back-End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Front-End, Documentación, Scrum Master.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objetivo principal de la reunión es desarrollar el Manual Técnico de Configuración siguiendo los parámetros e instrucciones pertinentes para su correcto diligenciamiento.</w:t>
      </w:r>
    </w:p>
    <w:p w:rsidR="00000000" w:rsidDel="00000000" w:rsidP="00000000" w:rsidRDefault="00000000" w:rsidRPr="00000000" w14:paraId="0000001C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Inicialmente se acuerdan los temas a tratar con cada uno de los integrantes del grupo de proyecto. Se asignaron diferentes tareas que han sido organizadas a nivel de prioridad; como la realización de ajustes necesarios.</w:t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Historial de revisión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Cambios respecto a la versión Anterior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Sebastian Mira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Introducción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Alcance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Definiciones, siglas y abreviaturas.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Daniela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Responsables e involucrados.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green"/>
                <w:rtl w:val="0"/>
              </w:rPr>
              <w:t xml:space="preserve">Aspectos Tecnicos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green"/>
                <w:rtl w:val="0"/>
              </w:rPr>
              <w:t xml:space="preserve">Sebastian Mira y Natalia Sierra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green"/>
                <w:rtl w:val="0"/>
              </w:rPr>
              <w:t xml:space="preserve">12/02/2022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  <w:highlight w:val="green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green"/>
                <w:rtl w:val="0"/>
              </w:rPr>
              <w:t xml:space="preserve">En proceso/ Para el final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Requisitos de Configuración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Natalia Sierra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Proceso de Configuración o Despliegue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 y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Otras consideraciones.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Miguel Osorio y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Condiza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proceso/ Opcional</w:t>
            </w:r>
          </w:p>
        </w:tc>
      </w:tr>
    </w:tbl>
    <w:p w:rsidR="00000000" w:rsidDel="00000000" w:rsidP="00000000" w:rsidRDefault="00000000" w:rsidRPr="00000000" w14:paraId="0000005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5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 Castro.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Sebastian Mira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 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Miguel Osorio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Daniela Condiza.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Anyie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Daniela Condiza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Salamando.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Natalia Sierra 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A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6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FullMarket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163002" cy="658811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2388" l="0" r="0" t="1840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3002" cy="6588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center" w:pos="4252"/>
              <w:tab w:val="right" w:pos="8504"/>
            </w:tabs>
            <w:jc w:val="left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vt5FtVy/xAo67nO6Z4H9RMMmwQ==">AMUW2mUqo+SB6dRSsWfmU8SjrNmus8AV+KZqqywV5+fQrm2Dofj4NAhlq92eR0wV5hVPkaF0NCD5fVCn9cU365HmE06qki0S71F/oDLa6bfcNeO4ZN4LHnE=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