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PLANTEAMIENTO DEL PROBLEMA</w:t>
      </w:r>
    </w:p>
    <w:p w:rsidR="00000000" w:rsidDel="00000000" w:rsidP="00000000" w:rsidRDefault="00000000" w:rsidRPr="00000000" w14:paraId="0000000F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FullMarket</w:t>
      </w:r>
    </w:p>
    <w:p w:rsidR="00000000" w:rsidDel="00000000" w:rsidP="00000000" w:rsidRDefault="00000000" w:rsidRPr="00000000" w14:paraId="00000010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1.2.3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Layout w:type="fixed"/>
        <w:tblLook w:val="0400"/>
      </w:tblPr>
      <w:tblGrid>
        <w:gridCol w:w="1320"/>
        <w:gridCol w:w="1410"/>
        <w:gridCol w:w="1650"/>
        <w:gridCol w:w="1440"/>
        <w:gridCol w:w="1890"/>
        <w:gridCol w:w="480"/>
        <w:gridCol w:w="465"/>
        <w:gridCol w:w="1950"/>
        <w:tblGridChange w:id="0">
          <w:tblGrid>
            <w:gridCol w:w="1320"/>
            <w:gridCol w:w="1410"/>
            <w:gridCol w:w="1650"/>
            <w:gridCol w:w="1440"/>
            <w:gridCol w:w="1890"/>
            <w:gridCol w:w="480"/>
            <w:gridCol w:w="465"/>
            <w:gridCol w:w="1950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Anye Condiza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22/05/2021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Mira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23/06/2021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Mira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Anye Condiza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Mira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07-06-2022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Edwin Narváez</w:t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center"/>
        <w:tblLayout w:type="fixed"/>
        <w:tblLook w:val="0400"/>
      </w:tblPr>
      <w:tblGrid>
        <w:gridCol w:w="1311"/>
        <w:gridCol w:w="7511"/>
        <w:tblGridChange w:id="0">
          <w:tblGrid>
            <w:gridCol w:w="1311"/>
            <w:gridCol w:w="7511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55.0" w:type="dxa"/>
              <w:left w:w="115.0" w:type="dxa"/>
              <w:bottom w:w="55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 RESPECTO VERSIÓN ANTERIOR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agregó un botón de búsqueda por medio del cual el usuario podrá obtener información sobre los artículos de una manera precisa y eficaz en 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podrá filtrar la información de acuerdo a su ubicación personal; es decir, podrá filtrar la información de manera local si así lo desea.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realizaron mejoras en la opción de hacer el intercambio de productos. Además de regalar productos siempre y cuando estén en buen estado.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añade la opción de limitar la cantidad de personas que puedan postularse a las ofertas proporcionadas en la plataforma; además el usuario final recibirá notificaciones sobre su postulación.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en la documentación del software, resolviendo conflictos del versionado del mismo. Y se añade situación actual del sistema(18/02/2022)</w:t>
            </w:r>
          </w:p>
        </w:tc>
      </w:tr>
    </w:tbl>
    <w:p w:rsidR="00000000" w:rsidDel="00000000" w:rsidP="00000000" w:rsidRDefault="00000000" w:rsidRPr="00000000" w14:paraId="00000075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left"/>
        <w:rPr>
          <w:rFonts w:ascii="Arial" w:cs="Arial" w:eastAsia="Arial" w:hAnsi="Arial"/>
          <w:color w:val="000000"/>
          <w:sz w:val="24"/>
          <w:szCs w:val="24"/>
        </w:rPr>
        <w:sectPr>
          <w:headerReference r:id="rId7" w:type="default"/>
          <w:pgSz w:h="15840" w:w="12240" w:orient="portrait"/>
          <w:pgMar w:bottom="1417" w:top="1417" w:left="1701" w:right="1701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Definiciones, Acrónimos y Abreviaturas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Responsables e involucrados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Referencias (bibliografía o 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webgrafía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Situación Actual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Situación Esperada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Justificación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Observaciones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1"/>
        <w:spacing w:after="0" w:befor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presente documento acumula los puntos principales a tratar sobre FullMarket entre los cuales encontraremos: el propósito del documento, el alcance del proyecto, diferentes definiciones, control de responsables e involucrados, referencias, descripción general, situación actual, situación esperada, justificación y observaciones.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highlight w:val="gree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Actualmente, en Colombia se observa una inexistencia de software que ofrezca las soluciones brindadas por FullMarket; como el intercambio y/o regalo de productos en buen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spacing w:after="0" w:before="20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9F">
      <w:pPr>
        <w:widowControl w:val="1"/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Este documento opta por ilustrar al usuario sobre el desarrollo y ejecución de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FullMarket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 FullMarket opta por facilitar a diferentes usuarios el adquirir, intercambiar y/o regalar productos en buen estado y hacer de su experiencia en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FullMarket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algo inolvidable.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spacing w:after="0" w:before="20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A1">
      <w:pP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FullMarket está diseñado y desarrollado para permitir realizar intercambios y/o regalar productos entre los usuarios de la plataforma; es importante tener en cuenta que FullMarket no gestionará métodos de pago, ni envíos.</w:t>
      </w:r>
    </w:p>
    <w:p w:rsidR="00000000" w:rsidDel="00000000" w:rsidP="00000000" w:rsidRDefault="00000000" w:rsidRPr="00000000" w14:paraId="000000A2">
      <w:pP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3">
      <w:pP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usuario/cliente podrá acceder a productos anunciados por otros usuarios/clientes y también podrá anunciar sus productos.</w:t>
      </w:r>
    </w:p>
    <w:p w:rsidR="00000000" w:rsidDel="00000000" w:rsidP="00000000" w:rsidRDefault="00000000" w:rsidRPr="00000000" w14:paraId="000000A4">
      <w:pP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4d34og8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1.3 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Remitente: Persona que envía a otra persona una cosa.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Destinatario: Persona a quien se dirige una cosa.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Software: Sistema formal de un sistema informático, que comprende el conjunto de los componentes lógicos necesarios que hacen posible la realización de tareas específicas.</w:t>
      </w:r>
    </w:p>
    <w:p w:rsidR="00000000" w:rsidDel="00000000" w:rsidP="00000000" w:rsidRDefault="00000000" w:rsidRPr="00000000" w14:paraId="000000A9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s8eyo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snlp50c8r3m2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1.4 Responsables e involucrados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Layout w:type="fixed"/>
        <w:tblLook w:val="0400"/>
      </w:tblPr>
      <w:tblGrid>
        <w:gridCol w:w="1831"/>
        <w:gridCol w:w="2565"/>
        <w:gridCol w:w="4432"/>
        <w:tblGridChange w:id="0">
          <w:tblGrid>
            <w:gridCol w:w="1831"/>
            <w:gridCol w:w="2565"/>
            <w:gridCol w:w="4432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(responsable/ Involucrado)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 y analista de sistemas de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Diligenciamiento en búsqueda de sitio web y analista de interacción.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visual y Tester.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Mira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115.0" w:type="dxa"/>
              <w:bottom w:w="55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 y analista de parte técnica</w:t>
            </w:r>
          </w:p>
        </w:tc>
      </w:tr>
    </w:tbl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heading=h.17dp8vu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1.5 Referencias (bibliografía 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web grafía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10.79999999999995" w:lineRule="auto"/>
        <w:jc w:val="both"/>
        <w:rPr/>
      </w:pPr>
      <w:bookmarkStart w:colFirst="0" w:colLast="0" w:name="_heading=h.li65dfq5qbq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10.79999999999995" w:lineRule="auto"/>
        <w:jc w:val="both"/>
        <w:rPr>
          <w:color w:val="202124"/>
          <w:sz w:val="24"/>
          <w:szCs w:val="24"/>
        </w:rPr>
      </w:pPr>
      <w:bookmarkStart w:colFirst="0" w:colLast="0" w:name="_heading=h.b1ihwllp7tvl" w:id="8"/>
      <w:bookmarkEnd w:id="8"/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rtl w:val="0"/>
        </w:rPr>
        <w:t xml:space="preserve">Melanie Perkins</w:t>
      </w:r>
      <w:r w:rsidDel="00000000" w:rsidR="00000000" w:rsidRPr="00000000">
        <w:rPr>
          <w:rFonts w:ascii="Arial" w:cs="Arial" w:eastAsia="Arial" w:hAnsi="Arial"/>
          <w:i w:val="1"/>
          <w:color w:val="202124"/>
          <w:sz w:val="21"/>
          <w:szCs w:val="21"/>
          <w:rtl w:val="0"/>
        </w:rPr>
        <w:t xml:space="preserve">(2012)</w:t>
      </w:r>
      <w:r w:rsidDel="00000000" w:rsidR="00000000" w:rsidRPr="00000000">
        <w:rPr>
          <w:rFonts w:ascii="Arial" w:cs="Arial" w:eastAsia="Arial" w:hAnsi="Arial"/>
          <w:i w:val="1"/>
          <w:color w:val="202124"/>
          <w:sz w:val="23"/>
          <w:szCs w:val="23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Canva[En línea].</w:t>
      </w:r>
      <w:r w:rsidDel="00000000" w:rsidR="00000000" w:rsidRPr="00000000">
        <w:rPr>
          <w:sz w:val="24"/>
          <w:szCs w:val="24"/>
          <w:rtl w:val="0"/>
        </w:rPr>
        <w:t xml:space="preserve"> Recuperado de: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https://www.canva.co</w:t>
        </w:r>
      </w:hyperlink>
      <w:r w:rsidDel="00000000" w:rsidR="00000000" w:rsidRPr="00000000">
        <w:rPr>
          <w:color w:val="1155cc"/>
          <w:sz w:val="24"/>
          <w:szCs w:val="24"/>
          <w:rtl w:val="0"/>
        </w:rPr>
        <w:t xml:space="preserve">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li65dfq5qbqi" w:id="7"/>
      <w:bookmarkEnd w:id="7"/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Lucid Software Inc.(2008). </w:t>
      </w:r>
      <w:r w:rsidDel="00000000" w:rsidR="00000000" w:rsidRPr="00000000">
        <w:rPr>
          <w:rFonts w:ascii="Arial" w:cs="Arial" w:eastAsia="Arial" w:hAnsi="Arial"/>
          <w:i w:val="1"/>
          <w:color w:val="202124"/>
          <w:sz w:val="21"/>
          <w:szCs w:val="21"/>
          <w:highlight w:val="white"/>
          <w:rtl w:val="0"/>
        </w:rPr>
        <w:t xml:space="preserve">Lucidchart[En línea]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 Recuperado de: </w:t>
      </w:r>
      <w:hyperlink r:id="rId9">
        <w:r w:rsidDel="00000000" w:rsidR="00000000" w:rsidRPr="00000000">
          <w:rPr>
            <w:color w:val="1155cc"/>
            <w:rtl w:val="0"/>
          </w:rPr>
          <w:t xml:space="preserve">https://www.lucidchart.com/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gqcpp98cnim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hrn9hi7mak5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yj51wo7vs0k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846izxo4cas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qyhpaue9bn3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j0xgnkwo0p7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y9pwc0p6t55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3xydr3kkmdsr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10.79999999999995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416ylso41pj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heading=h.26in1rg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Inicialmente se observa la carencia de una plataforma que permita al usuario/cliente realizar obsequios o realizar intercambios con otros usuarios del sistema. Para aquellos usuarios que no cuentan con las posibilidades económicas para adquirir productos que cubran sus necesidades; FullMarket busca convertirse en un medio para conseguir dichos productos utilizando el concepto de intercambio.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Gracias a FullMarket, los usuarios/clientes tendrán la posibilidad de adquirir productos en buen estado, también tendrá la posibilidad de que el cliente se acerque a los demás usuarios; ya que esta plataforma facilita incluso la comunicación entre remitente y destinatario.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Situación Actual(de las funcionalidades)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 las personas hacen sus intercambios y/o  envían regalos de manera personal y verbal con personas cercanas a su vivienda o  usan plataformas que no están específicamente dedicadas  para estos fines.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heading=h.35nkun2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Situación Esperada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espera que FullMarket facilite los intercambios y/o regalos, ayudando así a una mejor difusión de productos de seg</w:t>
      </w:r>
      <w:r w:rsidDel="00000000" w:rsidR="00000000" w:rsidRPr="00000000">
        <w:rPr>
          <w:rFonts w:ascii="Arial" w:cs="Arial" w:eastAsia="Arial" w:hAnsi="Arial"/>
          <w:rtl w:val="0"/>
        </w:rPr>
        <w:t xml:space="preserve">unda mano al poder tener una página dedicada exclusivamente para ello. ya 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 este se adaptará a sus necesidades y facilitará la obtención de productos necesarios para la vida cotidiana sin necesidad de gastar su dinero, brindando la seguridad y la eficacia necesaria para llevar a cabo las actividades anteriormente planteadas.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heading=h.1ksv4uv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Buscamos que las personas usen FullMarket para sus intercambios y/o regalos ya que es una plataforma directamente dirigida a ello, dando prioridad a sus necesidades, mejorando la difusión de sus productos de segunda mano y facilitando la interacción con más personas para una mejor realización del trueque o del obsequio, más allá de su entorno.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bookmarkStart w:colFirst="0" w:colLast="0" w:name="_heading=h.44sinio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Observaciones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9" w:line="276" w:lineRule="auto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drawing>
              <wp:inline distB="114300" distT="114300" distL="114300" distR="114300">
                <wp:extent cx="1163003" cy="116300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3" cy="11630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D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2251848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FullMarket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E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2022/02/16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2.3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ucidchart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s://www.canv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5qk9V23mCpbv2+oLgalLbBqJw==">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