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82D" w:rsidRDefault="00821B5E">
      <w:pPr>
        <w:pStyle w:val="a4"/>
        <w:rPr>
          <w:sz w:val="52"/>
          <w:szCs w:val="52"/>
        </w:rPr>
      </w:pPr>
      <w:r>
        <w:rPr>
          <w:rFonts w:hint="eastAsia"/>
          <w:sz w:val="52"/>
          <w:szCs w:val="52"/>
        </w:rPr>
        <w:t>需求分析</w:t>
      </w:r>
    </w:p>
    <w:p w:rsidR="006E082D" w:rsidRDefault="00821B5E">
      <w:pPr>
        <w:pStyle w:val="1"/>
        <w:rPr>
          <w:sz w:val="52"/>
          <w:szCs w:val="52"/>
        </w:rPr>
      </w:pPr>
      <w:r>
        <w:rPr>
          <w:rFonts w:hint="eastAsia"/>
          <w:sz w:val="36"/>
          <w:szCs w:val="36"/>
        </w:rPr>
        <w:t>一、</w:t>
      </w:r>
      <w:r>
        <w:rPr>
          <w:rFonts w:hint="eastAsia"/>
          <w:sz w:val="36"/>
          <w:szCs w:val="36"/>
        </w:rPr>
        <w:t>功能需求分析</w:t>
      </w:r>
      <w:r>
        <w:rPr>
          <w:rFonts w:hint="eastAsia"/>
          <w:sz w:val="52"/>
          <w:szCs w:val="52"/>
        </w:rPr>
        <w:t>：</w:t>
      </w:r>
    </w:p>
    <w:p w:rsidR="006E082D" w:rsidRDefault="00821B5E">
      <w:r>
        <w:rPr>
          <w:rFonts w:hint="eastAsia"/>
        </w:rPr>
        <w:t>（一）、具体功能：</w:t>
      </w:r>
      <w:r>
        <w:rPr>
          <w:rFonts w:hint="eastAsia"/>
        </w:rPr>
        <w:t>主要实现个人健康信息的管理和相关病情咨询，具体功能如下（分为客户端和服务器端）：</w:t>
      </w:r>
    </w:p>
    <w:p w:rsidR="006E082D" w:rsidRPr="00481022" w:rsidRDefault="006E082D"/>
    <w:p w:rsidR="006E082D" w:rsidRDefault="00821B5E">
      <w:pPr>
        <w:numPr>
          <w:ilvl w:val="0"/>
          <w:numId w:val="1"/>
        </w:numPr>
      </w:pPr>
      <w:r>
        <w:rPr>
          <w:rFonts w:hint="eastAsia"/>
        </w:rPr>
        <w:t>、</w:t>
      </w:r>
      <w:r>
        <w:rPr>
          <w:rFonts w:hint="eastAsia"/>
        </w:rPr>
        <w:t>客户端：（暂定只实现</w:t>
      </w:r>
      <w:r>
        <w:rPr>
          <w:rFonts w:hint="eastAsia"/>
        </w:rPr>
        <w:t>android</w:t>
      </w:r>
      <w:r>
        <w:rPr>
          <w:rFonts w:hint="eastAsia"/>
        </w:rPr>
        <w:t>客户端）</w:t>
      </w:r>
    </w:p>
    <w:p w:rsidR="006E082D" w:rsidRDefault="00821B5E">
      <w:pPr>
        <w:pStyle w:val="10"/>
        <w:ind w:firstLineChars="0" w:firstLine="0"/>
      </w:pPr>
      <w:r>
        <w:rPr>
          <w:rFonts w:hint="eastAsia"/>
        </w:rPr>
        <w:t xml:space="preserve">         1</w:t>
      </w:r>
      <w:r>
        <w:rPr>
          <w:rFonts w:hint="eastAsia"/>
        </w:rPr>
        <w:t>、</w:t>
      </w:r>
      <w:r>
        <w:rPr>
          <w:rFonts w:hint="eastAsia"/>
        </w:rPr>
        <w:t>用户注册、用户登陆。</w:t>
      </w:r>
    </w:p>
    <w:p w:rsidR="006E082D" w:rsidRDefault="00821B5E">
      <w:pPr>
        <w:pStyle w:val="10"/>
        <w:ind w:firstLineChars="0" w:firstLine="0"/>
      </w:pPr>
      <w:r>
        <w:rPr>
          <w:rFonts w:hint="eastAsia"/>
        </w:rPr>
        <w:t xml:space="preserve">         2</w:t>
      </w:r>
      <w:r>
        <w:rPr>
          <w:rFonts w:hint="eastAsia"/>
        </w:rPr>
        <w:t>、</w:t>
      </w:r>
      <w:r>
        <w:rPr>
          <w:rFonts w:hint="eastAsia"/>
        </w:rPr>
        <w:t>用户的健康信息输入，包括血压、血糖、</w:t>
      </w:r>
      <w:r>
        <w:rPr>
          <w:rFonts w:hint="eastAsia"/>
        </w:rPr>
        <w:t>血脂以及就医</w:t>
      </w:r>
      <w:r>
        <w:rPr>
          <w:rFonts w:hint="eastAsia"/>
        </w:rPr>
        <w:t>情况等。</w:t>
      </w:r>
    </w:p>
    <w:p w:rsidR="006E082D" w:rsidRDefault="00821B5E">
      <w:pPr>
        <w:pStyle w:val="10"/>
        <w:ind w:firstLineChars="0" w:firstLine="0"/>
      </w:pPr>
      <w:r>
        <w:rPr>
          <w:rFonts w:hint="eastAsia"/>
        </w:rPr>
        <w:t xml:space="preserve">         3</w:t>
      </w:r>
      <w:r>
        <w:rPr>
          <w:rFonts w:hint="eastAsia"/>
        </w:rPr>
        <w:t>、</w:t>
      </w:r>
      <w:r>
        <w:rPr>
          <w:rFonts w:hint="eastAsia"/>
        </w:rPr>
        <w:t>查看统计数据表（统计血压、血糖</w:t>
      </w:r>
      <w:r>
        <w:rPr>
          <w:rFonts w:hint="eastAsia"/>
        </w:rPr>
        <w:t>血脂</w:t>
      </w:r>
      <w:r>
        <w:rPr>
          <w:rFonts w:hint="eastAsia"/>
        </w:rPr>
        <w:t>等变化）。</w:t>
      </w:r>
    </w:p>
    <w:p w:rsidR="006E082D" w:rsidRDefault="00821B5E">
      <w:pPr>
        <w:pStyle w:val="10"/>
        <w:ind w:firstLineChars="0" w:firstLine="0"/>
      </w:pPr>
      <w:r>
        <w:rPr>
          <w:rFonts w:hint="eastAsia"/>
        </w:rPr>
        <w:t xml:space="preserve">         4</w:t>
      </w:r>
      <w:r>
        <w:rPr>
          <w:rFonts w:hint="eastAsia"/>
        </w:rPr>
        <w:t>、</w:t>
      </w:r>
      <w:r>
        <w:rPr>
          <w:rFonts w:hint="eastAsia"/>
        </w:rPr>
        <w:t>实现病患的咨询材料上传，包括文本，音频，视频等。</w:t>
      </w:r>
    </w:p>
    <w:p w:rsidR="006E082D" w:rsidRDefault="00821B5E">
      <w:pPr>
        <w:pStyle w:val="10"/>
        <w:tabs>
          <w:tab w:val="left" w:pos="355"/>
        </w:tabs>
        <w:ind w:firstLineChars="0" w:firstLine="0"/>
      </w:pPr>
      <w:r>
        <w:rPr>
          <w:rFonts w:hint="eastAsia"/>
        </w:rPr>
        <w:t xml:space="preserve">         5</w:t>
      </w:r>
      <w:r>
        <w:rPr>
          <w:rFonts w:hint="eastAsia"/>
        </w:rPr>
        <w:t>、</w:t>
      </w:r>
      <w:r>
        <w:rPr>
          <w:rFonts w:hint="eastAsia"/>
        </w:rPr>
        <w:t>接受来自服务器的咨询反馈（和相应的咨询对应）。</w:t>
      </w:r>
    </w:p>
    <w:p w:rsidR="006E082D" w:rsidRDefault="00821B5E">
      <w:pPr>
        <w:pStyle w:val="10"/>
        <w:tabs>
          <w:tab w:val="left" w:pos="355"/>
        </w:tabs>
        <w:ind w:firstLineChars="0" w:firstLine="0"/>
      </w:pPr>
      <w:r>
        <w:rPr>
          <w:rFonts w:hint="eastAsia"/>
        </w:rPr>
        <w:t xml:space="preserve">         6</w:t>
      </w:r>
      <w:r>
        <w:rPr>
          <w:rFonts w:hint="eastAsia"/>
        </w:rPr>
        <w:t>、用户可以通过客户端接收健康消息推送。</w:t>
      </w:r>
    </w:p>
    <w:p w:rsidR="006E082D" w:rsidRDefault="006E082D"/>
    <w:p w:rsidR="006E082D" w:rsidRDefault="006E082D"/>
    <w:p w:rsidR="006E082D" w:rsidRDefault="00821B5E">
      <w:pPr>
        <w:numPr>
          <w:ilvl w:val="0"/>
          <w:numId w:val="1"/>
        </w:numPr>
      </w:pPr>
      <w:r>
        <w:rPr>
          <w:rFonts w:hint="eastAsia"/>
        </w:rPr>
        <w:t>、</w:t>
      </w:r>
      <w:r>
        <w:rPr>
          <w:rFonts w:hint="eastAsia"/>
        </w:rPr>
        <w:t>服务器端：</w:t>
      </w:r>
    </w:p>
    <w:p w:rsidR="006E082D" w:rsidRDefault="00821B5E">
      <w:pPr>
        <w:pStyle w:val="10"/>
        <w:ind w:firstLineChars="0" w:firstLine="0"/>
      </w:pPr>
      <w:r>
        <w:rPr>
          <w:rFonts w:hint="eastAsia"/>
        </w:rPr>
        <w:t xml:space="preserve">         1</w:t>
      </w:r>
      <w:r>
        <w:rPr>
          <w:rFonts w:hint="eastAsia"/>
        </w:rPr>
        <w:t>、</w:t>
      </w:r>
      <w:r>
        <w:rPr>
          <w:rFonts w:hint="eastAsia"/>
        </w:rPr>
        <w:t>实现用户的注册和登陆。</w:t>
      </w:r>
    </w:p>
    <w:p w:rsidR="006E082D" w:rsidRDefault="00821B5E">
      <w:pPr>
        <w:pStyle w:val="10"/>
        <w:ind w:firstLineChars="0" w:firstLine="0"/>
      </w:pPr>
      <w:r>
        <w:rPr>
          <w:rFonts w:hint="eastAsia"/>
        </w:rPr>
        <w:t xml:space="preserve">         2</w:t>
      </w:r>
      <w:r>
        <w:rPr>
          <w:rFonts w:hint="eastAsia"/>
        </w:rPr>
        <w:t>、</w:t>
      </w:r>
      <w:r>
        <w:rPr>
          <w:rFonts w:hint="eastAsia"/>
        </w:rPr>
        <w:t>对用户的健康信息能够进行添加、删除、修改、和读取。</w:t>
      </w:r>
    </w:p>
    <w:p w:rsidR="006E082D" w:rsidRDefault="00821B5E">
      <w:pPr>
        <w:pStyle w:val="10"/>
        <w:ind w:firstLineChars="0" w:firstLine="0"/>
      </w:pPr>
      <w:r>
        <w:rPr>
          <w:rFonts w:hint="eastAsia"/>
        </w:rPr>
        <w:t xml:space="preserve">         3</w:t>
      </w:r>
      <w:r>
        <w:rPr>
          <w:rFonts w:hint="eastAsia"/>
        </w:rPr>
        <w:t>、</w:t>
      </w:r>
      <w:r>
        <w:rPr>
          <w:rFonts w:hint="eastAsia"/>
        </w:rPr>
        <w:t>接收用户的健康咨询信息。</w:t>
      </w:r>
    </w:p>
    <w:p w:rsidR="006E082D" w:rsidRDefault="00821B5E">
      <w:pPr>
        <w:pStyle w:val="10"/>
        <w:ind w:firstLineChars="0" w:firstLine="0"/>
      </w:pPr>
      <w:r>
        <w:rPr>
          <w:rFonts w:hint="eastAsia"/>
        </w:rPr>
        <w:t xml:space="preserve">         4</w:t>
      </w:r>
      <w:r>
        <w:rPr>
          <w:rFonts w:hint="eastAsia"/>
        </w:rPr>
        <w:t>、</w:t>
      </w:r>
      <w:r>
        <w:rPr>
          <w:rFonts w:hint="eastAsia"/>
        </w:rPr>
        <w:t>反馈咨询结果给用户。</w:t>
      </w:r>
    </w:p>
    <w:p w:rsidR="006E082D" w:rsidRDefault="00821B5E">
      <w:pPr>
        <w:pStyle w:val="10"/>
        <w:ind w:firstLineChars="0" w:firstLine="0"/>
      </w:pPr>
      <w:r>
        <w:rPr>
          <w:rFonts w:hint="eastAsia"/>
        </w:rPr>
        <w:t xml:space="preserve">         5</w:t>
      </w:r>
      <w:r>
        <w:rPr>
          <w:rFonts w:hint="eastAsia"/>
        </w:rPr>
        <w:t>、</w:t>
      </w:r>
      <w:r>
        <w:rPr>
          <w:rFonts w:hint="eastAsia"/>
        </w:rPr>
        <w:t>想客户端推送健康类咨询。</w:t>
      </w:r>
    </w:p>
    <w:p w:rsidR="006E082D" w:rsidRDefault="006E082D">
      <w:pPr>
        <w:pStyle w:val="10"/>
        <w:ind w:left="360" w:firstLineChars="0" w:firstLine="0"/>
      </w:pPr>
    </w:p>
    <w:p w:rsidR="006E082D" w:rsidRDefault="006E082D">
      <w:pPr>
        <w:pStyle w:val="10"/>
        <w:ind w:left="360" w:firstLineChars="0" w:firstLine="0"/>
      </w:pPr>
    </w:p>
    <w:p w:rsidR="006E082D" w:rsidRDefault="00821B5E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界面需求分析：（主要为客户端）</w:t>
      </w:r>
    </w:p>
    <w:p w:rsidR="006E082D" w:rsidRDefault="00821B5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登陆界面（用户名、密码输入）。</w:t>
      </w:r>
    </w:p>
    <w:p w:rsidR="006E082D" w:rsidRDefault="00821B5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注册界面（用户名、密码、基本信息）。</w:t>
      </w:r>
    </w:p>
    <w:p w:rsidR="006E082D" w:rsidRDefault="00821B5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用户的健康信息输入界面（输入血糖、血压、等信息）。</w:t>
      </w:r>
    </w:p>
    <w:p w:rsidR="006E082D" w:rsidRDefault="00821B5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查看统计数据界面。（统计一周</w:t>
      </w:r>
      <w:r>
        <w:rPr>
          <w:rFonts w:hint="eastAsia"/>
        </w:rPr>
        <w:t>/</w:t>
      </w:r>
      <w:r>
        <w:rPr>
          <w:rFonts w:hint="eastAsia"/>
        </w:rPr>
        <w:t>月的变化情况，曲线图）。</w:t>
      </w:r>
    </w:p>
    <w:p w:rsidR="006E082D" w:rsidRDefault="00821B5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用户的病患咨询界面。（用户咨询输入、反馈结果）。</w:t>
      </w:r>
    </w:p>
    <w:p w:rsidR="006E082D" w:rsidRDefault="00821B5E">
      <w:pPr>
        <w:ind w:left="360"/>
      </w:pPr>
      <w:r>
        <w:rPr>
          <w:rFonts w:hint="eastAsia"/>
        </w:rPr>
        <w:t>主要界面结构组织如下：</w:t>
      </w:r>
    </w:p>
    <w:p w:rsidR="006E082D" w:rsidRDefault="00821B5E">
      <w:pPr>
        <w:pStyle w:val="10"/>
        <w:ind w:left="360" w:firstLineChars="0" w:firstLine="0"/>
      </w:pPr>
      <w:r>
        <w:rPr>
          <w:rFonts w:hint="eastAsia"/>
        </w:rPr>
        <w:t xml:space="preserve">      </w:t>
      </w:r>
    </w:p>
    <w:p w:rsidR="006E082D" w:rsidRDefault="006E082D">
      <w:pPr>
        <w:pStyle w:val="10"/>
        <w:ind w:left="360" w:firstLineChars="0" w:firstLine="0"/>
      </w:pPr>
    </w:p>
    <w:p w:rsidR="006E082D" w:rsidRDefault="006E082D">
      <w:pPr>
        <w:pStyle w:val="10"/>
        <w:ind w:left="360" w:firstLineChars="0" w:firstLine="0"/>
      </w:pPr>
    </w:p>
    <w:p w:rsidR="006E082D" w:rsidRDefault="006E082D">
      <w:pPr>
        <w:pStyle w:val="10"/>
        <w:ind w:left="360" w:firstLineChars="0" w:firstLine="0"/>
      </w:pPr>
    </w:p>
    <w:p w:rsidR="006E082D" w:rsidRDefault="006E082D">
      <w:pPr>
        <w:pStyle w:val="10"/>
        <w:ind w:left="360" w:firstLineChars="0" w:firstLine="0"/>
      </w:pPr>
    </w:p>
    <w:p w:rsidR="00481022" w:rsidRPr="00481022" w:rsidRDefault="00821B5E" w:rsidP="00821B5E">
      <w:pPr>
        <w:pStyle w:val="10"/>
        <w:ind w:left="360" w:firstLineChars="0" w:firstLine="0"/>
        <w:rPr>
          <w:rFonts w:hint="eastAsia"/>
        </w:rPr>
      </w:pPr>
      <w:r>
        <w:lastRenderedPageBreak/>
        <w:pict>
          <v:shapetype id="_x0000_t80" coordsize="21600,21600" o:spt="80" adj="14400,5400,18000,8100" path="m,l21600,,21600@0@5@0@5@2@4@2,10800,21600@1@2@3@2@3@0,0@0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10800,0;0,@6;10800,21600;21600,@6" o:connectangles="270,180,90,0" textboxrect="0,0,21600,@0"/>
            <v:handles>
              <v:h position="topLeft,#0" yrange="0,@2"/>
              <v:h position="#1,bottomRight" xrange="0,@3"/>
              <v:h position="#3,#2" xrange="@1,10800" yrange="@0,21600"/>
            </v:handles>
          </v:shapetype>
          <v:shape id="下箭头标注 26" o:spid="_x0000_s1042" type="#_x0000_t80" style="position:absolute;left:0;text-align:left;margin-left:173.3pt;margin-top:2.25pt;width:132.95pt;height:31.5pt;z-index:4" o:preferrelative="t" adj="7661,6374,17547,8273" fillcolor="#9cbee0" strokecolor="#739cc3" strokeweight="1.25pt">
            <v:fill color2="#bbd5f0" type="gradient">
              <o:fill v:ext="view" type="gradientUnscaled"/>
            </v:fill>
            <v:stroke miterlimit="2"/>
          </v:shape>
        </w:pict>
      </w:r>
      <w:r>
        <w:pict>
          <v:roundrect id="_x0000_s1041" style="position:absolute;left:0;text-align:left;margin-left:301pt;margin-top:.4pt;width:106.35pt;height:26.45pt;z-index:3" arcsize="10923f" o:preferrelative="t" fillcolor="#9cf" strokecolor="#0cf">
            <v:fill focus="100%" type="gradient"/>
            <v:stroke miterlimit="2"/>
            <v:shadow on="t" type="perspective" color="black" opacity="23593f" origin=",.5" offset="0,.55556mm"/>
            <v:textbox>
              <w:txbxContent>
                <w:p w:rsidR="006E082D" w:rsidRDefault="00821B5E">
                  <w:r>
                    <w:rPr>
                      <w:rFonts w:hint="eastAsia"/>
                    </w:rPr>
                    <w:t xml:space="preserve">     </w:t>
                  </w:r>
                  <w:r>
                    <w:rPr>
                      <w:rFonts w:hint="eastAsia"/>
                    </w:rPr>
                    <w:t>注册界面</w:t>
                  </w:r>
                </w:p>
              </w:txbxContent>
            </v:textbox>
          </v:roundrect>
        </w:pict>
      </w:r>
      <w:r>
        <w:pict>
          <v:roundrect id="圆角矩形 1" o:spid="_x0000_s1040" style="position:absolute;left:0;text-align:left;margin-left:67pt;margin-top:-2pt;width:101.95pt;height:25.1pt;z-index:2" arcsize="10923f" o:preferrelative="t" fillcolor="#9cf" strokecolor="#0cf">
            <v:fill focus="100%" type="gradient"/>
            <v:stroke miterlimit="2"/>
            <v:shadow on="t" type="perspective" color="black" opacity="23593f" origin=",.5" offset="0,.55556mm"/>
            <v:textbox>
              <w:txbxContent>
                <w:p w:rsidR="006E082D" w:rsidRDefault="00821B5E"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界面</w:t>
                  </w:r>
                </w:p>
              </w:txbxContent>
            </v:textbox>
          </v:roundrect>
        </w:pict>
      </w:r>
    </w:p>
    <w:p w:rsidR="006E082D" w:rsidRDefault="00481022">
      <w:pPr>
        <w:pStyle w:val="1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</w:r>
      <w:r w:rsidR="00821B5E">
        <w:rPr>
          <w:sz w:val="28"/>
          <w:szCs w:val="28"/>
        </w:rPr>
        <w:pict>
          <v:group id="_x0000_s1054" editas="orgchart" style="width:417.1pt;height:476.2pt;mso-position-horizontal-relative:char;mso-position-vertical-relative:line" coordorigin="1580,1754" coordsize="13483,16479">
            <o:lock v:ext="edit" aspectratio="t"/>
            <o:diagram v:ext="edit" dgmstyle="0" dgmscalex="42177" dgmscaley="39397" dgmfontsize="7" constrainbounds="0,0,0,0">
              <o:relationtable v:ext="edit">
                <o:rel v:ext="edit" idsrc="#_s1059" iddest="#_s1059"/>
                <o:rel v:ext="edit" idsrc="#_s1060" iddest="#_s1059" idcntr="#_s1058"/>
                <o:rel v:ext="edit" idsrc="#_s1061" iddest="#_s1059" idcntr="#_s1057"/>
                <o:rel v:ext="edit" idsrc="#_s1062" iddest="#_s1059" idcntr="#_s1056"/>
                <o:rel v:ext="edit" idsrc="#_s1063" iddest="#_s1059" idcntr="#_s1064"/>
                <o:rel v:ext="edit" idsrc="#_s1065" iddest="#_s1060" idcntr="#_s1066"/>
                <o:rel v:ext="edit" idsrc="#_s1067" iddest="#_s1060" idcntr="#_s1068"/>
                <o:rel v:ext="edit" idsrc="#_s1069" iddest="#_s1060" idcntr="#_s1070"/>
                <o:rel v:ext="edit" idsrc="#_s1071" iddest="#_s1060" idcntr="#_s1072"/>
                <o:rel v:ext="edit" idsrc="#_s1091" iddest="#_s1061" idcntr="#_s1092"/>
                <o:rel v:ext="edit" idsrc="#_s1093" iddest="#_s1061" idcntr="#_s1094"/>
                <o:rel v:ext="edit" idsrc="#_s1095" iddest="#_s1061" idcntr="#_s1096"/>
                <o:rel v:ext="edit" idsrc="#_s1097" iddest="#_s1061" idcntr="#_s1098"/>
                <o:rel v:ext="edit" idsrc="#_s1099" iddest="#_s1062" idcntr="#_s1100"/>
                <o:rel v:ext="edit" idsrc="#_s1101" iddest="#_s1062" idcntr="#_s1102"/>
                <o:rel v:ext="edit" idsrc="#_s1073" iddest="#_s1065" idcntr="#_s1074"/>
                <o:rel v:ext="edit" idsrc="#_s1075" iddest="#_s1065" idcntr="#_s1076"/>
                <o:rel v:ext="edit" idsrc="#_s1077" iddest="#_s1065" idcntr="#_s1078"/>
                <o:rel v:ext="edit" idsrc="#_s1079" iddest="#_s1067" idcntr="#_s1080"/>
                <o:rel v:ext="edit" idsrc="#_s1081" iddest="#_s1067" idcntr="#_s1082"/>
                <o:rel v:ext="edit" idsrc="#_s1083" iddest="#_s1067" idcntr="#_s1084"/>
                <o:rel v:ext="edit" idsrc="#_s1085" iddest="#_s1067" idcntr="#_s1086"/>
                <o:rel v:ext="edit" idsrc="#_s1087" iddest="#_s1069" idcntr="#_s1088"/>
                <o:rel v:ext="edit" idsrc="#_s1089" iddest="#_s1069" idcntr="#_s1090"/>
              </o:relationtable>
            </o:diagram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5" type="#_x0000_t75" style="position:absolute;left:1580;top:1754;width:13483;height:16479" o:preferrelative="f">
              <v:fill o:detectmouseclick="t"/>
              <v:path o:extrusionok="t" o:connecttype="none"/>
              <o:lock v:ext="edit" text="t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s1102" o:spid="_x0000_s1102" type="#_x0000_t33" style="position:absolute;left:11318;top:3626;width:373;height:1874;rotation:180" o:connectortype="elbow" adj="-754691,-86340,-754691" strokeweight="2.25pt"/>
            <v:shape id="_s1100" o:spid="_x0000_s1100" type="#_x0000_t33" style="position:absolute;left:11318;top:3626;width:373;height:751;rotation:180" o:connectortype="elbow" adj="-754691,-183152,-754691" strokeweight="2.25pt"/>
            <v:shape id="_s1098" o:spid="_x0000_s1098" type="#_x0000_t33" style="position:absolute;left:8320;top:3626;width:376;height:4120;flip:y" o:connectortype="elbow" adj="-554833,51047,-554833" strokeweight="2.25pt"/>
            <v:shape id="_s1096" o:spid="_x0000_s1096" type="#_x0000_t33" style="position:absolute;left:8320;top:3626;width:376;height:2997;flip:y" o:connectortype="elbow" adj="-554833,62081,-554833" strokeweight="2.25pt"/>
            <v:shape id="_s1094" o:spid="_x0000_s1094" type="#_x0000_t33" style="position:absolute;left:8320;top:3626;width:376;height:1874;flip:y" o:connectortype="elbow" adj="-554833,86340,-554833" strokeweight="2.25pt"/>
            <v:shape id="_s1092" o:spid="_x0000_s1092" type="#_x0000_t33" style="position:absolute;left:8320;top:3626;width:376;height:749;flip:y" o:connectortype="elbow" adj="-554833,183525,-554833" strokeweight="2.25pt"/>
            <v:shape id="_s1090" o:spid="_x0000_s1090" type="#_x0000_t33" style="position:absolute;left:3827;top:14866;width:375;height:1872;flip:y" o:connectortype="elbow" adj="-298397,216080,-298397" strokeweight="2.25pt"/>
            <v:shape id="_s1088" o:spid="_x0000_s1088" type="#_x0000_t33" style="position:absolute;left:3827;top:14866;width:375;height:749;flip:y" o:connectortype="elbow" adj="-298397,507575,-298397" strokeweight="2.25pt"/>
            <v:shape id="_s1086" o:spid="_x0000_s1086" type="#_x0000_t33" style="position:absolute;left:3827;top:9248;width:375;height:4120;flip:y" o:connectortype="elbow" adj="-298397,80521,-298397" strokeweight="2.25pt"/>
            <v:shape id="_s1084" o:spid="_x0000_s1084" type="#_x0000_t33" style="position:absolute;left:3827;top:9248;width:375;height:2997;flip:y" o:connectortype="elbow" adj="-298397,102600,-298397" strokeweight="2.25pt"/>
            <v:shape id="_s1082" o:spid="_x0000_s1082" type="#_x0000_t33" style="position:absolute;left:3827;top:9248;width:375;height:1874;flip:y" o:connectortype="elbow" adj="-298397,151140,-298397" strokeweight="2.25pt"/>
            <v:shape id="_s1080" o:spid="_x0000_s1080" type="#_x0000_t33" style="position:absolute;left:3827;top:9248;width:375;height:749;flip:y" o:connectortype="elbow" adj="-298397,345600,-298397" strokeweight="2.25pt"/>
            <v:shape id="_s1078" o:spid="_x0000_s1078" type="#_x0000_t33" style="position:absolute;left:3827;top:4751;width:375;height:2995;flip:y" o:connectortype="elbow" adj="-298397,70216,-298397" strokeweight="2.25pt"/>
            <v:shape id="_s1076" o:spid="_x0000_s1076" type="#_x0000_t33" style="position:absolute;left:3827;top:4751;width:375;height:1872;flip:y" o:connectortype="elbow" adj="-298397,99376,-298397" strokeweight="2.25pt"/>
            <v:shape id="_s1074" o:spid="_x0000_s1074" type="#_x0000_t33" style="position:absolute;left:3827;top:4751;width:375;height:749;flip:y" o:connectortype="elbow" adj="-298397,215950,-298397" strokeweight="2.25pt"/>
            <v:shape id="_s1072" o:spid="_x0000_s1072" type="#_x0000_t33" style="position:absolute;left:5323;top:3626;width:377;height:14235;flip:y" o:connectortype="elbow" adj="-382960,30122,-382960" strokeweight="2.25pt"/>
            <v:shape id="_s1070" o:spid="_x0000_s1070" type="#_x0000_t33" style="position:absolute;left:5323;top:3626;width:377;height:10866;flip:y" o:connectortype="elbow" adj="-382960,32765,-382960" strokeweight="2.25pt"/>
            <v:shape id="_s1068" o:spid="_x0000_s1068" type="#_x0000_t33" style="position:absolute;left:5323;top:3626;width:377;height:5246;flip:y" o:connectortype="elbow" adj="-382960,44725,-382960" strokeweight="2.25pt"/>
            <v:shape id="_s1066" o:spid="_x0000_s1066" type="#_x0000_t33" style="position:absolute;left:5323;top:3626;width:377;height:751;flip:y" o:connectortype="elbow" adj="-382960,183152,-382960" strokeweight="2.25p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s1064" o:spid="_x0000_s1064" type="#_x0000_t34" style="position:absolute;left:11692;top:631;width:376;height:4120;rotation:270;flip:x" o:connectortype="elbow" adj="10850,23846,-941840" strokeweight="2.25pt"/>
            <v:shape id="_s1056" o:spid="_x0000_s1056" type="#_x0000_t34" style="position:absolute;left:10381;top:1942;width:376;height:1498;rotation:270;flip:x" o:connectortype="elbow" adj="10850,65569,-780387" strokeweight="2.25pt"/>
            <v:shape id="_s1057" o:spid="_x0000_s1057" type="#_x0000_t34" style="position:absolute;left:9070;top:2129;width:376;height:1124;rotation:270" o:connectortype="elbow" adj="10850,-87457,-618935" strokeweight="2.25pt"/>
            <v:shape id="_s1058" o:spid="_x0000_s1058" type="#_x0000_t34" style="position:absolute;left:7572;top:631;width:376;height:4120;rotation:270" o:connectortype="elbow" adj="10850,-23846,-434389" strokeweight="2.25pt"/>
            <v:roundrect id="_s1059" o:spid="_x0000_s1059" style="position:absolute;left:8696;top:1754;width:2247;height:749;v-text-anchor:middle" arcsize="10923f" o:dgmlayout="0" o:dgmnodekind="1" fillcolor="#bbe0e3">
              <v:textbox inset="0,0,0,0">
                <w:txbxContent>
                  <w:p w:rsidR="00481022" w:rsidRPr="00821B5E" w:rsidRDefault="00481022" w:rsidP="00481022">
                    <w:pPr>
                      <w:ind w:firstLineChars="350" w:firstLine="562"/>
                      <w:rPr>
                        <w:b/>
                        <w:sz w:val="16"/>
                      </w:rPr>
                    </w:pPr>
                    <w:r w:rsidRPr="00821B5E">
                      <w:rPr>
                        <w:rFonts w:hint="eastAsia"/>
                        <w:b/>
                        <w:sz w:val="16"/>
                      </w:rPr>
                      <w:t>主界面</w:t>
                    </w:r>
                  </w:p>
                </w:txbxContent>
              </v:textbox>
            </v:roundrect>
            <v:roundrect id="_s1060" o:spid="_x0000_s1060" style="position:absolute;left:4576;top:2878;width:2247;height:749;v-text-anchor:middle" arcsize="10923f" o:dgmlayout="3" o:dgmnodekind="0" o:dgmlayoutmru="3" fillcolor="#bbe0e3">
              <v:textbox inset="0,0,0,0">
                <w:txbxContent>
                  <w:p w:rsidR="00481022" w:rsidRPr="00821B5E" w:rsidRDefault="00481022" w:rsidP="00481022">
                    <w:pPr>
                      <w:ind w:firstLineChars="150" w:firstLine="241"/>
                      <w:rPr>
                        <w:rFonts w:hint="eastAsia"/>
                        <w:b/>
                        <w:sz w:val="13"/>
                      </w:rPr>
                    </w:pPr>
                    <w:r w:rsidRPr="00821B5E">
                      <w:rPr>
                        <w:rFonts w:hint="eastAsia"/>
                        <w:b/>
                        <w:sz w:val="16"/>
                      </w:rPr>
                      <w:t>健康</w:t>
                    </w:r>
                    <w:r w:rsidRPr="00821B5E">
                      <w:rPr>
                        <w:b/>
                        <w:sz w:val="16"/>
                      </w:rPr>
                      <w:t>信息录入</w:t>
                    </w:r>
                  </w:p>
                </w:txbxContent>
              </v:textbox>
            </v:roundrect>
            <v:roundrect id="_s1061" o:spid="_x0000_s1061" style="position:absolute;left:7572;top:2878;width:2247;height:749;v-text-anchor:middle" arcsize="10923f" o:dgmlayout="3" o:dgmnodekind="0" o:dgmlayoutmru="3" fillcolor="#bbe0e3">
              <v:textbox inset="0,0,0,0">
                <w:txbxContent>
                  <w:p w:rsidR="00481022" w:rsidRPr="00821B5E" w:rsidRDefault="00481022" w:rsidP="00481022">
                    <w:pPr>
                      <w:ind w:firstLineChars="200" w:firstLine="321"/>
                      <w:rPr>
                        <w:rFonts w:hint="eastAsia"/>
                        <w:b/>
                        <w:sz w:val="13"/>
                      </w:rPr>
                    </w:pPr>
                    <w:r w:rsidRPr="00821B5E">
                      <w:rPr>
                        <w:rFonts w:hint="eastAsia"/>
                        <w:b/>
                        <w:sz w:val="16"/>
                      </w:rPr>
                      <w:t>历史</w:t>
                    </w:r>
                    <w:r w:rsidRPr="00821B5E">
                      <w:rPr>
                        <w:b/>
                        <w:sz w:val="16"/>
                      </w:rPr>
                      <w:t>数据查询</w:t>
                    </w:r>
                  </w:p>
                </w:txbxContent>
              </v:textbox>
            </v:roundrect>
            <v:roundrect id="_s1062" o:spid="_x0000_s1062" style="position:absolute;left:10194;top:2878;width:2247;height:749;v-text-anchor:middle" arcsize="10923f" o:dgmlayout="2" o:dgmnodekind="0" o:dgmlayoutmru="2" fillcolor="#bbe0e3">
              <v:textbox inset="0,0,0,0">
                <w:txbxContent>
                  <w:p w:rsidR="00481022" w:rsidRPr="00821B5E" w:rsidRDefault="00481022" w:rsidP="00481022">
                    <w:pPr>
                      <w:ind w:firstLineChars="200" w:firstLine="321"/>
                      <w:rPr>
                        <w:rFonts w:hint="eastAsia"/>
                        <w:b/>
                        <w:sz w:val="16"/>
                      </w:rPr>
                    </w:pPr>
                    <w:proofErr w:type="gramStart"/>
                    <w:r w:rsidRPr="00821B5E">
                      <w:rPr>
                        <w:rFonts w:hint="eastAsia"/>
                        <w:b/>
                        <w:sz w:val="16"/>
                      </w:rPr>
                      <w:t>医患</w:t>
                    </w:r>
                    <w:r w:rsidRPr="00821B5E">
                      <w:rPr>
                        <w:b/>
                        <w:sz w:val="16"/>
                      </w:rPr>
                      <w:t>交流</w:t>
                    </w:r>
                    <w:proofErr w:type="gramEnd"/>
                    <w:r w:rsidRPr="00821B5E">
                      <w:rPr>
                        <w:b/>
                        <w:sz w:val="16"/>
                      </w:rPr>
                      <w:t>互动</w:t>
                    </w:r>
                  </w:p>
                </w:txbxContent>
              </v:textbox>
            </v:roundrect>
            <v:roundrect id="_s1063" o:spid="_x0000_s1063" style="position:absolute;left:12816;top:2878;width:2247;height:749;v-text-anchor:middle" arcsize="10923f" o:dgmlayout="0" o:dgmnodekind="0" fillcolor="#bbe0e3">
              <v:textbox inset="0,0,0,0">
                <w:txbxContent>
                  <w:p w:rsidR="00481022" w:rsidRPr="00821B5E" w:rsidRDefault="00481022" w:rsidP="00481022">
                    <w:pPr>
                      <w:ind w:firstLineChars="250" w:firstLine="402"/>
                      <w:rPr>
                        <w:rFonts w:hint="eastAsia"/>
                        <w:b/>
                        <w:sz w:val="16"/>
                      </w:rPr>
                    </w:pPr>
                    <w:r w:rsidRPr="00821B5E">
                      <w:rPr>
                        <w:rFonts w:hint="eastAsia"/>
                        <w:b/>
                        <w:sz w:val="16"/>
                      </w:rPr>
                      <w:t>健康</w:t>
                    </w:r>
                    <w:r w:rsidRPr="00821B5E">
                      <w:rPr>
                        <w:b/>
                        <w:sz w:val="16"/>
                      </w:rPr>
                      <w:t>资讯浏览</w:t>
                    </w:r>
                  </w:p>
                </w:txbxContent>
              </v:textbox>
            </v:roundrect>
            <v:roundrect id="_s1065" o:spid="_x0000_s1065" style="position:absolute;left:3078;top:4002;width:2246;height:749;v-text-anchor:middle" arcsize="10923f" o:dgmlayout="3" o:dgmnodekind="0" o:dgmlayoutmru="3" fillcolor="#bbe0e3">
              <v:textbox inset="0,0,0,0">
                <w:txbxContent>
                  <w:p w:rsidR="00481022" w:rsidRPr="00821B5E" w:rsidRDefault="00481022" w:rsidP="00481022">
                    <w:pPr>
                      <w:jc w:val="center"/>
                      <w:rPr>
                        <w:b/>
                        <w:sz w:val="20"/>
                      </w:rPr>
                    </w:pPr>
                    <w:r w:rsidRPr="00821B5E">
                      <w:rPr>
                        <w:rFonts w:hint="eastAsia"/>
                        <w:b/>
                        <w:sz w:val="20"/>
                      </w:rPr>
                      <w:t>血压</w:t>
                    </w:r>
                  </w:p>
                </w:txbxContent>
              </v:textbox>
            </v:roundrect>
            <v:roundrect id="_s1067" o:spid="_x0000_s1067" style="position:absolute;left:3078;top:8495;width:2246;height:752;v-text-anchor:middle" arcsize="10923f" o:dgmlayout="3" o:dgmnodekind="0" o:dgmlayoutmru="3" fillcolor="#bbe0e3">
              <v:textbox inset="0,0,0,0">
                <w:txbxContent>
                  <w:p w:rsidR="00481022" w:rsidRPr="00821B5E" w:rsidRDefault="00481022" w:rsidP="00481022">
                    <w:pPr>
                      <w:jc w:val="center"/>
                      <w:rPr>
                        <w:rFonts w:hint="eastAsia"/>
                        <w:b/>
                        <w:sz w:val="18"/>
                      </w:rPr>
                    </w:pPr>
                    <w:r w:rsidRPr="00821B5E">
                      <w:rPr>
                        <w:rFonts w:hint="eastAsia"/>
                        <w:b/>
                        <w:sz w:val="18"/>
                      </w:rPr>
                      <w:t>血脂</w:t>
                    </w:r>
                  </w:p>
                </w:txbxContent>
              </v:textbox>
            </v:roundrect>
            <v:roundrect id="_s1069" o:spid="_x0000_s1069" style="position:absolute;left:3078;top:14117;width:2246;height:749;v-text-anchor:middle" arcsize="10923f" o:dgmlayout="3" o:dgmnodekind="0" o:dgmlayoutmru="3" fillcolor="#bbe0e3">
              <v:textbox inset="0,0,0,0">
                <w:txbxContent>
                  <w:p w:rsidR="00481022" w:rsidRPr="00821B5E" w:rsidRDefault="00481022" w:rsidP="00481022">
                    <w:pPr>
                      <w:jc w:val="center"/>
                      <w:rPr>
                        <w:rFonts w:hint="eastAsia"/>
                        <w:b/>
                        <w:sz w:val="19"/>
                      </w:rPr>
                    </w:pPr>
                    <w:r w:rsidRPr="00821B5E">
                      <w:rPr>
                        <w:rFonts w:hint="eastAsia"/>
                        <w:b/>
                        <w:sz w:val="19"/>
                      </w:rPr>
                      <w:t>血糖</w:t>
                    </w:r>
                  </w:p>
                </w:txbxContent>
              </v:textbox>
            </v:roundrect>
            <v:roundrect id="_s1071" o:spid="_x0000_s1071" style="position:absolute;left:3079;top:17487;width:2245;height:746;v-text-anchor:middle" arcsize="10923f" o:dgmlayout="2" o:dgmnodekind="0" fillcolor="#bbe0e3">
              <v:textbox inset="0,0,0,0">
                <w:txbxContent>
                  <w:p w:rsidR="00481022" w:rsidRPr="00821B5E" w:rsidRDefault="00481022" w:rsidP="00481022">
                    <w:pPr>
                      <w:jc w:val="center"/>
                      <w:rPr>
                        <w:rFonts w:hint="eastAsia"/>
                        <w:b/>
                        <w:sz w:val="19"/>
                      </w:rPr>
                    </w:pPr>
                    <w:r w:rsidRPr="00821B5E">
                      <w:rPr>
                        <w:rFonts w:hint="eastAsia"/>
                        <w:b/>
                        <w:sz w:val="19"/>
                      </w:rPr>
                      <w:t>就医</w:t>
                    </w:r>
                    <w:r w:rsidRPr="00821B5E">
                      <w:rPr>
                        <w:b/>
                        <w:sz w:val="19"/>
                      </w:rPr>
                      <w:t>信息</w:t>
                    </w:r>
                  </w:p>
                </w:txbxContent>
              </v:textbox>
            </v:roundrect>
            <v:roundrect id="_s1073" o:spid="_x0000_s1073" style="position:absolute;left:1580;top:5126;width:2246;height:748;v-text-anchor:middle" arcsize="10923f" o:dgmlayout="2" o:dgmnodekind="0" fillcolor="#bbe0e3">
              <v:textbox inset="0,0,0,0">
                <w:txbxContent>
                  <w:p w:rsidR="00481022" w:rsidRPr="00821B5E" w:rsidRDefault="00481022" w:rsidP="00481022">
                    <w:pPr>
                      <w:jc w:val="center"/>
                      <w:rPr>
                        <w:rFonts w:hint="eastAsia"/>
                        <w:b/>
                        <w:sz w:val="16"/>
                      </w:rPr>
                    </w:pPr>
                    <w:r w:rsidRPr="00821B5E">
                      <w:rPr>
                        <w:rFonts w:hint="eastAsia"/>
                        <w:b/>
                        <w:sz w:val="16"/>
                      </w:rPr>
                      <w:t>收缩压</w:t>
                    </w:r>
                  </w:p>
                </w:txbxContent>
              </v:textbox>
            </v:roundrect>
            <v:roundrect id="_s1075" o:spid="_x0000_s1075" style="position:absolute;left:1580;top:6249;width:2246;height:748;v-text-anchor:middle" arcsize="10923f" o:dgmlayout="3" o:dgmnodekind="0" fillcolor="#bbe0e3">
              <v:textbox inset="0,0,0,0">
                <w:txbxContent>
                  <w:p w:rsidR="00481022" w:rsidRPr="00821B5E" w:rsidRDefault="00481022" w:rsidP="00481022">
                    <w:pPr>
                      <w:jc w:val="center"/>
                      <w:rPr>
                        <w:rFonts w:hint="eastAsia"/>
                        <w:b/>
                        <w:sz w:val="16"/>
                      </w:rPr>
                    </w:pPr>
                    <w:r w:rsidRPr="00821B5E">
                      <w:rPr>
                        <w:rFonts w:hint="eastAsia"/>
                        <w:b/>
                        <w:sz w:val="16"/>
                      </w:rPr>
                      <w:t>舒张压</w:t>
                    </w:r>
                  </w:p>
                </w:txbxContent>
              </v:textbox>
            </v:roundrect>
            <v:roundrect id="_s1077" o:spid="_x0000_s1077" style="position:absolute;left:1580;top:7372;width:2246;height:748;v-text-anchor:middle" arcsize="10923f" o:dgmlayout="3" o:dgmnodekind="0" fillcolor="#bbe0e3">
              <v:textbox inset="0,0,0,0">
                <w:txbxContent>
                  <w:p w:rsidR="00481022" w:rsidRPr="00821B5E" w:rsidRDefault="00481022" w:rsidP="00481022">
                    <w:pPr>
                      <w:jc w:val="center"/>
                      <w:rPr>
                        <w:rFonts w:hint="eastAsia"/>
                        <w:b/>
                        <w:sz w:val="19"/>
                      </w:rPr>
                    </w:pPr>
                    <w:r w:rsidRPr="00821B5E">
                      <w:rPr>
                        <w:rFonts w:hint="eastAsia"/>
                        <w:b/>
                        <w:sz w:val="19"/>
                      </w:rPr>
                      <w:t>心率</w:t>
                    </w:r>
                  </w:p>
                </w:txbxContent>
              </v:textbox>
            </v:roundrect>
            <v:roundrect id="_s1079" o:spid="_x0000_s1079" style="position:absolute;left:1580;top:9622;width:2246;height:749;v-text-anchor:middle" arcsize="10923f" o:dgmlayout="2" o:dgmnodekind="0" fillcolor="#bbe0e3">
              <v:textbox inset="0,0,0,0">
                <w:txbxContent>
                  <w:p w:rsidR="00481022" w:rsidRPr="00821B5E" w:rsidRDefault="00821B5E" w:rsidP="00481022">
                    <w:pPr>
                      <w:jc w:val="center"/>
                      <w:rPr>
                        <w:b/>
                        <w:sz w:val="19"/>
                      </w:rPr>
                    </w:pPr>
                    <w:r w:rsidRPr="00821B5E">
                      <w:rPr>
                        <w:b/>
                        <w:sz w:val="19"/>
                      </w:rPr>
                      <w:t>总胆固醇</w:t>
                    </w:r>
                  </w:p>
                </w:txbxContent>
              </v:textbox>
            </v:roundrect>
            <v:roundrect id="_s1081" o:spid="_x0000_s1081" style="position:absolute;left:1580;top:10746;width:2246;height:749;v-text-anchor:middle" arcsize="10923f" o:dgmlayout="3" o:dgmnodekind="0" fillcolor="#bbe0e3">
              <v:textbox inset="0,0,0,0">
                <w:txbxContent>
                  <w:p w:rsidR="00821B5E" w:rsidRPr="00821B5E" w:rsidRDefault="00821B5E" w:rsidP="00821B5E">
                    <w:pPr>
                      <w:jc w:val="center"/>
                      <w:rPr>
                        <w:b/>
                        <w:sz w:val="19"/>
                      </w:rPr>
                    </w:pPr>
                    <w:r w:rsidRPr="00821B5E">
                      <w:rPr>
                        <w:b/>
                        <w:sz w:val="19"/>
                      </w:rPr>
                      <w:t>甘油三酯</w:t>
                    </w:r>
                  </w:p>
                </w:txbxContent>
              </v:textbox>
            </v:roundrect>
            <v:roundrect id="_s1083" o:spid="_x0000_s1083" style="position:absolute;left:1580;top:11870;width:2246;height:749;v-text-anchor:middle" arcsize="10923f" o:dgmlayout="3" o:dgmnodekind="0" fillcolor="#bbe0e3">
              <v:textbox inset="0,0,0,0">
                <w:txbxContent>
                  <w:p w:rsidR="00821B5E" w:rsidRPr="00821B5E" w:rsidRDefault="00821B5E" w:rsidP="00821B5E">
                    <w:pPr>
                      <w:jc w:val="center"/>
                      <w:rPr>
                        <w:sz w:val="13"/>
                      </w:rPr>
                    </w:pPr>
                    <w:r w:rsidRPr="00821B5E">
                      <w:rPr>
                        <w:b/>
                        <w:sz w:val="19"/>
                      </w:rPr>
                      <w:t>高密度脂蛋白</w:t>
                    </w:r>
                  </w:p>
                </w:txbxContent>
              </v:textbox>
            </v:roundrect>
            <v:roundrect id="_s1085" o:spid="_x0000_s1085" style="position:absolute;left:1580;top:12994;width:2246;height:748;v-text-anchor:middle" arcsize="10923f" o:dgmlayout="3" o:dgmnodekind="0" fillcolor="#bbe0e3">
              <v:textbox inset="0,0,0,0">
                <w:txbxContent>
                  <w:p w:rsidR="00821B5E" w:rsidRPr="00821B5E" w:rsidRDefault="00821B5E" w:rsidP="00821B5E">
                    <w:pPr>
                      <w:jc w:val="center"/>
                      <w:rPr>
                        <w:b/>
                        <w:sz w:val="19"/>
                      </w:rPr>
                    </w:pPr>
                    <w:r w:rsidRPr="00821B5E">
                      <w:rPr>
                        <w:b/>
                        <w:sz w:val="19"/>
                      </w:rPr>
                      <w:t>低密度脂蛋白</w:t>
                    </w:r>
                  </w:p>
                </w:txbxContent>
              </v:textbox>
            </v:roundrect>
            <v:roundrect id="_s1087" o:spid="_x0000_s1087" style="position:absolute;left:1580;top:15241;width:2246;height:748;v-text-anchor:middle" arcsize="10923f" o:dgmlayout="2" o:dgmnodekind="0" fillcolor="#bbe0e3">
              <v:textbox inset="0,0,0,0">
                <w:txbxContent>
                  <w:p w:rsidR="00821B5E" w:rsidRPr="00821B5E" w:rsidRDefault="00821B5E" w:rsidP="00821B5E">
                    <w:pPr>
                      <w:jc w:val="center"/>
                      <w:rPr>
                        <w:rFonts w:hint="eastAsia"/>
                        <w:sz w:val="12"/>
                      </w:rPr>
                    </w:pPr>
                    <w:r w:rsidRPr="00821B5E">
                      <w:rPr>
                        <w:rFonts w:hint="eastAsia"/>
                        <w:b/>
                        <w:sz w:val="19"/>
                      </w:rPr>
                      <w:t>餐后</w:t>
                    </w:r>
                    <w:r w:rsidRPr="00821B5E">
                      <w:rPr>
                        <w:b/>
                        <w:sz w:val="19"/>
                      </w:rPr>
                      <w:t>血糖</w:t>
                    </w:r>
                  </w:p>
                  <w:p w:rsidR="00821B5E" w:rsidRPr="00821B5E" w:rsidRDefault="00821B5E">
                    <w:pPr>
                      <w:rPr>
                        <w:sz w:val="26"/>
                      </w:rPr>
                    </w:pPr>
                  </w:p>
                </w:txbxContent>
              </v:textbox>
            </v:roundrect>
            <v:roundrect id="_s1089" o:spid="_x0000_s1089" style="position:absolute;left:1580;top:16364;width:2246;height:748;v-text-anchor:middle" arcsize="10923f" o:dgmlayout="3" o:dgmnodekind="0" fillcolor="#bbe0e3">
              <v:textbox inset="0,0,0,0">
                <w:txbxContent>
                  <w:p w:rsidR="00821B5E" w:rsidRPr="00821B5E" w:rsidRDefault="00821B5E" w:rsidP="00821B5E">
                    <w:pPr>
                      <w:ind w:firstLineChars="150" w:firstLine="286"/>
                      <w:rPr>
                        <w:rFonts w:hint="eastAsia"/>
                        <w:b/>
                        <w:sz w:val="19"/>
                      </w:rPr>
                    </w:pPr>
                    <w:r w:rsidRPr="00821B5E">
                      <w:rPr>
                        <w:rFonts w:hint="eastAsia"/>
                        <w:b/>
                        <w:sz w:val="19"/>
                      </w:rPr>
                      <w:t>空腹</w:t>
                    </w:r>
                    <w:r w:rsidRPr="00821B5E">
                      <w:rPr>
                        <w:b/>
                        <w:sz w:val="19"/>
                      </w:rPr>
                      <w:t>血糖</w:t>
                    </w:r>
                  </w:p>
                </w:txbxContent>
              </v:textbox>
            </v:roundrect>
            <v:roundrect id="_s1091" o:spid="_x0000_s1091" style="position:absolute;left:6074;top:4002;width:2246;height:747;v-text-anchor:middle" arcsize="10923f" o:dgmlayout="2" o:dgmnodekind="0" fillcolor="#bbe0e3">
              <v:textbox inset="0,0,0,0">
                <w:txbxContent>
                  <w:p w:rsidR="00821B5E" w:rsidRPr="00821B5E" w:rsidRDefault="00821B5E" w:rsidP="00821B5E">
                    <w:pPr>
                      <w:jc w:val="center"/>
                      <w:rPr>
                        <w:rFonts w:hint="eastAsia"/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16"/>
                      </w:rPr>
                      <w:t>血压</w:t>
                    </w:r>
                    <w:r>
                      <w:rPr>
                        <w:b/>
                        <w:sz w:val="16"/>
                      </w:rPr>
                      <w:t>信息</w:t>
                    </w:r>
                  </w:p>
                </w:txbxContent>
              </v:textbox>
            </v:roundrect>
            <v:roundrect id="_s1093" o:spid="_x0000_s1093" style="position:absolute;left:6074;top:5126;width:2246;height:748;v-text-anchor:middle" arcsize="10923f" o:dgmlayout="2" o:dgmnodekind="0" fillcolor="#bbe0e3">
              <v:textbox inset="0,0,0,0">
                <w:txbxContent>
                  <w:p w:rsidR="00821B5E" w:rsidRPr="00821B5E" w:rsidRDefault="00821B5E" w:rsidP="00821B5E">
                    <w:pPr>
                      <w:jc w:val="center"/>
                      <w:rPr>
                        <w:rFonts w:hint="eastAsia"/>
                        <w:b/>
                        <w:sz w:val="16"/>
                      </w:rPr>
                    </w:pPr>
                    <w:r w:rsidRPr="00821B5E">
                      <w:rPr>
                        <w:rFonts w:hint="eastAsia"/>
                        <w:b/>
                        <w:sz w:val="16"/>
                      </w:rPr>
                      <w:t>血糖</w:t>
                    </w:r>
                    <w:r w:rsidRPr="00821B5E">
                      <w:rPr>
                        <w:b/>
                        <w:sz w:val="16"/>
                      </w:rPr>
                      <w:t>信息</w:t>
                    </w:r>
                  </w:p>
                </w:txbxContent>
              </v:textbox>
            </v:roundrect>
            <v:roundrect id="_s1095" o:spid="_x0000_s1095" style="position:absolute;left:6074;top:6249;width:2246;height:747;v-text-anchor:middle" arcsize="10923f" o:dgmlayout="2" o:dgmnodekind="0" fillcolor="#bbe0e3">
              <v:textbox inset="0,0,0,0">
                <w:txbxContent>
                  <w:p w:rsidR="00821B5E" w:rsidRPr="00821B5E" w:rsidRDefault="00821B5E" w:rsidP="00821B5E">
                    <w:pPr>
                      <w:jc w:val="center"/>
                      <w:rPr>
                        <w:rFonts w:hint="eastAsia"/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16"/>
                      </w:rPr>
                      <w:t>血脂信息</w:t>
                    </w:r>
                  </w:p>
                </w:txbxContent>
              </v:textbox>
            </v:roundrect>
            <v:roundrect id="_s1097" o:spid="_x0000_s1097" style="position:absolute;left:6075;top:7372;width:2245;height:748;v-text-anchor:middle" arcsize="10923f" o:dgmlayout="2" o:dgmnodekind="0" fillcolor="#bbe0e3">
              <v:textbox inset="0,0,0,0">
                <w:txbxContent>
                  <w:p w:rsidR="00821B5E" w:rsidRPr="00821B5E" w:rsidRDefault="00821B5E" w:rsidP="00821B5E">
                    <w:pPr>
                      <w:jc w:val="center"/>
                      <w:rPr>
                        <w:rFonts w:hint="eastAsia"/>
                        <w:b/>
                        <w:sz w:val="15"/>
                      </w:rPr>
                    </w:pPr>
                    <w:r>
                      <w:rPr>
                        <w:rFonts w:hint="eastAsia"/>
                        <w:b/>
                        <w:sz w:val="15"/>
                      </w:rPr>
                      <w:t>就医</w:t>
                    </w:r>
                    <w:r>
                      <w:rPr>
                        <w:b/>
                        <w:sz w:val="15"/>
                      </w:rPr>
                      <w:t>记录</w:t>
                    </w:r>
                  </w:p>
                </w:txbxContent>
              </v:textbox>
            </v:roundrect>
            <v:roundrect id="_s1099" o:spid="_x0000_s1099" style="position:absolute;left:11692;top:4002;width:2246;height:749;v-text-anchor:middle" arcsize="10923f" o:dgmlayout="2" o:dgmnodekind="0" fillcolor="#bbe0e3">
              <v:textbox inset="0,0,0,0">
                <w:txbxContent>
                  <w:p w:rsidR="00821B5E" w:rsidRPr="00821B5E" w:rsidRDefault="00821B5E" w:rsidP="00821B5E">
                    <w:pPr>
                      <w:jc w:val="center"/>
                      <w:rPr>
                        <w:rFonts w:hint="eastAsia"/>
                        <w:b/>
                        <w:sz w:val="16"/>
                      </w:rPr>
                    </w:pPr>
                    <w:r w:rsidRPr="00821B5E">
                      <w:rPr>
                        <w:rFonts w:hint="eastAsia"/>
                        <w:b/>
                        <w:sz w:val="16"/>
                      </w:rPr>
                      <w:t>患者</w:t>
                    </w:r>
                    <w:r w:rsidRPr="00821B5E">
                      <w:rPr>
                        <w:b/>
                        <w:sz w:val="16"/>
                      </w:rPr>
                      <w:t>提问</w:t>
                    </w:r>
                  </w:p>
                </w:txbxContent>
              </v:textbox>
            </v:roundrect>
            <v:roundrect id="_s1101" o:spid="_x0000_s1101" style="position:absolute;left:11692;top:5126;width:2246;height:748;v-text-anchor:middle" arcsize="10923f" o:dgmlayout="2" o:dgmnodekind="0" fillcolor="#bbe0e3">
              <v:textbox inset="0,0,0,0">
                <w:txbxContent>
                  <w:p w:rsidR="00821B5E" w:rsidRPr="00821B5E" w:rsidRDefault="00821B5E" w:rsidP="00821B5E">
                    <w:pPr>
                      <w:jc w:val="center"/>
                      <w:rPr>
                        <w:rFonts w:hint="eastAsia"/>
                        <w:b/>
                        <w:sz w:val="16"/>
                      </w:rPr>
                    </w:pPr>
                    <w:r w:rsidRPr="00821B5E">
                      <w:rPr>
                        <w:rFonts w:hint="eastAsia"/>
                        <w:b/>
                        <w:sz w:val="16"/>
                      </w:rPr>
                      <w:t>医生答复</w:t>
                    </w:r>
                  </w:p>
                </w:txbxContent>
              </v:textbox>
            </v:roundrect>
            <w10:anchorlock/>
          </v:group>
        </w:pict>
      </w:r>
    </w:p>
    <w:p w:rsidR="006E082D" w:rsidRDefault="00821B5E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具体实现方法：</w:t>
      </w:r>
    </w:p>
    <w:p w:rsidR="006E082D" w:rsidRDefault="00821B5E">
      <w:pPr>
        <w:pStyle w:val="a3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客户端：</w:t>
      </w:r>
    </w:p>
    <w:p w:rsidR="006E082D" w:rsidRDefault="00821B5E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对每个界面进行分别设计，使用界面相互调用。包括登陆界面、注册界面、以及每个界面应该有的输入和按钮，以及菜单内应该有的项目。首先以实现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基本功能为主。</w:t>
      </w:r>
    </w:p>
    <w:p w:rsidR="006E082D" w:rsidRDefault="00821B5E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与服务器的数据交流以</w:t>
      </w:r>
      <w:r>
        <w:rPr>
          <w:rFonts w:hint="eastAsia"/>
        </w:rPr>
        <w:t>http</w:t>
      </w:r>
      <w:r>
        <w:rPr>
          <w:rFonts w:hint="eastAsia"/>
        </w:rPr>
        <w:t>方式，并用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数据格式进行信息交互。</w:t>
      </w:r>
    </w:p>
    <w:p w:rsidR="006E082D" w:rsidRDefault="00821B5E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android</w:t>
      </w:r>
      <w:r>
        <w:rPr>
          <w:rFonts w:hint="eastAsia"/>
        </w:rPr>
        <w:t>手机获取多媒体信息。</w:t>
      </w:r>
    </w:p>
    <w:p w:rsidR="006E082D" w:rsidRDefault="00821B5E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实现客户端建立本地数据库，</w:t>
      </w:r>
      <w:bookmarkStart w:id="0" w:name="_GoBack"/>
      <w:bookmarkEnd w:id="0"/>
      <w:r>
        <w:rPr>
          <w:rFonts w:hint="eastAsia"/>
        </w:rPr>
        <w:t>存储相应的信息。</w:t>
      </w:r>
    </w:p>
    <w:p w:rsidR="006E082D" w:rsidRDefault="00821B5E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将多媒体等相关内容上传到服务器</w:t>
      </w:r>
    </w:p>
    <w:p w:rsidR="006E082D" w:rsidRDefault="006E082D">
      <w:pPr>
        <w:pStyle w:val="10"/>
        <w:ind w:left="360" w:firstLineChars="0" w:firstLine="0"/>
      </w:pPr>
    </w:p>
    <w:p w:rsidR="006E082D" w:rsidRDefault="006E082D">
      <w:pPr>
        <w:pStyle w:val="10"/>
        <w:ind w:left="360" w:firstLineChars="0" w:firstLine="0"/>
      </w:pPr>
    </w:p>
    <w:p w:rsidR="006E082D" w:rsidRDefault="00821B5E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服务器端：</w:t>
      </w:r>
    </w:p>
    <w:p w:rsidR="006E082D" w:rsidRDefault="00821B5E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首先能实现和客户端的通信，比如接受到客户端的登陆账号和密码信息，并发送确定指令。</w:t>
      </w:r>
    </w:p>
    <w:p w:rsidR="006E082D" w:rsidRDefault="00821B5E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对于客户端发送过来的数据（协调确定数据传输格式）进行保存。</w:t>
      </w:r>
    </w:p>
    <w:p w:rsidR="006E082D" w:rsidRDefault="00821B5E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实现对客户数据的有</w:t>
      </w:r>
      <w:r>
        <w:rPr>
          <w:rFonts w:hint="eastAsia"/>
        </w:rPr>
        <w:t>效存储管理（更新、修改、删除）。</w:t>
      </w:r>
    </w:p>
    <w:p w:rsidR="006E082D" w:rsidRDefault="00821B5E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将相应的请求数据发送给客户端。</w:t>
      </w:r>
    </w:p>
    <w:p w:rsidR="006E082D" w:rsidRDefault="006E082D">
      <w:pPr>
        <w:pStyle w:val="10"/>
        <w:ind w:left="360" w:firstLineChars="0" w:firstLine="0"/>
      </w:pPr>
    </w:p>
    <w:p w:rsidR="006E082D" w:rsidRDefault="00821B5E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任务分配：</w:t>
      </w:r>
    </w:p>
    <w:p w:rsidR="006E082D" w:rsidRDefault="00821B5E">
      <w:r>
        <w:rPr>
          <w:rFonts w:hint="eastAsia"/>
        </w:rPr>
        <w:t>石振辉：负责整个项目的开发进度、负责</w:t>
      </w:r>
      <w:r>
        <w:rPr>
          <w:rFonts w:hint="eastAsia"/>
        </w:rPr>
        <w:t>android</w:t>
      </w:r>
      <w:r>
        <w:rPr>
          <w:rFonts w:hint="eastAsia"/>
        </w:rPr>
        <w:t>客户端的开发、协调相互之间的工作。</w:t>
      </w:r>
    </w:p>
    <w:p w:rsidR="006E082D" w:rsidRDefault="00821B5E">
      <w:r>
        <w:rPr>
          <w:rFonts w:hint="eastAsia"/>
        </w:rPr>
        <w:t>韩乐：负责服务端的开发，协调客户端的开发。</w:t>
      </w:r>
    </w:p>
    <w:p w:rsidR="006E082D" w:rsidRDefault="00821B5E">
      <w:r>
        <w:rPr>
          <w:rFonts w:hint="eastAsia"/>
        </w:rPr>
        <w:t>梁健宇：协助服务端的开发，查找相关问题的解决方法。</w:t>
      </w:r>
    </w:p>
    <w:p w:rsidR="006E082D" w:rsidRDefault="00821B5E">
      <w:r>
        <w:rPr>
          <w:rFonts w:hint="eastAsia"/>
        </w:rPr>
        <w:t>董霞：负责相关界面设计、和文档整理等。</w:t>
      </w:r>
    </w:p>
    <w:p w:rsidR="006E082D" w:rsidRDefault="00821B5E">
      <w:pPr>
        <w:pStyle w:val="2"/>
      </w:pPr>
      <w:r>
        <w:rPr>
          <w:rFonts w:hint="eastAsia"/>
        </w:rPr>
        <w:t>具体进度安排：</w:t>
      </w:r>
    </w:p>
    <w:p w:rsidR="006E082D" w:rsidRDefault="00821B5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10.28-10</w:t>
      </w:r>
      <w:r>
        <w:rPr>
          <w:rFonts w:hint="eastAsia"/>
        </w:rPr>
        <w:t>．</w:t>
      </w:r>
      <w:r>
        <w:rPr>
          <w:rFonts w:hint="eastAsia"/>
        </w:rPr>
        <w:t>31</w:t>
      </w:r>
    </w:p>
    <w:p w:rsidR="006E082D" w:rsidRDefault="00821B5E">
      <w:r>
        <w:rPr>
          <w:rFonts w:hint="eastAsia"/>
        </w:rPr>
        <w:tab/>
      </w:r>
      <w:r>
        <w:rPr>
          <w:rFonts w:hint="eastAsia"/>
        </w:rPr>
        <w:t>搭建相应的软件，熟悉相关编程语言的一些基础知识。</w:t>
      </w:r>
    </w:p>
    <w:p w:rsidR="006E082D" w:rsidRDefault="00821B5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10.31-11.3.</w:t>
      </w:r>
    </w:p>
    <w:p w:rsidR="006E082D" w:rsidRDefault="00821B5E">
      <w:r>
        <w:rPr>
          <w:rFonts w:hint="eastAsia"/>
        </w:rPr>
        <w:tab/>
      </w:r>
      <w:r>
        <w:rPr>
          <w:rFonts w:hint="eastAsia"/>
        </w:rPr>
        <w:t>实现基本的客户端和服务器通信，接收密码和用户名。</w:t>
      </w:r>
    </w:p>
    <w:p w:rsidR="006E082D" w:rsidRDefault="00821B5E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11.3-11.7</w:t>
      </w:r>
    </w:p>
    <w:p w:rsidR="006E082D" w:rsidRDefault="00821B5E">
      <w:r>
        <w:rPr>
          <w:rFonts w:hint="eastAsia"/>
        </w:rPr>
        <w:tab/>
      </w:r>
      <w:r>
        <w:rPr>
          <w:rFonts w:hint="eastAsia"/>
        </w:rPr>
        <w:t>服务器端实现，用户注册、用户登陆的校验。</w:t>
      </w:r>
    </w:p>
    <w:p w:rsidR="006E082D" w:rsidRDefault="00821B5E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．</w:t>
      </w:r>
      <w:r>
        <w:rPr>
          <w:rFonts w:hint="eastAsia"/>
        </w:rPr>
        <w:t>7-11.10</w:t>
      </w:r>
    </w:p>
    <w:p w:rsidR="006E082D" w:rsidRDefault="00821B5E">
      <w:r>
        <w:rPr>
          <w:rFonts w:hint="eastAsia"/>
        </w:rPr>
        <w:tab/>
      </w:r>
      <w:r>
        <w:rPr>
          <w:rFonts w:hint="eastAsia"/>
        </w:rPr>
        <w:t>客户端发送相关的血糖、血压信息。服务器进行相关的存储添加和修改等</w:t>
      </w:r>
    </w:p>
    <w:p w:rsidR="006E082D" w:rsidRDefault="00821B5E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11.12-11.14.</w:t>
      </w:r>
    </w:p>
    <w:p w:rsidR="006E082D" w:rsidRDefault="00821B5E">
      <w:r>
        <w:rPr>
          <w:rFonts w:hint="eastAsia"/>
        </w:rPr>
        <w:tab/>
      </w:r>
      <w:r>
        <w:rPr>
          <w:rFonts w:hint="eastAsia"/>
        </w:rPr>
        <w:t>客户端实现数据保存，统计数据查看。服务器实现多媒体存储和调用</w:t>
      </w:r>
    </w:p>
    <w:p w:rsidR="006E082D" w:rsidRDefault="00821B5E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11.14-11.16</w:t>
      </w:r>
    </w:p>
    <w:p w:rsidR="006E082D" w:rsidRDefault="00821B5E">
      <w:pPr>
        <w:ind w:firstLineChars="100" w:firstLine="210"/>
      </w:pPr>
      <w:r>
        <w:rPr>
          <w:rFonts w:hint="eastAsia"/>
        </w:rPr>
        <w:t>客户端</w:t>
      </w:r>
      <w:r>
        <w:rPr>
          <w:rFonts w:hint="eastAsia"/>
        </w:rPr>
        <w:t xml:space="preserve"> </w:t>
      </w:r>
      <w:r>
        <w:rPr>
          <w:rFonts w:hint="eastAsia"/>
        </w:rPr>
        <w:t>多媒体上传。服务器实现多媒体存储和调用和咨询结果反馈。</w:t>
      </w:r>
    </w:p>
    <w:p w:rsidR="006E082D" w:rsidRDefault="00821B5E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11.17-11.20.</w:t>
      </w:r>
    </w:p>
    <w:p w:rsidR="006E082D" w:rsidRDefault="00821B5E">
      <w:r>
        <w:rPr>
          <w:rFonts w:hint="eastAsia"/>
        </w:rPr>
        <w:t xml:space="preserve">  </w:t>
      </w:r>
      <w:r>
        <w:rPr>
          <w:rFonts w:hint="eastAsia"/>
        </w:rPr>
        <w:t>程序调试、界面美化等。</w:t>
      </w:r>
    </w:p>
    <w:p w:rsidR="006E082D" w:rsidRDefault="00821B5E">
      <w:r>
        <w:rPr>
          <w:rFonts w:hint="eastAsia"/>
        </w:rPr>
        <w:t xml:space="preserve">    </w:t>
      </w:r>
    </w:p>
    <w:sectPr w:rsidR="006E082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B3440"/>
    <w:multiLevelType w:val="multilevel"/>
    <w:tmpl w:val="0FAB344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83406C"/>
    <w:multiLevelType w:val="multilevel"/>
    <w:tmpl w:val="3F83406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FE0D9C"/>
    <w:multiLevelType w:val="multilevel"/>
    <w:tmpl w:val="4FFE0D9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7F1E35"/>
    <w:multiLevelType w:val="singleLevel"/>
    <w:tmpl w:val="547F1E35"/>
    <w:lvl w:ilvl="0">
      <w:start w:val="2"/>
      <w:numFmt w:val="chineseCounting"/>
      <w:suff w:val="nothing"/>
      <w:lvlText w:val="（%1）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C76D8"/>
    <w:rsid w:val="001534AB"/>
    <w:rsid w:val="00481022"/>
    <w:rsid w:val="004A011D"/>
    <w:rsid w:val="005626DE"/>
    <w:rsid w:val="006C76D8"/>
    <w:rsid w:val="006E082D"/>
    <w:rsid w:val="0072378E"/>
    <w:rsid w:val="00740805"/>
    <w:rsid w:val="00821B5E"/>
    <w:rsid w:val="00C23838"/>
    <w:rsid w:val="00D70B64"/>
    <w:rsid w:val="00DA398E"/>
    <w:rsid w:val="00E43706"/>
    <w:rsid w:val="01F6276E"/>
    <w:rsid w:val="298B7645"/>
    <w:rsid w:val="6D9D4F0C"/>
    <w:rsid w:val="78D0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1" type="connector" idref="#_s1058">
          <o:proxy start="" idref="#_s1060" connectloc="0"/>
          <o:proxy end="" idref="#_s1059" connectloc="2"/>
        </o:r>
        <o:r id="V:Rule2" type="connector" idref="#_s1057">
          <o:proxy start="" idref="#_s1061" connectloc="0"/>
          <o:proxy end="" idref="#_s1059" connectloc="2"/>
        </o:r>
        <o:r id="V:Rule3" type="connector" idref="#_s1056">
          <o:proxy start="" idref="#_s1062" connectloc="0"/>
          <o:proxy end="" idref="#_s1059" connectloc="2"/>
        </o:r>
        <o:r id="V:Rule4" type="connector" idref="#_s1064">
          <o:proxy start="" idref="#_s1063" connectloc="0"/>
          <o:proxy end="" idref="#_s1059" connectloc="2"/>
        </o:r>
        <o:r id="V:Rule5" type="connector" idref="#_s1066">
          <o:proxy start="" idref="#_s1065" connectloc="3"/>
          <o:proxy end="" idref="#_s1060" connectloc="2"/>
        </o:r>
        <o:r id="V:Rule6" type="connector" idref="#_s1068">
          <o:proxy start="" idref="#_s1067" connectloc="3"/>
          <o:proxy end="" idref="#_s1060" connectloc="2"/>
        </o:r>
        <o:r id="V:Rule7" type="connector" idref="#_s1070">
          <o:proxy start="" idref="#_s1069" connectloc="3"/>
          <o:proxy end="" idref="#_s1060" connectloc="2"/>
        </o:r>
        <o:r id="V:Rule8" type="connector" idref="#_s1072">
          <o:proxy start="" idref="#_s1071" connectloc="3"/>
          <o:proxy end="" idref="#_s1060" connectloc="2"/>
        </o:r>
        <o:r id="V:Rule9" type="connector" idref="#_s1074">
          <o:proxy start="" idref="#_s1073" connectloc="3"/>
          <o:proxy end="" idref="#_s1065" connectloc="2"/>
        </o:r>
        <o:r id="V:Rule10" type="connector" idref="#_s1076">
          <o:proxy start="" idref="#_s1075" connectloc="3"/>
          <o:proxy end="" idref="#_s1065" connectloc="2"/>
        </o:r>
        <o:r id="V:Rule11" type="connector" idref="#_s1078">
          <o:proxy start="" idref="#_s1077" connectloc="3"/>
          <o:proxy end="" idref="#_s1065" connectloc="2"/>
        </o:r>
        <o:r id="V:Rule12" type="connector" idref="#_s1080">
          <o:proxy start="" idref="#_s1079" connectloc="3"/>
          <o:proxy end="" idref="#_s1067" connectloc="2"/>
        </o:r>
        <o:r id="V:Rule13" type="connector" idref="#_s1082">
          <o:proxy start="" idref="#_s1081" connectloc="3"/>
          <o:proxy end="" idref="#_s1067" connectloc="2"/>
        </o:r>
        <o:r id="V:Rule14" type="connector" idref="#_s1084">
          <o:proxy start="" idref="#_s1083" connectloc="3"/>
          <o:proxy end="" idref="#_s1067" connectloc="2"/>
        </o:r>
        <o:r id="V:Rule15" type="connector" idref="#_s1086">
          <o:proxy start="" idref="#_s1085" connectloc="3"/>
          <o:proxy end="" idref="#_s1067" connectloc="2"/>
        </o:r>
        <o:r id="V:Rule16" type="connector" idref="#_s1088">
          <o:proxy start="" idref="#_s1087" connectloc="3"/>
          <o:proxy end="" idref="#_s1069" connectloc="2"/>
        </o:r>
        <o:r id="V:Rule17" type="connector" idref="#_s1090">
          <o:proxy start="" idref="#_s1089" connectloc="3"/>
          <o:proxy end="" idref="#_s1069" connectloc="2"/>
        </o:r>
        <o:r id="V:Rule18" type="connector" idref="#_s1092">
          <o:proxy start="" idref="#_s1091" connectloc="3"/>
          <o:proxy end="" idref="#_s1061" connectloc="2"/>
        </o:r>
        <o:r id="V:Rule19" type="connector" idref="#_s1094">
          <o:proxy start="" idref="#_s1093" connectloc="3"/>
          <o:proxy end="" idref="#_s1061" connectloc="2"/>
        </o:r>
        <o:r id="V:Rule20" type="connector" idref="#_s1096">
          <o:proxy start="" idref="#_s1095" connectloc="3"/>
          <o:proxy end="" idref="#_s1061" connectloc="2"/>
        </o:r>
        <o:r id="V:Rule21" type="connector" idref="#_s1098">
          <o:proxy start="" idref="#_s1097" connectloc="3"/>
          <o:proxy end="" idref="#_s1061" connectloc="2"/>
        </o:r>
        <o:r id="V:Rule22" type="connector" idref="#_s1100">
          <o:proxy start="" idref="#_s1099" connectloc="1"/>
          <o:proxy end="" idref="#_s1062" connectloc="2"/>
        </o:r>
        <o:r id="V:Rule23" type="connector" idref="#_s1102">
          <o:proxy start="" idref="#_s1101" connectloc="1"/>
          <o:proxy end="" idref="#_s1062" connectloc="2"/>
        </o:r>
      </o:rules>
    </o:shapelayout>
  </w:shapeDefaults>
  <w:decimalSymbol w:val="."/>
  <w:listSeparator w:val=","/>
  <w15:docId w15:val="{5BF00691-3707-4166-905E-DFC7E22D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标题 Char"/>
    <w:link w:val="a4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副标题 Char"/>
    <w:link w:val="a3"/>
    <w:uiPriority w:val="11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  <customShpInfo spid="_x0000_s104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198</Words>
  <Characters>1131</Characters>
  <Application>Microsoft Office Word</Application>
  <DocSecurity>0</DocSecurity>
  <Lines>9</Lines>
  <Paragraphs>2</Paragraphs>
  <ScaleCrop>false</ScaleCrop>
  <Company>HP</Company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需求分析</dc:title>
  <dc:creator>hp</dc:creator>
  <cp:lastModifiedBy>微软用户</cp:lastModifiedBy>
  <cp:revision>1</cp:revision>
  <dcterms:created xsi:type="dcterms:W3CDTF">2014-10-26T16:27:00Z</dcterms:created>
  <dcterms:modified xsi:type="dcterms:W3CDTF">2014-12-07T07:03:00Z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