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Trading Toolkit — Dashboard &amp; Data Expansion Spec</w:t>
      </w:r>
    </w:p>
    <w:p>
      <w:pPr>
        <w:spacing w:after="120"/>
      </w:pPr>
      <w:r>
        <w:rPr>
          <w:i/>
          <w:iCs/>
          <w:color w:val="555555"/>
        </w:rPr>
        <w:t xml:space="preserve">Written 2026-08-09 for handoff to Claude Code. Covers everything agreed in the Cowork session that built sell_signal_scanner_v7.py, to be carried across so Claude Code doesn't have to re-derive it.</w:t>
      </w:r>
    </w:p>
    <w:p>
      <w:pPr>
        <w:pStyle w:val="Heading1"/>
        <w:spacing w:after="150" w:before="300"/>
      </w:pPr>
      <w:r>
        <w:t xml:space="preserve">1. Context</w:t>
      </w:r>
    </w:p>
    <w:p>
      <w:pPr>
        <w:spacing w:after="120"/>
      </w:pPr>
      <w:r>
        <w:t xml:space="preserve">The trading toolkit is a set of scripts in the About Me folder, cron'd on a Raspberry Pi (pie-bot, 10.0.1.143) so they keep running while Lee travels. Three scanners currently exist, each producing its own standalone HTML report: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sell_signal_scanner_v7.py → sell_report.html — exit monitor for currently held positions, sourced live from the Trading 212 API. Just rebuilt this session: added a STEAM tier (early warning, pre-TRIM) and a sortable/filterable dark-mode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swing_scanner_v6.py → swing_report.html — short-term, agile swing-pullback signals. Daily-timeframe. Plain HTML report, not yet given the dashboard treatment.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vcb_screener_v17_8.py → vcb_report.html — full watchlist screener (~1,500–2,400 tickers). Slow, run manually or via menu, not on cron. Already has its own swing-style signals built in, but based on weekly data — see section 3.3, this is a different (longer-term) signal from swing_scanner's, not a duplicate.</w:t>
      </w:r>
    </w:p>
    <w:p>
      <w:pPr>
        <w:spacing w:after="120"/>
      </w:pPr>
      <w:r>
        <w:t xml:space="preserve">All three write reports to GDRIVE_REPORT_DIR (G:\My Drive\trading on the PC, a local reports/ folder on the Pi — platform-aware, don't hardcode either path). Full deployment/cron detail is in pi_setup_summary.md and pi_followups.md in the same folder — read those before touching the Pi side.</w:t>
      </w:r>
    </w:p>
    <w:p>
      <w:pPr>
        <w:pStyle w:val="Heading1"/>
        <w:spacing w:after="150" w:before="300"/>
      </w:pPr>
      <w:r>
        <w:t xml:space="preserve">2. New work agreed this session</w:t>
      </w:r>
    </w:p>
    <w:p>
      <w:pPr>
        <w:pStyle w:val="Heading2"/>
        <w:spacing w:after="120" w:before="240"/>
      </w:pPr>
      <w:r>
        <w:t xml:space="preserve">2.1 Unified front screen — tab switcher</w:t>
      </w:r>
    </w:p>
    <w:p>
      <w:pPr>
        <w:spacing w:after="120"/>
      </w:pPr>
      <w:r>
        <w:t xml:space="preserve">Lee wants to select between Sell / Swing / Screener from one front screen, and prefers a single HTML page with a tab switcher over three separate linked pages — i.e. one file where clicking a tab swaps the visible report content in place, not a page reload to a different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three reports should share the same dashboard chrome: dark theme, sortable columns (click header), filter box (ticker/name), tier/pill styling — this pattern already exists in sell_signal_scanner_v7.py's write_html_report() / _DASHBOARD_JS and should be reused, not reinvented, for swing_report.html and vcb_report.html.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 extracting the shared CSS/JS (currently inline in sell_signal_scanner_v7.py) into one common module/snippet imported by all three scripts, rather than copy-pasting it three times — same 'one codebase' principle already used for the platform-aware GDRIVE_REPORT_DIR fix.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the tab switcher reads three separate underlying HTML files via fetch/iframe, or all three scripts write into sections of one shared output file, is an implementation decision left to Claude Code — either is fine as long as each scanner still runs and writes independently (a slow vcb_screener run must not block the twice-daily sell scanner).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E0A030" w:sz="4"/>
              <w:left w:val="single" w:color="E0A030" w:sz="4"/>
              <w:bottom w:val="single" w:color="E0A030" w:sz="4"/>
              <w:right w:val="single" w:color="E0A030" w:sz="4"/>
            </w:tcBorders>
            <w:shd w:fill="FFF4E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Fix while you're in there</w:t>
            </w:r>
          </w:p>
          <w:p>
            <w:r>
              <w:t xml:space="preserve">Notes/pill text in the current dashboard (.ctx class, font-size 0.78em) renders smaller than the rest of the table (0.82em) — Lee flagged this as needing to be at least the same size as the surrounding text. Apply this fix to sell_report.html's existing CSS too, not just the new swing/screener versions.</w:t>
            </w:r>
          </w:p>
        </w:tc>
      </w:tr>
    </w:tbl>
    <w:p>
      <w:pPr>
        <w:pStyle w:val="Heading2"/>
        <w:spacing w:after="120" w:before="240"/>
      </w:pPr>
      <w:r>
        <w:t xml:space="preserve">2.2 Screener — top 30, ranked</w:t>
      </w:r>
    </w:p>
    <w:p>
      <w:pPr>
        <w:spacing w:after="120"/>
      </w:pPr>
      <w:r>
        <w:t xml:space="preserve">vcb_report.html should show its top 30 candidates ranked in priority order (best first), rather than (or in addition to — see open question below) the full watchlist dump. “If it's bad, it's the worst 30” — read as: rank 30 is simply the weakest of whatever's shown, not necessarily a separate avoid list. Confirm this reading with Lee before building — the existing avoid_log.csv / Avoid-Caution table already gives a genuine ‘worst’ view if a separate bottom-30 list turns out to be wanted instead.</w:t>
      </w:r>
    </w:p>
    <w:p>
      <w:pPr>
        <w:pStyle w:val="Heading2"/>
        <w:spacing w:after="120" w:before="240"/>
      </w:pPr>
      <w:r>
        <w:t xml:space="preserve">2.3 Swing vs screener-swing — keep clearly separate</w:t>
      </w:r>
    </w:p>
    <w:p>
      <w:pPr>
        <w:spacing w:after="120"/>
      </w:pPr>
      <w:r>
        <w:t xml:space="preserve">The screener (vcb_screener_v17_8.py) already has its own swing-style signals, but they're built from weekly data — longer-term. swing_scanner_v6.py's signals are daily-timeframe — more agile, shorter-term. These are two different signals answering different questions, not duplicates of each other.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Label them distinctly on the dashboard (e.g. “Swing (weekly)” inside the screener tab vs “Swing (daily)” as its own tab) so it's never ambiguous which timeframe a signal is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merge or de-duplicate the two — a ticker can legitimately appear in both with different signals.</w:t>
      </w:r>
    </w:p>
    <w:p>
      <w:pPr>
        <w:pStyle w:val="Heading2"/>
        <w:spacing w:after="120" w:before="240"/>
      </w:pPr>
      <w:r>
        <w:t xml:space="preserve">2.4 Trading 212 pie tagging (sell scanner)</w:t>
      </w:r>
    </w:p>
    <w:p>
      <w:pPr>
        <w:spacing w:after="120"/>
      </w:pPr>
      <w:r>
        <w:t xml:space="preserve">Lee runs some pies based on other people's stock picks/forecasts (example: Ferrari, held inside one such pie) and generally defers to the pie owner's thesis rather than acting on the sell scanner's own signal for those holdings — though he does sometimes override that when his own view diverges. The dashboard should surface which pie (if any) a holding belongs to as context, without changing tier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pie column to holdings_map.csv, populated from the T212 API each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only — do not mute, hide, or downgrade EXIT/STOP/TRIM/STEAM severity for pie-sourced holdings. Lee makes that call himself; the tool shouldn't.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a pie badge per ticker on the dashboard, plus a filter (e.g. “my picks only” vs a specific pie name).</w:t>
      </w:r>
    </w:p>
    <w:p>
      <w:pPr>
        <w:pStyle w:val="Heading2"/>
        <w:spacing w:after="120" w:before="240"/>
      </w:pPr>
      <w:r>
        <w:t xml:space="preserve">2.5 Insider / congressional trading data</w:t>
      </w:r>
    </w:p>
    <w:p>
      <w:pPr>
        <w:spacing w:after="120"/>
      </w:pPr>
      <w:r>
        <w:t xml:space="preserve">Already live: vcb_screener_v17_8.py's PRIME fundamentals gate includes insider_buying_net_positive (fundamentals_check_v2_2.py) — net buy/sell direction across a ticker's last 10 insider transactions, sourced from yfinance's insider_transactions. This covers all insiders (directors, execs, etc.), not CEO-specifically.</w:t>
      </w:r>
    </w:p>
    <w:p>
      <w:pPr>
        <w:spacing w:after="120"/>
      </w:pPr>
      <w:r>
        <w:t xml:space="preserve">Not yet built: congressional (US Senate/House) trading disclosures. Confirmed available via FMP's API (Lee's existing fmp_api_key.txt covers senate-trading / house-trading endpoints, symbol-keyed) — same auth pattern as the rest of the toolkit's FMP usage.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Default/recommended: informational column only (recent senate/house trades shown as context) — does not change PRIME/BUY tier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Before relying on this in the unattended cron scripts, verify FMP's plan/quota actually covers these endpoints for the full watchlist scan — pi_setup_summary.md already flagged the free FMP tier (250 req/day) as too thin for ~1,500–2,400 tickers even before adding this.</w:t>
      </w:r>
    </w:p>
    <w:p>
      <w:pPr>
        <w:pStyle w:val="Heading1"/>
        <w:spacing w:after="150" w:before="300"/>
      </w:pPr>
      <w:r>
        <w:t xml:space="preserve">3. Verified technical facts (don't re-derive these)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T212 API key already has every available scope selected — no need to regenerate or rescope it for pies 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/equity/pies (list) and GET /equity/pies/{id} (detail, with per-instrument ticker + ownedQuantity) both work against the live account — tested this session via a standalone read-only script (check_pies.py, still in the folder). All 6 of Lee's real pies were returned, including two zero-cash/zero-invested ones — empty ‘just watching’ pies are NOT excluded from the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limits: 1 request / 30s for the pies list, 1 request / 5s per pie detail call. check_pies.py hit a 429 calling two pie details back-to-back with no delay — space out per-pie detail calls (e.g. time.sleep(5)) when looping over multiple pies.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T212's whole Pies API section is marked deprecated by T212 (still operational, no further updates promised) — fine to build on now, but don't assume long-term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build environment (the Cowork sandbox) cannot reach either the T212 API or Yahoo Finance — both block datacenter IPs, which is the entire reason the Pi exists. Any live testing has to happen on Lee's PC or the Pi itself, never assume a sandboxed dev environment can verify live behaviour.</w:t>
      </w:r>
    </w:p>
    <w:p>
      <w:pPr>
        <w:pStyle w:val="Heading1"/>
        <w:spacing w:after="150" w:before="300"/>
      </w:pPr>
      <w:r>
        <w:t xml:space="preserve">4. Engineering conventions already established — keep following them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Versioning discipline: before editing a live script, archive the pre-edit original unchanged into coding history/, then increment the version number for the new live file (e.g. v6 → v7). Never overwrite the archived version.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every hardcoded import of a versioned module when you bump it. vcb_screener_v17_8.py previously had a hardcoded `import sell_signal_scanner_v6` that went 3 versions stale (missed the T212 auth fix and P&amp;L feature) before being caught — this exact bug class has now recurred and been fixed twice (v2→v6, then v6→v7). Grep for every reference to a script's old version number before considering a version bump complete — this session missed run_sell_scanner.bat on the first pass and had to fix it as a follow-up, so double-check .bat/.sh launchers too, not just .py imports.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sync_to_pi.bat only ever pushes .py/.sh files, one direction (PC → Pi). Never let it touch holdings_map.csv, exit_log.csv, state.json, or reports/ — those are live data the Pi maintains itself. Update its FILES list whenever a script's live version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GDRIVE_REPORT_DIR must stay platform-aware (G:\My Drive\trading if present, else a local reports/ folder next to the script) — this is how the same script runs correctly on both the PC and the Pi.</w:t>
      </w:r>
    </w:p>
    <w:p>
      <w:pPr>
        <w:pStyle w:val="Heading1"/>
        <w:spacing w:after="150" w:before="300"/>
      </w:pPr>
      <w:r>
        <w:t xml:space="preserve">5. Open questions — confirm with Lee before/while building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2.2 — is “top 30” one ranked list, or does Lee also want a separate worst/avoid view? Leaning toward one ranked list unless told otherwise.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2.1 — tab switcher confirmed, but should each scanner's own script keep writing its existing standalone report file (sell_report.html etc.) as well, for backward compatibility with anything that reads them directly (e.g. digest_generator.py reads sell_report.html by exact filename today)? Recommend yes — keep the individual files as the source of truth, build the tabbed view as a thin wrapper over them rather than replacing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2.5 — congressional data was flagged as feasible but not yet scoped for build order; confirm whether it's in scope for this pass or a later one, and confirm FMP quota headroom first.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2026-08-09T16:35:39.394Z</dcterms:created>
  <dcterms:modified xsi:type="dcterms:W3CDTF">2026-08-09T16:35:39.440Z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