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13E9B">
      <w:pPr>
        <w:jc w:val="center"/>
        <w:rPr>
          <w:b/>
          <w:bCs/>
          <w:sz w:val="32"/>
          <w:szCs w:val="32"/>
        </w:rPr>
      </w:pPr>
      <w:r>
        <w:rPr>
          <w:rFonts w:hint="eastAsia"/>
          <w:b/>
          <w:bCs/>
          <w:sz w:val="32"/>
          <w:szCs w:val="32"/>
        </w:rPr>
        <w:t>作业一：文本分类实现</w:t>
      </w:r>
    </w:p>
    <w:p w14:paraId="287008F4">
      <w:pPr>
        <w:rPr>
          <w:rFonts w:hint="eastAsia"/>
        </w:rPr>
      </w:pPr>
      <w:r>
        <w:rPr>
          <w:rFonts w:hint="eastAsia"/>
        </w:rPr>
        <w:t>本次作业要求独立完成，请提交实验报告（PDF）、完整代码以及代码运行说明，截止日期为10月12日上午11:55，提交方式含有所有文件的GitHub链接。</w:t>
      </w:r>
    </w:p>
    <w:p w14:paraId="038DAF76">
      <w:pPr>
        <w:pStyle w:val="30"/>
        <w:numPr>
          <w:ilvl w:val="0"/>
          <w:numId w:val="2"/>
        </w:numPr>
        <w:rPr>
          <w:b/>
          <w:bCs/>
        </w:rPr>
      </w:pPr>
      <w:r>
        <w:rPr>
          <w:rFonts w:hint="eastAsia"/>
          <w:b/>
          <w:bCs/>
        </w:rPr>
        <w:t>作业目标</w:t>
      </w:r>
    </w:p>
    <w:p w14:paraId="21B3F316">
      <w:r>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r>
        <w:t>1.  理解不同文本表示方法的基本思想；</w:t>
      </w:r>
    </w:p>
    <w:p w14:paraId="3C2720F7">
      <w:r>
        <w:t>2.  掌握文本分类任务的基本实验流程；</w:t>
      </w:r>
    </w:p>
    <w:p w14:paraId="442879C0">
      <w:r>
        <w:t>3.  熟悉 Logistic Regression 在文本分类中的使用；</w:t>
      </w:r>
    </w:p>
    <w:p w14:paraId="5FD3824E">
      <w:r>
        <w:t>4.  掌握 Word2Vec、GloVe 等词向量的基本使用方法；</w:t>
      </w:r>
    </w:p>
    <w:p w14:paraId="503AD615">
      <w:r>
        <w:t>5.  熟悉 BERT 类预训练语言模型的 Fine-tuning 流程；</w:t>
      </w:r>
    </w:p>
    <w:p w14:paraId="7C33C51B">
      <w:r>
        <w:t>6.  能够使用 Accuracy 和 Macro-F1 对文本分类模型进行评价；</w:t>
      </w:r>
    </w:p>
    <w:p w14:paraId="23859626">
      <w:pPr>
        <w:rPr>
          <w:rFonts w:hint="eastAsia"/>
        </w:rPr>
      </w:pPr>
      <w:r>
        <w:t>7.  能够对不同文本表示方法的性能进行基本比较和分析。</w:t>
      </w:r>
    </w:p>
    <w:p w14:paraId="37F36250">
      <w:pPr>
        <w:spacing w:after="120" w:line="324" w:lineRule="auto"/>
        <w:rPr>
          <w:b/>
          <w:bCs/>
        </w:rPr>
      </w:pPr>
      <w:r>
        <w:rPr>
          <w:rFonts w:hint="eastAsia"/>
          <w:b/>
          <w:bCs/>
        </w:rPr>
        <w:t>二、数据集</w:t>
      </w:r>
    </w:p>
    <w:p w14:paraId="29F23B4C">
      <w:r>
        <w:rPr>
          <w:rFonts w:hint="eastAsia"/>
        </w:rPr>
        <w:t>1. New York Times</w:t>
      </w:r>
      <w:r>
        <w:t xml:space="preserve"> (NYT) </w:t>
      </w:r>
      <w:r>
        <w:rPr>
          <w:rFonts w:hint="eastAsia"/>
        </w:rPr>
        <w:t>新闻数据集</w:t>
      </w:r>
    </w:p>
    <w:p w14:paraId="018F9BBB">
      <w:r>
        <w:t xml:space="preserve"> NYT 数据集包含以下两列：</w:t>
      </w:r>
    </w:p>
    <w:p w14:paraId="7D560B54">
      <w:pPr>
        <w:pStyle w:val="30"/>
        <w:numPr>
          <w:ilvl w:val="0"/>
          <w:numId w:val="3"/>
        </w:numPr>
      </w:pPr>
      <w:r>
        <w:t>text：新闻文本</w:t>
      </w:r>
    </w:p>
    <w:p w14:paraId="68FD90C6">
      <w:pPr>
        <w:pStyle w:val="30"/>
        <w:numPr>
          <w:ilvl w:val="0"/>
          <w:numId w:val="3"/>
        </w:numPr>
      </w:pPr>
      <w:r>
        <w:t>label：新闻所属类别</w:t>
      </w:r>
    </w:p>
    <w:p w14:paraId="62A7D983">
      <w:r>
        <w:t>NYT 数据集将作为本次作业的主要文本分类数据集。</w:t>
      </w:r>
    </w:p>
    <w:p w14:paraId="5BB9C6DF">
      <w:r>
        <w:rPr>
          <w:rFonts w:hint="eastAsia"/>
        </w:rPr>
        <w:t>2.</w:t>
      </w:r>
      <w:r>
        <w:t xml:space="preserve"> AG News </w:t>
      </w:r>
      <w:r>
        <w:rPr>
          <w:rFonts w:hint="eastAsia"/>
        </w:rPr>
        <w:t>数据集</w:t>
      </w:r>
    </w:p>
    <w:p w14:paraId="7F386168">
      <w:r>
        <w:t>AG News 数据集提供新闻文本（text）。在本次作业中，AG News 主要用于训练 Word2Vec 词向量。</w:t>
      </w:r>
    </w:p>
    <w:p w14:paraId="55012B63">
      <w:pPr>
        <w:spacing w:after="120" w:line="324" w:lineRule="auto"/>
        <w:rPr>
          <w:b/>
          <w:bCs/>
        </w:rPr>
      </w:pPr>
      <w:r>
        <w:rPr>
          <w:rFonts w:hint="eastAsia"/>
          <w:b/>
          <w:bCs/>
        </w:rPr>
        <w:t>三、NYT数据集划分</w:t>
      </w:r>
    </w:p>
    <w:p w14:paraId="375C21AD">
      <w:pPr>
        <w:spacing w:after="120" w:line="324" w:lineRule="auto"/>
      </w:pPr>
      <w:r>
        <w:t>首先对 NYT 数据集进行随机打乱。请统一设置：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2835"/>
      </w:tblGrid>
      <w:tr w14:paraId="3BD3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9" w:type="dxa"/>
            <w:shd w:val="clear" w:color="auto" w:fill="E9EEF5"/>
            <w:tcMar>
              <w:top w:w="80" w:type="dxa"/>
              <w:left w:w="100" w:type="dxa"/>
              <w:bottom w:w="80" w:type="dxa"/>
              <w:right w:w="100" w:type="dxa"/>
            </w:tcMar>
            <w:vAlign w:val="center"/>
          </w:tcPr>
          <w:p w14:paraId="2FA0E0A1">
            <w:pPr>
              <w:spacing w:after="0" w:line="240" w:lineRule="auto"/>
              <w:jc w:val="center"/>
              <w:rPr>
                <w:kern w:val="2"/>
                <w:szCs w:val="24"/>
                <w:lang w:eastAsia="zh-CN"/>
                <w14:ligatures w14:val="standardContextual"/>
              </w:rPr>
            </w:pPr>
            <w:r>
              <w:rPr>
                <w:kern w:val="2"/>
                <w:szCs w:val="24"/>
                <w:lang w:eastAsia="zh-CN"/>
                <w14:ligatures w14:val="standardContextual"/>
              </w:rPr>
              <w:t>数据集</w:t>
            </w:r>
          </w:p>
        </w:tc>
        <w:tc>
          <w:tcPr>
            <w:tcW w:w="2835" w:type="dxa"/>
            <w:shd w:val="clear" w:color="auto" w:fill="E9EEF5"/>
            <w:tcMar>
              <w:top w:w="80" w:type="dxa"/>
              <w:left w:w="100" w:type="dxa"/>
              <w:bottom w:w="80" w:type="dxa"/>
              <w:right w:w="100" w:type="dxa"/>
            </w:tcMar>
            <w:vAlign w:val="center"/>
          </w:tcPr>
          <w:p w14:paraId="49D642F3">
            <w:pPr>
              <w:spacing w:after="0" w:line="240" w:lineRule="auto"/>
              <w:jc w:val="center"/>
              <w:rPr>
                <w:kern w:val="2"/>
                <w:szCs w:val="24"/>
                <w:lang w:eastAsia="zh-CN"/>
                <w14:ligatures w14:val="standardContextual"/>
              </w:rPr>
            </w:pPr>
            <w:r>
              <w:rPr>
                <w:kern w:val="2"/>
                <w:szCs w:val="24"/>
                <w:lang w:eastAsia="zh-CN"/>
                <w14:ligatures w14:val="standardContextual"/>
              </w:rPr>
              <w:t>比例</w:t>
            </w:r>
          </w:p>
        </w:tc>
      </w:tr>
      <w:tr w14:paraId="6725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32AC6EF1">
            <w:pPr>
              <w:spacing w:after="0" w:line="240" w:lineRule="auto"/>
              <w:rPr>
                <w:kern w:val="2"/>
                <w:szCs w:val="24"/>
                <w:lang w:eastAsia="zh-CN"/>
                <w14:ligatures w14:val="standardContextual"/>
              </w:rPr>
            </w:pPr>
            <w:r>
              <w:rPr>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pPr>
              <w:spacing w:after="0" w:line="240" w:lineRule="auto"/>
              <w:jc w:val="center"/>
              <w:rPr>
                <w:kern w:val="2"/>
                <w:szCs w:val="24"/>
                <w:lang w:eastAsia="zh-CN"/>
                <w14:ligatures w14:val="standardContextual"/>
              </w:rPr>
            </w:pPr>
            <w:r>
              <w:rPr>
                <w:kern w:val="2"/>
                <w:szCs w:val="24"/>
                <w:lang w:eastAsia="zh-CN"/>
                <w14:ligatures w14:val="standardContextual"/>
              </w:rPr>
              <w:t>80%</w:t>
            </w:r>
          </w:p>
        </w:tc>
      </w:tr>
      <w:tr w14:paraId="314A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F99B9F7">
            <w:pPr>
              <w:spacing w:after="0" w:line="240" w:lineRule="auto"/>
              <w:rPr>
                <w:kern w:val="2"/>
                <w:szCs w:val="24"/>
                <w:lang w:eastAsia="zh-CN"/>
                <w14:ligatures w14:val="standardContextual"/>
              </w:rPr>
            </w:pPr>
            <w:r>
              <w:rPr>
                <w:kern w:val="2"/>
                <w:szCs w:val="24"/>
                <w:lang w:eastAsia="zh-CN"/>
                <w14:ligatures w14:val="standardContextual"/>
              </w:rPr>
              <w:t>Validation Set</w:t>
            </w:r>
          </w:p>
        </w:tc>
        <w:tc>
          <w:tcPr>
            <w:tcW w:w="2835" w:type="dxa"/>
            <w:tcMar>
              <w:top w:w="80" w:type="dxa"/>
              <w:left w:w="100" w:type="dxa"/>
              <w:bottom w:w="80" w:type="dxa"/>
              <w:right w:w="100" w:type="dxa"/>
            </w:tcMar>
            <w:vAlign w:val="center"/>
          </w:tcPr>
          <w:p w14:paraId="677FEA42">
            <w:pPr>
              <w:spacing w:after="0" w:line="240" w:lineRule="auto"/>
              <w:jc w:val="center"/>
              <w:rPr>
                <w:kern w:val="2"/>
                <w:szCs w:val="24"/>
                <w:lang w:eastAsia="zh-CN"/>
                <w14:ligatures w14:val="standardContextual"/>
              </w:rPr>
            </w:pPr>
            <w:r>
              <w:rPr>
                <w:kern w:val="2"/>
                <w:szCs w:val="24"/>
                <w:lang w:eastAsia="zh-CN"/>
                <w14:ligatures w14:val="standardContextual"/>
              </w:rPr>
              <w:t>10%</w:t>
            </w:r>
          </w:p>
        </w:tc>
      </w:tr>
      <w:tr w14:paraId="0497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C0C6255">
            <w:pPr>
              <w:spacing w:after="0" w:line="240" w:lineRule="auto"/>
              <w:rPr>
                <w:kern w:val="2"/>
                <w:szCs w:val="24"/>
                <w:lang w:eastAsia="zh-CN"/>
                <w14:ligatures w14:val="standardContextual"/>
              </w:rPr>
            </w:pPr>
            <w:r>
              <w:rPr>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pPr>
              <w:spacing w:after="0" w:line="240" w:lineRule="auto"/>
              <w:jc w:val="center"/>
              <w:rPr>
                <w:kern w:val="2"/>
                <w:szCs w:val="24"/>
                <w:lang w:eastAsia="zh-CN"/>
                <w14:ligatures w14:val="standardContextual"/>
              </w:rPr>
            </w:pPr>
            <w:r>
              <w:rPr>
                <w:kern w:val="2"/>
                <w:szCs w:val="24"/>
                <w:lang w:eastAsia="zh-CN"/>
                <w14:ligatures w14:val="standardContextual"/>
              </w:rPr>
              <w:t>10%</w:t>
            </w:r>
          </w:p>
        </w:tc>
      </w:tr>
    </w:tbl>
    <w:p w14:paraId="10F471D4">
      <w:pPr>
        <w:spacing w:after="120" w:line="324" w:lineRule="auto"/>
        <w:rPr>
          <w:rFonts w:hint="eastAsia"/>
        </w:rPr>
      </w:pPr>
    </w:p>
    <w:p w14:paraId="7E744279">
      <w:pPr>
        <w:spacing w:after="120" w:line="324" w:lineRule="auto"/>
      </w:pPr>
      <w:r>
        <w:t>除特别说明外，所有实验均应使用相同的数据划分，以保证不同方法之间具有可比性。最终模型性能统一在 NYT Test Set 上进行评价。</w:t>
      </w:r>
    </w:p>
    <w:p w14:paraId="2C73839F">
      <w:pPr>
        <w:spacing w:after="120" w:line="324" w:lineRule="auto"/>
        <w:rPr>
          <w:b/>
          <w:bCs/>
        </w:rPr>
      </w:pPr>
      <w:r>
        <w:rPr>
          <w:b/>
          <w:bCs/>
        </w:rPr>
        <w:t>说明：由于不同运行环境可能导致的随机差异，评分主要关注方法和实现是否正确，不会因为合理范围内的随机性能波动影响成绩。</w:t>
      </w:r>
    </w:p>
    <w:p w14:paraId="23451EEA">
      <w:pPr>
        <w:spacing w:after="120" w:line="324" w:lineRule="auto"/>
        <w:rPr>
          <w:rFonts w:hint="eastAsia"/>
          <w:b/>
          <w:bCs/>
        </w:rPr>
      </w:pPr>
      <w:r>
        <w:rPr>
          <w:rFonts w:hint="eastAsia"/>
          <w:b/>
          <w:bCs/>
        </w:rPr>
        <w:t>四、 评价指标</w:t>
      </w:r>
    </w:p>
    <w:p w14:paraId="1CFE8750">
      <w:pPr>
        <w:spacing w:after="120" w:line="324" w:lineRule="auto"/>
      </w:pPr>
      <w:r>
        <w:t>1. Accuracy</w:t>
      </w:r>
      <w:r>
        <w:rPr>
          <w:rFonts w:hint="eastAsia"/>
        </w:rPr>
        <w:t>：</w:t>
      </w:r>
      <w:r>
        <w:t>即分类正确的样本数量占全部测试样本数量的比例。</w:t>
      </w:r>
    </w:p>
    <w:p w14:paraId="05B0984E">
      <w:pPr>
        <w:spacing w:after="120" w:line="324" w:lineRule="auto"/>
      </w:pPr>
      <w:r>
        <w:t>2. Macro-F1</w:t>
      </w:r>
      <w:r>
        <w:rPr>
          <w:rFonts w:hint="eastAsia"/>
        </w:rPr>
        <w:t>：</w:t>
      </w:r>
      <w:r>
        <w:t>分别计算每一个类别的 F1 Score，然后对所有类别的 F1 进行平均。对于类别分布可能不均衡的文本分类任务，Macro-F1 可以更加全面地反映模型在不同类别上的分类能力。</w:t>
      </w:r>
    </w:p>
    <w:p w14:paraId="1DBA21C6">
      <w:pPr>
        <w:spacing w:after="120" w:line="324" w:lineRule="auto"/>
        <w:rPr>
          <w:b/>
          <w:bCs/>
        </w:rPr>
      </w:pPr>
      <w:r>
        <w:rPr>
          <w:b/>
          <w:bCs/>
        </w:rPr>
        <w:t>五、Task 1：Bag of Words（30 分）</w:t>
      </w:r>
    </w:p>
    <w:p w14:paraId="08AE5F7B">
      <w:pPr>
        <w:spacing w:after="120" w:line="324" w:lineRule="auto"/>
      </w:pPr>
      <w:r>
        <w:t>使用</w:t>
      </w:r>
      <w:r>
        <w:rPr>
          <w:rFonts w:hint="eastAsia"/>
          <w:lang w:val="en-US" w:eastAsia="zh-CN"/>
        </w:rPr>
        <w:t>两</w:t>
      </w:r>
      <w:r>
        <w:t>种 Bag-of-Words 文本表示方法训练文本分类器。本部分统一使用 Logistic Regression 作为分类模型。对于</w:t>
      </w:r>
      <w:r>
        <w:rPr>
          <w:rFonts w:hint="eastAsia"/>
          <w:lang w:val="en-US" w:eastAsia="zh-CN"/>
        </w:rPr>
        <w:t>两</w:t>
      </w:r>
      <w:bookmarkStart w:id="0" w:name="_GoBack"/>
      <w:bookmarkEnd w:id="0"/>
      <w:r>
        <w:t>种方法，均需要在 NYT Test Set 上报告 Accuracy 和 Macro-F1。</w:t>
      </w:r>
    </w:p>
    <w:p w14:paraId="2491AE27">
      <w:pPr>
        <w:spacing w:after="120" w:line="324" w:lineRule="auto"/>
        <w:rPr>
          <w:b/>
          <w:bCs/>
        </w:rPr>
      </w:pPr>
      <w:r>
        <w:rPr>
          <w:b/>
          <w:bCs/>
        </w:rPr>
        <w:t>1. Binary Bag of Words</w:t>
      </w:r>
    </w:p>
    <w:p w14:paraId="7BD0DB67">
      <w:pPr>
        <w:spacing w:after="120" w:line="324" w:lineRule="auto"/>
      </w:pPr>
      <w:r>
        <w:t>首先构建词表（Vocabulary）。假设整个训练语料的词表大小为 |V|，则每一篇文档被表示为一个 |V| 维向量。对于词表中的第 i 个单词：</w:t>
      </w:r>
    </w:p>
    <w:p w14:paraId="7C7C6177">
      <w:pPr>
        <w:spacing w:before="80"/>
        <w:jc w:val="center"/>
      </w:pPr>
      <w:r>
        <w:rPr>
          <w:rFonts w:ascii="Cambria Math" w:hAnsi="Cambria Math" w:eastAsia="宋体"/>
        </w:rPr>
        <w:t>xᵢ = 1（若该词出现在文档中）；否则 xᵢ = 0</w:t>
      </w:r>
    </w:p>
    <w:p w14:paraId="6E9E15BB">
      <w:pPr>
        <w:spacing w:after="120" w:line="324" w:lineRule="auto"/>
      </w:pPr>
      <w:r>
        <w:t>也就是说，本方法只考虑一个单词是否出现，而不考虑它出现了多少次。进行文本分词时，可以考虑使用：</w:t>
      </w:r>
    </w:p>
    <w:p w14:paraId="7CAF821D">
      <w:pPr>
        <w:shd w:val="clear" w:color="auto" w:fill="F3F4F6"/>
        <w:spacing w:before="60" w:after="120"/>
        <w:ind w:left="340" w:right="340"/>
        <w:rPr>
          <w:rFonts w:hint="eastAsia"/>
        </w:rPr>
      </w:pPr>
      <w:r>
        <w:rPr>
          <w:rFonts w:ascii="Consolas" w:hAnsi="Consolas" w:eastAsia="等线"/>
          <w:sz w:val="18"/>
        </w:rPr>
        <w:t>from nltk import word_tokenize</w:t>
      </w:r>
    </w:p>
    <w:p w14:paraId="484954CF">
      <w:pPr>
        <w:spacing w:after="120" w:line="324" w:lineRule="auto"/>
        <w:rPr>
          <w:b/>
          <w:bCs/>
        </w:rPr>
      </w:pPr>
      <w:r>
        <w:rPr>
          <w:b/>
          <w:bCs/>
        </w:rPr>
        <w:t>2. Word Frequency</w:t>
      </w:r>
    </w:p>
    <w:p w14:paraId="40476BA8">
      <w:pPr>
        <w:spacing w:after="120" w:line="324" w:lineRule="auto"/>
      </w:pPr>
      <w:r>
        <w:t>仍然使用词表中的所有单词构建文档向量，但与 Binary Bag of Words 不同，本方法记录每个单词在当前文档中的出现次数（Word Frequency）。</w:t>
      </w:r>
    </w:p>
    <w:p w14:paraId="7184404B">
      <w:pPr>
        <w:shd w:val="clear" w:color="auto" w:fill="F3F4F6"/>
        <w:spacing w:before="60" w:after="120"/>
        <w:ind w:left="340" w:right="340"/>
      </w:pPr>
      <w:r>
        <w:rPr>
          <w:rFonts w:ascii="Consolas" w:hAnsi="Consolas" w:eastAsia="等线"/>
          <w:sz w:val="18"/>
        </w:rPr>
        <w:t>apple apple banana</w:t>
      </w:r>
      <w:r>
        <w:rPr>
          <w:rFonts w:ascii="Consolas" w:hAnsi="Consolas" w:eastAsia="等线"/>
          <w:sz w:val="18"/>
        </w:rPr>
        <w:br w:type="textWrapping"/>
      </w:r>
      <w:r>
        <w:rPr>
          <w:rFonts w:ascii="Consolas" w:hAnsi="Consolas" w:eastAsia="等线"/>
          <w:sz w:val="18"/>
        </w:rPr>
        <w:br w:type="textWrapping"/>
      </w:r>
      <w:r>
        <w:rPr>
          <w:rFonts w:ascii="Consolas" w:hAnsi="Consolas" w:eastAsia="等线"/>
          <w:sz w:val="18"/>
        </w:rPr>
        <w:t>apple  = 2</w:t>
      </w:r>
      <w:r>
        <w:rPr>
          <w:rFonts w:ascii="Consolas" w:hAnsi="Consolas" w:eastAsia="等线"/>
          <w:sz w:val="18"/>
        </w:rPr>
        <w:br w:type="textWrapping"/>
      </w:r>
      <w:r>
        <w:rPr>
          <w:rFonts w:ascii="Consolas" w:hAnsi="Consolas" w:eastAsia="等线"/>
          <w:sz w:val="18"/>
        </w:rPr>
        <w:t>banana = 1</w:t>
      </w:r>
    </w:p>
    <w:p w14:paraId="79A374E7">
      <w:pPr>
        <w:spacing w:before="80"/>
        <w:jc w:val="center"/>
      </w:pPr>
      <w:r>
        <w:rPr>
          <w:rFonts w:ascii="Cambria Math" w:hAnsi="Cambria Math" w:eastAsia="宋体"/>
        </w:rPr>
        <w:t>x = (c₁, c₂, ..., c|V|)</w:t>
      </w:r>
    </w:p>
    <w:p w14:paraId="7178021C">
      <w:pPr>
        <w:spacing w:after="120" w:line="324" w:lineRule="auto"/>
      </w:pPr>
      <w:r>
        <w:t>其中 c</w:t>
      </w:r>
      <w:r>
        <w:rPr>
          <w:rFonts w:ascii="Times New Roman" w:hAnsi="Times New Roman" w:cs="Times New Roman"/>
        </w:rPr>
        <w:t>ᵢ</w:t>
      </w:r>
      <w:r>
        <w:t xml:space="preserve"> 表示词表中第 i 个词在当前文档中的出现次数。</w:t>
      </w:r>
    </w:p>
    <w:p w14:paraId="44A8A7F7">
      <w:pPr>
        <w:spacing w:after="120" w:line="324" w:lineRule="auto"/>
        <w:rPr>
          <w:b/>
          <w:bCs/>
        </w:rPr>
      </w:pPr>
      <w:r>
        <w:rPr>
          <w:b/>
          <w:bCs/>
        </w:rPr>
        <w:t>六、Task 2：Word2Vec（</w:t>
      </w:r>
      <w:r>
        <w:rPr>
          <w:rFonts w:hint="eastAsia"/>
          <w:b/>
          <w:bCs/>
        </w:rPr>
        <w:t>5</w:t>
      </w:r>
      <w:r>
        <w:rPr>
          <w:b/>
          <w:bCs/>
        </w:rPr>
        <w:t>0 分）</w:t>
      </w:r>
    </w:p>
    <w:p w14:paraId="154075FD">
      <w:pPr>
        <w:spacing w:after="120" w:line="324" w:lineRule="auto"/>
      </w:pPr>
      <w:r>
        <w:t>本部分使用基于 Word Embedding 的方式表示文档。统一使用 100-dimensional word vectors（100 维词向量），分类器仍然使用 Logistic Regression。需要完成以下三组实验，并在 NYT Test Set 上报告 Accuracy 和 Macro-F1。</w:t>
      </w:r>
    </w:p>
    <w:p w14:paraId="64FB3AC8">
      <w:pPr>
        <w:spacing w:after="120" w:line="324" w:lineRule="auto"/>
        <w:rPr>
          <w:b/>
          <w:bCs/>
        </w:rPr>
      </w:pPr>
      <w:r>
        <w:rPr>
          <w:b/>
          <w:bCs/>
        </w:rPr>
        <w:t>1. Pre-trained GloVe</w:t>
      </w:r>
    </w:p>
    <w:p w14:paraId="150AFCA0">
      <w:pPr>
        <w:spacing w:after="120" w:line="324" w:lineRule="auto"/>
      </w:pPr>
      <w:r>
        <w:t>使用公开的预训练 GloVe Embedding（glove.6B），并选择 100-dimensional GloVe word vectors 作为单词表示。</w:t>
      </w:r>
    </w:p>
    <w:p w14:paraId="618A442A">
      <w:pPr>
        <w:shd w:val="clear" w:color="auto" w:fill="F3F4F6"/>
        <w:spacing w:before="60" w:after="120"/>
        <w:ind w:left="340" w:right="340"/>
      </w:pPr>
      <w:r>
        <w:rPr>
          <w:rFonts w:ascii="Consolas" w:hAnsi="Consolas" w:eastAsia="等线"/>
          <w:sz w:val="18"/>
        </w:rPr>
        <w:t>http://nlp.stanford.edu/data/glove.6B.zip</w:t>
      </w:r>
    </w:p>
    <w:p w14:paraId="1065E863">
      <w:pPr>
        <w:spacing w:after="120" w:line="324" w:lineRule="auto"/>
      </w:pPr>
      <w:r>
        <w:t>对于一篇包含 n 个有效单词的文档，假设对应词向量为 e(w</w:t>
      </w:r>
      <w:r>
        <w:rPr>
          <w:rFonts w:ascii="Cambria Math" w:hAnsi="Cambria Math" w:cs="Cambria Math"/>
        </w:rPr>
        <w:t>₁</w:t>
      </w:r>
      <w:r>
        <w:t>), e(w</w:t>
      </w:r>
      <w:r>
        <w:rPr>
          <w:rFonts w:ascii="Cambria Math" w:hAnsi="Cambria Math" w:cs="Cambria Math"/>
        </w:rPr>
        <w:t>₂</w:t>
      </w:r>
      <w:r>
        <w:t>), ..., e(w</w:t>
      </w:r>
      <w:r>
        <w:rPr>
          <w:rFonts w:ascii="Segoe UI Symbol" w:hAnsi="Segoe UI Symbol" w:cs="Segoe UI Symbol"/>
        </w:rPr>
        <w:t>ₙ</w:t>
      </w:r>
      <w:r>
        <w:t>)，则文档向量通过所有词向量的平均得到：</w:t>
      </w:r>
    </w:p>
    <w:p w14:paraId="3090CB5F">
      <w:pPr>
        <w:spacing w:before="80"/>
        <w:jc w:val="center"/>
      </w:pPr>
      <w:r>
        <w:rPr>
          <w:rFonts w:ascii="Cambria Math" w:hAnsi="Cambria Math" w:eastAsia="宋体"/>
        </w:rPr>
        <w:t>e(d) = (1 / n) × Σᵢ₌₁ⁿ e(wᵢ)</w:t>
      </w:r>
    </w:p>
    <w:p w14:paraId="3DD6D833">
      <w:pPr>
        <w:spacing w:after="120" w:line="324" w:lineRule="auto"/>
      </w:pPr>
      <w:r>
        <w:t>最后使用得到的文档向量训练 Logistic Regression 分类器。</w:t>
      </w:r>
    </w:p>
    <w:p w14:paraId="7630EA73">
      <w:pPr>
        <w:spacing w:after="120" w:line="324" w:lineRule="auto"/>
        <w:rPr>
          <w:b/>
          <w:bCs/>
        </w:rPr>
      </w:pPr>
      <w:r>
        <w:rPr>
          <w:b/>
          <w:bCs/>
        </w:rPr>
        <w:t>2. Word2Vec Trained on AG News</w:t>
      </w:r>
    </w:p>
    <w:p w14:paraId="4D9F3A62">
      <w:pPr>
        <w:spacing w:after="120" w:line="324" w:lineRule="auto"/>
      </w:pPr>
      <w:r>
        <w:t>使用 AG News 的文本数据自行训练一个 100-dimensional Word2Vec Model。可以使用 gensim 等工具完成 Word2Vec 训练。得到词向量之后，对每一篇 NYT 文档：</w:t>
      </w:r>
    </w:p>
    <w:p w14:paraId="708F9E23">
      <w:pPr>
        <w:spacing w:after="120" w:line="324" w:lineRule="auto"/>
      </w:pPr>
      <w:r>
        <w:t>1.  对文本进行分词；</w:t>
      </w:r>
    </w:p>
    <w:p w14:paraId="50B28B11">
      <w:pPr>
        <w:spacing w:after="120" w:line="324" w:lineRule="auto"/>
      </w:pPr>
      <w:r>
        <w:t>2.  找到每一个单词对应的 Word2Vec Embedding；</w:t>
      </w:r>
    </w:p>
    <w:p w14:paraId="6C8DE9A8">
      <w:pPr>
        <w:spacing w:after="120" w:line="324" w:lineRule="auto"/>
      </w:pPr>
      <w:r>
        <w:t>3.  对文档内所有有效单词的 Embedding 取平均；</w:t>
      </w:r>
    </w:p>
    <w:p w14:paraId="1B49D41C">
      <w:pPr>
        <w:spacing w:after="120" w:line="324" w:lineRule="auto"/>
      </w:pPr>
      <w:r>
        <w:t>4.  得到一个 100 维文档向量；</w:t>
      </w:r>
    </w:p>
    <w:p w14:paraId="7A5AF63B">
      <w:pPr>
        <w:spacing w:after="120" w:line="324" w:lineRule="auto"/>
      </w:pPr>
      <w:r>
        <w:t>5.  使用 Logistic Regression 完成分类。</w:t>
      </w:r>
    </w:p>
    <w:p w14:paraId="0EA54141">
      <w:pPr>
        <w:spacing w:after="120" w:line="324" w:lineRule="auto"/>
        <w:rPr>
          <w:b/>
          <w:bCs/>
        </w:rPr>
      </w:pPr>
      <w:r>
        <w:rPr>
          <w:b/>
          <w:bCs/>
        </w:rPr>
        <w:t>3. Word2Vec Trained on NYT</w:t>
      </w:r>
    </w:p>
    <w:p w14:paraId="09DC2F37">
      <w:pPr>
        <w:spacing w:after="120" w:line="324" w:lineRule="auto"/>
      </w:pPr>
      <w:r>
        <w:t>使用 NYT 文本数据训练 100-dimensional Word2Vec Model。随后使用同样的方法计算文档表示</w:t>
      </w:r>
      <w:r>
        <w:rPr>
          <w:rFonts w:hint="eastAsia"/>
        </w:rPr>
        <w:t>，</w:t>
      </w:r>
      <w:r>
        <w:t>再使用 Logistic Regression 训练分类器。</w:t>
      </w:r>
    </w:p>
    <w:p w14:paraId="1D18B2C4">
      <w:pPr>
        <w:spacing w:after="120" w:line="324" w:lineRule="auto"/>
        <w:rPr>
          <w:rFonts w:hint="eastAsia"/>
        </w:rPr>
      </w:pPr>
    </w:p>
    <w:p w14:paraId="39E678CB">
      <w:pPr>
        <w:spacing w:after="120" w:line="324" w:lineRule="auto"/>
        <w:rPr>
          <w:b/>
          <w:bCs/>
        </w:rPr>
      </w:pPr>
      <w:r>
        <w:rPr>
          <w:b/>
          <w:bCs/>
        </w:rPr>
        <w:t>七、Task 3：Pre-trained Neural Models（</w:t>
      </w:r>
      <w:r>
        <w:rPr>
          <w:rFonts w:hint="eastAsia"/>
          <w:b/>
          <w:bCs/>
        </w:rPr>
        <w:t>2</w:t>
      </w:r>
      <w:r>
        <w:rPr>
          <w:b/>
          <w:bCs/>
        </w:rPr>
        <w:t>0 分）</w:t>
      </w:r>
    </w:p>
    <w:p w14:paraId="59B4D604">
      <w:pPr>
        <w:spacing w:after="120" w:line="324" w:lineRule="auto"/>
      </w:pPr>
      <w:r>
        <w:t>本部分使用预训练语言模型直接完成文本分类任务。需要</w:t>
      </w:r>
      <w:r>
        <w:rPr>
          <w:rFonts w:hint="eastAsia"/>
        </w:rPr>
        <w:t>微调</w:t>
      </w:r>
      <w:r>
        <w:t xml:space="preserve"> BERT，并在 NYT Test Set 上报告 Accuracy 和 Macro-F1。</w:t>
      </w:r>
    </w:p>
    <w:p w14:paraId="0983423B">
      <w:pPr>
        <w:spacing w:after="120" w:line="324" w:lineRule="auto"/>
        <w:rPr>
          <w:b/>
          <w:bCs/>
        </w:rPr>
      </w:pPr>
      <w:r>
        <w:rPr>
          <w:b/>
          <w:bCs/>
        </w:rPr>
        <w:t>1. BERT</w:t>
      </w:r>
    </w:p>
    <w:p w14:paraId="0B907EB2">
      <w:pPr>
        <w:spacing w:after="120" w:line="324" w:lineRule="auto"/>
      </w:pPr>
      <w:r>
        <w:t>使用以下模型进行文本分类 Fine-tuning：</w:t>
      </w:r>
    </w:p>
    <w:p w14:paraId="41591B0D">
      <w:pPr>
        <w:shd w:val="clear" w:color="auto" w:fill="F3F4F6"/>
        <w:spacing w:before="60" w:after="120"/>
        <w:ind w:left="340" w:right="340"/>
      </w:pPr>
      <w:r>
        <w:rPr>
          <w:rFonts w:ascii="Consolas" w:hAnsi="Consolas" w:eastAsia="等线"/>
          <w:sz w:val="18"/>
        </w:rPr>
        <w:t>google-bert/bert-base-uncased</w:t>
      </w:r>
      <w:r>
        <w:rPr>
          <w:rFonts w:ascii="Consolas" w:hAnsi="Consolas" w:eastAsia="等线"/>
          <w:sz w:val="18"/>
        </w:rPr>
        <w:br w:type="textWrapping"/>
      </w:r>
      <w:r>
        <w:rPr>
          <w:rFonts w:ascii="Consolas" w:hAnsi="Consolas" w:eastAsia="等线"/>
          <w:sz w:val="18"/>
        </w:rPr>
        <w:t>https://huggingface.co/google-bert/bert-base-uncased</w:t>
      </w:r>
    </w:p>
    <w:p w14:paraId="126F97E5">
      <w:pPr>
        <w:spacing w:after="120" w:line="324" w:lineRule="auto"/>
      </w:pPr>
      <w:r>
        <w:t>Tokenization 时设置：</w:t>
      </w:r>
    </w:p>
    <w:p w14:paraId="5E22DB52">
      <w:pPr>
        <w:shd w:val="clear" w:color="auto" w:fill="F3F4F6"/>
        <w:spacing w:before="60" w:after="120"/>
        <w:ind w:left="340" w:right="340"/>
      </w:pPr>
      <w:r>
        <w:rPr>
          <w:rFonts w:ascii="Consolas" w:hAnsi="Consolas" w:eastAsia="等线"/>
          <w:sz w:val="18"/>
        </w:rPr>
        <w:t>max_length = 64</w:t>
      </w:r>
    </w:p>
    <w:p w14:paraId="7A44BC4A">
      <w:pPr>
        <w:spacing w:after="120" w:line="324" w:lineRule="auto"/>
      </w:pPr>
      <w:r>
        <w:t>训练要求：3 epochs。即：</w:t>
      </w:r>
    </w:p>
    <w:p w14:paraId="39F86B7A">
      <w:pPr>
        <w:pStyle w:val="30"/>
        <w:numPr>
          <w:ilvl w:val="0"/>
          <w:numId w:val="4"/>
        </w:numPr>
        <w:spacing w:after="120" w:line="324" w:lineRule="auto"/>
      </w:pPr>
      <w:r>
        <w:t>Pre-trained model：BERT-base-uncased</w:t>
      </w:r>
    </w:p>
    <w:p w14:paraId="0A400642">
      <w:pPr>
        <w:pStyle w:val="30"/>
        <w:numPr>
          <w:ilvl w:val="0"/>
          <w:numId w:val="4"/>
        </w:numPr>
        <w:spacing w:after="120" w:line="324" w:lineRule="auto"/>
      </w:pPr>
      <w:r>
        <w:t>Maximum sequence length：64</w:t>
      </w:r>
    </w:p>
    <w:p w14:paraId="553CCAC5">
      <w:pPr>
        <w:pStyle w:val="30"/>
        <w:numPr>
          <w:ilvl w:val="0"/>
          <w:numId w:val="4"/>
        </w:numPr>
        <w:spacing w:after="120" w:line="324" w:lineRule="auto"/>
      </w:pPr>
      <w:r>
        <w:t>Number of epochs：3</w:t>
      </w:r>
    </w:p>
    <w:p w14:paraId="183BDBA2">
      <w:pPr>
        <w:spacing w:after="120" w:line="324" w:lineRule="auto"/>
      </w:pPr>
      <w:r>
        <w:t>完成训练后，在 NYT Test Set 上报告 Accuracy 和 Macro-F1。</w:t>
      </w:r>
    </w:p>
    <w:p w14:paraId="19E09146">
      <w:pPr>
        <w:spacing w:after="120" w:line="324" w:lineRule="auto"/>
        <w:rPr>
          <w:rFonts w:hint="eastAsia"/>
        </w:rPr>
      </w:pPr>
    </w:p>
    <w:p w14:paraId="0E506CF9">
      <w:pPr>
        <w:spacing w:after="120" w:line="324" w:lineRule="auto"/>
        <w:rPr>
          <w:rFonts w:hint="eastAsia"/>
        </w:rPr>
      </w:pPr>
    </w:p>
    <w:p w14:paraId="48543DBF">
      <w:pPr>
        <w:spacing w:after="120" w:line="324" w:lineRule="auto"/>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1"/>
      <w:lvlText w:val=""/>
      <w:lvlJc w:val="left"/>
      <w:pPr>
        <w:tabs>
          <w:tab w:val="left" w:pos="360"/>
        </w:tabs>
        <w:ind w:left="360" w:hanging="360"/>
      </w:pPr>
      <w:rPr>
        <w:rFonts w:hint="default" w:ascii="Symbol" w:hAnsi="Symbol"/>
      </w:rPr>
    </w:lvl>
  </w:abstractNum>
  <w:abstractNum w:abstractNumId="1">
    <w:nsid w:val="202E44EA"/>
    <w:multiLevelType w:val="multilevel"/>
    <w:tmpl w:val="202E44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2D016BE"/>
    <w:multiLevelType w:val="multilevel"/>
    <w:tmpl w:val="32D016B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638F2764"/>
    <w:multiLevelType w:val="multilevel"/>
    <w:tmpl w:val="638F2764"/>
    <w:lvl w:ilvl="0" w:tentative="0">
      <w:start w:val="1"/>
      <w:numFmt w:val="japaneseCounting"/>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DD4"/>
    <w:rsid w:val="005839B6"/>
    <w:rsid w:val="00B02DD4"/>
    <w:rsid w:val="00D66657"/>
    <w:rsid w:val="00E44B15"/>
    <w:rsid w:val="4F6C2808"/>
    <w:rsid w:val="79186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List Bullet"/>
    <w:basedOn w:val="1"/>
    <w:unhideWhenUsed/>
    <w:uiPriority w:val="99"/>
    <w:pPr>
      <w:widowControl/>
      <w:numPr>
        <w:ilvl w:val="0"/>
        <w:numId w:val="1"/>
      </w:numPr>
      <w:tabs>
        <w:tab w:val="clear" w:pos="360"/>
      </w:tabs>
      <w:spacing w:after="90" w:line="307" w:lineRule="auto"/>
      <w:ind w:left="0" w:firstLine="0"/>
      <w:contextualSpacing/>
    </w:pPr>
    <w:rPr>
      <w:rFonts w:ascii="Times New Roman" w:hAnsi="Times New Roman" w:eastAsia="宋体"/>
      <w:kern w:val="0"/>
      <w:sz w:val="21"/>
      <w:szCs w:val="22"/>
      <w:lang w:eastAsia="en-US"/>
      <w14:ligatures w14:val="none"/>
    </w:rPr>
  </w:style>
  <w:style w:type="paragraph" w:styleId="12">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5">
    <w:name w:val="Table Grid"/>
    <w:basedOn w:val="14"/>
    <w:uiPriority w:val="59"/>
    <w:pPr>
      <w:spacing w:after="0" w:line="240" w:lineRule="auto"/>
    </w:pPr>
    <w:rPr>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1414</Words>
  <Characters>2452</Characters>
  <Lines>19</Lines>
  <Paragraphs>5</Paragraphs>
  <TotalTime>19</TotalTime>
  <ScaleCrop>false</ScaleCrop>
  <LinksUpToDate>false</LinksUpToDate>
  <CharactersWithSpaces>2694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2026-09-24T14:43:00Z</dcterms:created>
  <dc:creator>qzengnkcs@gmail.com</dc:creator>
  <cp:lastModifiedBy>happy</cp:lastModifiedBy>
  <dcterms:modified xsi:type="dcterms:W3CDTF">2026-10-02T06:05:49Z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eyJoZGlkIjoiY2Q5NjM1MzkzMjlmZTBjZDhlZWI0ZDMyNTdkZmU2NjQiLCJ1c2VySWQiOiI0NDc1MjQ3MzQifQ==</vt:lpwstr>
  </property>
  <property fmtid="{D5CDD505-2E9C-101B-9397-08002B2CF9AE}" pid="3" name="KSOProductBuildVer">
    <vt:lpwstr>2052-12.1.0.28488</vt:lpwstr>
  </property>
  <property fmtid="{D5CDD505-2E9C-101B-9397-08002B2CF9AE}" pid="4" name="ICV">
    <vt:lpwstr>D946365591654BC7A414A25AC93AC920_12</vt:lpwstr>
  </property>
</Properties>
</file>