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6B7A99"/>
          <w:spacing w:val="40"/>
          <w:sz w:val="20"/>
          <w:szCs w:val="20"/>
        </w:rPr>
        <w:t xml:space="preserve">PROGRAMMING IN HASKELL</w:t>
      </w:r>
    </w:p>
    <w:p>
      <w:pPr>
        <w:spacing w:after="40" w:before="0"/>
      </w:pPr>
      <w:r>
        <w:rPr>
          <w:rFonts w:ascii="Calibri" w:cs="Calibri" w:eastAsia="Calibri" w:hAnsi="Calibri"/>
          <w:b/>
          <w:bCs/>
          <w:color w:val="1A2455"/>
          <w:sz w:val="36"/>
          <w:szCs w:val="36"/>
        </w:rPr>
        <w:t xml:space="preserve">Tutorial — Invariants in Haskell</w:t>
      </w:r>
    </w:p>
    <w:p>
      <w:pPr>
        <w:spacing w:after="0" w:before="60"/>
      </w:pPr>
      <w:r>
        <w:t xml:space="preserve"/>
      </w:r>
    </w:p>
    <w:tbl>
      <w:tblPr>
        <w:tblW w:type="dxa" w:w="9360"/>
        <w:tblBorders>
          <w:top w:val="none"/>
          <w:left w:val="none"/>
          <w:bottom w:val="none"/>
          <w:right w:val="none"/>
          <w:insideH w:val="single" w:color="auto" w:sz="4"/>
          <w:insideV w:val="single" w:color="auto" w:sz="4"/>
        </w:tblBorders>
      </w:tblPr>
      <w:tblGrid>
        <w:gridCol w:w="3900"/>
        <w:gridCol w:w="2400"/>
        <w:gridCol w:w="3060"/>
      </w:tblGrid>
      <w:tr>
        <w:tc>
          <w:tcPr>
            <w:tcW w:type="dxa" w:w="3900"/>
            <w:tcBorders>
              <w:top w:val="none"/>
              <w:left w:val="none"/>
              <w:bottom w:val="single" w:color="AAAAAA" w:sz="4"/>
              <w:right w:val="none"/>
            </w:tcBorders>
            <w:tcMar>
              <w:top w:type="dxa" w:w="60"/>
              <w:left w:type="dxa" w:w="0"/>
              <w:bottom w:type="dxa" w:w="60"/>
              <w:right w:type="dxa" w:w="120"/>
            </w:tcMar>
          </w:tcPr>
          <w:p>
            <w:r>
              <w:rPr>
                <w:rFonts w:ascii="Calibri" w:cs="Calibri" w:eastAsia="Calibri" w:hAnsi="Calibri"/>
                <w:color w:val="6B7A99"/>
                <w:sz w:val="20"/>
                <w:szCs w:val="20"/>
              </w:rPr>
              <w:t xml:space="preserve">Name:</w:t>
            </w:r>
          </w:p>
        </w:tc>
        <w:tc>
          <w:tcPr>
            <w:tcW w:type="dxa" w:w="2400"/>
            <w:tcBorders>
              <w:top w:val="none"/>
              <w:left w:val="none"/>
              <w:bottom w:val="single" w:color="AAAAAA" w:sz="4"/>
              <w:right w:val="none"/>
            </w:tcBorders>
            <w:tcMar>
              <w:top w:type="dxa" w:w="60"/>
              <w:left w:type="dxa" w:w="0"/>
              <w:bottom w:type="dxa" w:w="60"/>
              <w:right w:type="dxa" w:w="120"/>
            </w:tcMar>
          </w:tcPr>
          <w:p>
            <w:r>
              <w:rPr>
                <w:rFonts w:ascii="Calibri" w:cs="Calibri" w:eastAsia="Calibri" w:hAnsi="Calibri"/>
                <w:color w:val="6B7A99"/>
                <w:sz w:val="20"/>
                <w:szCs w:val="20"/>
              </w:rPr>
              <w:t xml:space="preserve">Date:</w:t>
            </w:r>
          </w:p>
        </w:tc>
        <w:tc>
          <w:tcPr>
            <w:tcW w:type="dxa" w:w="3060"/>
            <w:tcBorders>
              <w:top w:val="none"/>
              <w:left w:val="none"/>
              <w:bottom w:val="single" w:color="AAAAAA" w:sz="4"/>
              <w:right w:val="none"/>
            </w:tcBorders>
            <w:tcMar>
              <w:top w:type="dxa" w:w="60"/>
              <w:left w:type="dxa" w:w="0"/>
              <w:bottom w:type="dxa" w:w="60"/>
              <w:right w:type="dxa" w:w="120"/>
            </w:tcMar>
          </w:tcPr>
          <w:p>
            <w:r>
              <w:rPr>
                <w:rFonts w:ascii="Calibri" w:cs="Calibri" w:eastAsia="Calibri" w:hAnsi="Calibri"/>
                <w:color w:val="6B7A99"/>
                <w:sz w:val="20"/>
                <w:szCs w:val="20"/>
              </w:rPr>
              <w:t xml:space="preserve">Total:      / 50</w:t>
            </w:r>
          </w:p>
        </w:tc>
      </w:tr>
    </w:tbl>
    <w:p>
      <w:pPr>
        <w:pBdr>
          <w:bottom w:val="single" w:color="4D7EBF" w:sz="6" w:space="4"/>
        </w:pBdr>
        <w:spacing w:after="120" w:before="120"/>
      </w:pPr>
      <w:r>
        <w:t xml:space="preserve"/>
      </w:r>
    </w:p>
    <w:p>
      <w:pPr>
        <w:spacing w:after="0" w:before="40"/>
      </w:pPr>
      <w:r>
        <w:t xml:space="preserve"/>
      </w:r>
    </w:p>
    <w:p>
      <w:pPr>
        <w:spacing w:after="60" w:before="60"/>
      </w:pPr>
      <w:r>
        <w:rPr>
          <w:rFonts w:ascii="Calibri" w:cs="Calibri" w:eastAsia="Calibri" w:hAnsi="Calibri"/>
          <w:b/>
          <w:bCs/>
          <w:sz w:val="22"/>
          <w:szCs w:val="22"/>
        </w:rPr>
        <w:t xml:space="preserve">The following definitions are used throughout this tutorial: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2"/>
              <w:left w:val="single" w:color="C0C0C0" w:sz="2"/>
              <w:bottom w:val="single" w:color="C0C0C0" w:sz="2"/>
              <w:right w:val="single" w:color="C0C0C0" w:sz="2"/>
            </w:tcBorders>
            <w:shd w:fill="F4F4F4" w:val="clear"/>
            <w:tcMar>
              <w:top w:type="dxa" w:w="120"/>
              <w:left w:type="dxa" w:w="200"/>
              <w:bottom w:type="dxa" w:w="120"/>
              <w:right w:type="dxa" w:w="200"/>
            </w:tcMar>
          </w:tcPr>
          <w:p>
            <w:pPr>
              <w:spacing w:after="0" w:before="0" w:line="240" w:lineRule="auto"/>
            </w:pPr>
            <w:r>
              <w:rPr>
                <w:rFonts w:ascii="Consolas" w:cs="Consolas" w:eastAsia="Consolas" w:hAnsi="Consolas"/>
                <w:sz w:val="18"/>
                <w:szCs w:val="18"/>
              </w:rPr>
              <w:t xml:space="preserve">-- Smart constructor for a positive integer</w:t>
            </w:r>
          </w:p>
          <w:p>
            <w:pPr>
              <w:spacing w:after="0" w:before="0" w:line="240" w:lineRule="auto"/>
            </w:pPr>
            <w:r>
              <w:rPr>
                <w:rFonts w:ascii="Consolas" w:cs="Consolas" w:eastAsia="Consolas" w:hAnsi="Consolas"/>
                <w:sz w:val="18"/>
                <w:szCs w:val="18"/>
              </w:rPr>
              <w:t xml:space="preserve">newtype Positive = Positive Int</w:t>
            </w:r>
          </w:p>
          <w:p>
            <w:pPr>
              <w:spacing w:after="0" w:before="0" w:line="240" w:lineRule="auto"/>
            </w:pPr>
            <w:r>
              <w:rPr>
                <w:rFonts w:ascii="Consolas" w:cs="Consolas" w:eastAsia="Consolas" w:hAnsi="Consolas"/>
                <w:sz w:val="18"/>
                <w:szCs w:val="18"/>
              </w:rPr>
              <w:t xml:space="preserve"/>
            </w:r>
          </w:p>
          <w:p>
            <w:pPr>
              <w:spacing w:after="0" w:before="0" w:line="240" w:lineRule="auto"/>
            </w:pPr>
            <w:r>
              <w:rPr>
                <w:rFonts w:ascii="Consolas" w:cs="Consolas" w:eastAsia="Consolas" w:hAnsi="Consolas"/>
                <w:sz w:val="18"/>
                <w:szCs w:val="18"/>
              </w:rPr>
              <w:t xml:space="preserve">mkPositive :: Int -&gt; Maybe Positive</w:t>
            </w:r>
          </w:p>
          <w:p>
            <w:pPr>
              <w:spacing w:after="0" w:before="0" w:line="240" w:lineRule="auto"/>
            </w:pPr>
            <w:r>
              <w:rPr>
                <w:rFonts w:ascii="Consolas" w:cs="Consolas" w:eastAsia="Consolas" w:hAnsi="Consolas"/>
                <w:sz w:val="18"/>
                <w:szCs w:val="18"/>
              </w:rPr>
              <w:t xml:space="preserve">mkPositive n</w:t>
            </w:r>
          </w:p>
          <w:p>
            <w:pPr>
              <w:spacing w:after="0" w:before="0" w:line="240" w:lineRule="auto"/>
            </w:pPr>
            <w:r>
              <w:rPr>
                <w:rFonts w:ascii="Consolas" w:cs="Consolas" w:eastAsia="Consolas" w:hAnsi="Consolas"/>
                <w:sz w:val="18"/>
                <w:szCs w:val="18"/>
              </w:rPr>
              <w:t xml:space="preserve">  | n &gt; 0     = Just (Positive n)</w:t>
            </w:r>
          </w:p>
          <w:p>
            <w:pPr>
              <w:spacing w:after="0" w:before="0" w:line="240" w:lineRule="auto"/>
            </w:pPr>
            <w:r>
              <w:rPr>
                <w:rFonts w:ascii="Consolas" w:cs="Consolas" w:eastAsia="Consolas" w:hAnsi="Consolas"/>
                <w:sz w:val="18"/>
                <w:szCs w:val="18"/>
              </w:rPr>
              <w:t xml:space="preserve">  | otherwise = Nothing</w:t>
            </w:r>
          </w:p>
          <w:p>
            <w:pPr>
              <w:spacing w:after="0" w:before="0" w:line="240" w:lineRule="auto"/>
            </w:pPr>
            <w:r>
              <w:rPr>
                <w:rFonts w:ascii="Consolas" w:cs="Consolas" w:eastAsia="Consolas" w:hAnsi="Consolas"/>
                <w:sz w:val="18"/>
                <w:szCs w:val="18"/>
              </w:rPr>
              <w:t xml:space="preserve"/>
            </w:r>
          </w:p>
          <w:p>
            <w:pPr>
              <w:spacing w:after="0" w:before="0" w:line="240" w:lineRule="auto"/>
            </w:pPr>
            <w:r>
              <w:rPr>
                <w:rFonts w:ascii="Consolas" w:cs="Consolas" w:eastAsia="Consolas" w:hAnsi="Consolas"/>
                <w:sz w:val="18"/>
                <w:szCs w:val="18"/>
              </w:rPr>
              <w:t xml:space="preserve">getPositive :: Positive -&gt; Int</w:t>
            </w:r>
          </w:p>
          <w:p>
            <w:pPr>
              <w:spacing w:after="0" w:before="0" w:line="240" w:lineRule="auto"/>
            </w:pPr>
            <w:r>
              <w:rPr>
                <w:rFonts w:ascii="Consolas" w:cs="Consolas" w:eastAsia="Consolas" w:hAnsi="Consolas"/>
                <w:sz w:val="18"/>
                <w:szCs w:val="18"/>
              </w:rPr>
              <w:t xml:space="preserve">getPositive (Positive n) = n</w:t>
            </w:r>
          </w:p>
          <w:p>
            <w:pPr>
              <w:spacing w:after="0" w:before="0" w:line="240" w:lineRule="auto"/>
            </w:pPr>
            <w:r>
              <w:rPr>
                <w:rFonts w:ascii="Consolas" w:cs="Consolas" w:eastAsia="Consolas" w:hAnsi="Consolas"/>
                <w:sz w:val="18"/>
                <w:szCs w:val="18"/>
              </w:rPr>
              <w:t xml:space="preserve"/>
            </w:r>
          </w:p>
          <w:p>
            <w:pPr>
              <w:spacing w:after="0" w:before="0" w:line="240" w:lineRule="auto"/>
            </w:pPr>
            <w:r>
              <w:rPr>
                <w:rFonts w:ascii="Consolas" w:cs="Consolas" w:eastAsia="Consolas" w:hAnsi="Consolas"/>
                <w:sz w:val="18"/>
                <w:szCs w:val="18"/>
              </w:rPr>
              <w:t xml:space="preserve">-- Phantom types for validation state</w:t>
            </w:r>
          </w:p>
          <w:p>
            <w:pPr>
              <w:spacing w:after="0" w:before="0" w:line="240" w:lineRule="auto"/>
            </w:pPr>
            <w:r>
              <w:rPr>
                <w:rFonts w:ascii="Consolas" w:cs="Consolas" w:eastAsia="Consolas" w:hAnsi="Consolas"/>
                <w:sz w:val="18"/>
                <w:szCs w:val="18"/>
              </w:rPr>
              <w:t xml:space="preserve">data Validated</w:t>
            </w:r>
          </w:p>
          <w:p>
            <w:pPr>
              <w:spacing w:after="0" w:before="0" w:line="240" w:lineRule="auto"/>
            </w:pPr>
            <w:r>
              <w:rPr>
                <w:rFonts w:ascii="Consolas" w:cs="Consolas" w:eastAsia="Consolas" w:hAnsi="Consolas"/>
                <w:sz w:val="18"/>
                <w:szCs w:val="18"/>
              </w:rPr>
              <w:t xml:space="preserve">data Unvalidated</w:t>
            </w:r>
          </w:p>
          <w:p>
            <w:pPr>
              <w:spacing w:after="0" w:before="0" w:line="240" w:lineRule="auto"/>
            </w:pPr>
            <w:r>
              <w:rPr>
                <w:rFonts w:ascii="Consolas" w:cs="Consolas" w:eastAsia="Consolas" w:hAnsi="Consolas"/>
                <w:sz w:val="18"/>
                <w:szCs w:val="18"/>
              </w:rPr>
              <w:t xml:space="preserve"/>
            </w:r>
          </w:p>
          <w:p>
            <w:pPr>
              <w:spacing w:after="0" w:before="0" w:line="240" w:lineRule="auto"/>
            </w:pPr>
            <w:r>
              <w:rPr>
                <w:rFonts w:ascii="Consolas" w:cs="Consolas" w:eastAsia="Consolas" w:hAnsi="Consolas"/>
                <w:sz w:val="18"/>
                <w:szCs w:val="18"/>
              </w:rPr>
              <w:t xml:space="preserve">newtype Tagged t a = Tagged { unTagged :: a }</w:t>
            </w:r>
          </w:p>
          <w:p>
            <w:pPr>
              <w:spacing w:after="0" w:before="0" w:line="240" w:lineRule="auto"/>
            </w:pPr>
            <w:r>
              <w:rPr>
                <w:rFonts w:ascii="Consolas" w:cs="Consolas" w:eastAsia="Consolas" w:hAnsi="Consolas"/>
                <w:sz w:val="18"/>
                <w:szCs w:val="18"/>
              </w:rPr>
              <w:t xml:space="preserve"/>
            </w:r>
          </w:p>
          <w:p>
            <w:pPr>
              <w:spacing w:after="0" w:before="0" w:line="240" w:lineRule="auto"/>
            </w:pPr>
            <w:r>
              <w:rPr>
                <w:rFonts w:ascii="Consolas" w:cs="Consolas" w:eastAsia="Consolas" w:hAnsi="Consolas"/>
                <w:sz w:val="18"/>
                <w:szCs w:val="18"/>
              </w:rPr>
              <w:t xml:space="preserve">-- A simple stack</w:t>
            </w:r>
          </w:p>
          <w:p>
            <w:pPr>
              <w:spacing w:after="0" w:before="0" w:line="240" w:lineRule="auto"/>
            </w:pPr>
            <w:r>
              <w:rPr>
                <w:rFonts w:ascii="Consolas" w:cs="Consolas" w:eastAsia="Consolas" w:hAnsi="Consolas"/>
                <w:sz w:val="18"/>
                <w:szCs w:val="18"/>
              </w:rPr>
              <w:t xml:space="preserve">data Stack a = Stack [a]  deriving (Show)</w:t>
            </w:r>
          </w:p>
          <w:p>
            <w:pPr>
              <w:spacing w:after="0" w:before="0" w:line="240" w:lineRule="auto"/>
            </w:pPr>
            <w:r>
              <w:rPr>
                <w:rFonts w:ascii="Consolas" w:cs="Consolas" w:eastAsia="Consolas" w:hAnsi="Consolas"/>
                <w:sz w:val="18"/>
                <w:szCs w:val="18"/>
              </w:rPr>
              <w:t xml:space="preserve"/>
            </w:r>
          </w:p>
          <w:p>
            <w:pPr>
              <w:spacing w:after="0" w:before="0" w:line="240" w:lineRule="auto"/>
            </w:pPr>
            <w:r>
              <w:rPr>
                <w:rFonts w:ascii="Consolas" w:cs="Consolas" w:eastAsia="Consolas" w:hAnsi="Consolas"/>
                <w:sz w:val="18"/>
                <w:szCs w:val="18"/>
              </w:rPr>
              <w:t xml:space="preserve">emptyStack :: Stack a</w:t>
            </w:r>
          </w:p>
          <w:p>
            <w:pPr>
              <w:spacing w:after="0" w:before="0" w:line="240" w:lineRule="auto"/>
            </w:pPr>
            <w:r>
              <w:rPr>
                <w:rFonts w:ascii="Consolas" w:cs="Consolas" w:eastAsia="Consolas" w:hAnsi="Consolas"/>
                <w:sz w:val="18"/>
                <w:szCs w:val="18"/>
              </w:rPr>
              <w:t xml:space="preserve">emptyStack = Stack []</w:t>
            </w:r>
          </w:p>
          <w:p>
            <w:pPr>
              <w:spacing w:after="0" w:before="0" w:line="240" w:lineRule="auto"/>
            </w:pPr>
            <w:r>
              <w:rPr>
                <w:rFonts w:ascii="Consolas" w:cs="Consolas" w:eastAsia="Consolas" w:hAnsi="Consolas"/>
                <w:sz w:val="18"/>
                <w:szCs w:val="18"/>
              </w:rPr>
              <w:t xml:space="preserve"/>
            </w:r>
          </w:p>
          <w:p>
            <w:pPr>
              <w:spacing w:after="0" w:before="0" w:line="240" w:lineRule="auto"/>
            </w:pPr>
            <w:r>
              <w:rPr>
                <w:rFonts w:ascii="Consolas" w:cs="Consolas" w:eastAsia="Consolas" w:hAnsi="Consolas"/>
                <w:sz w:val="18"/>
                <w:szCs w:val="18"/>
              </w:rPr>
              <w:t xml:space="preserve">push :: a -&gt; Stack a -&gt; Stack a</w:t>
            </w:r>
          </w:p>
          <w:p>
            <w:pPr>
              <w:spacing w:after="0" w:before="0" w:line="240" w:lineRule="auto"/>
            </w:pPr>
            <w:r>
              <w:rPr>
                <w:rFonts w:ascii="Consolas" w:cs="Consolas" w:eastAsia="Consolas" w:hAnsi="Consolas"/>
                <w:sz w:val="18"/>
                <w:szCs w:val="18"/>
              </w:rPr>
              <w:t xml:space="preserve">push x (Stack xs) = Stack (x:xs)</w:t>
            </w:r>
          </w:p>
          <w:p>
            <w:pPr>
              <w:spacing w:after="0" w:before="0" w:line="240" w:lineRule="auto"/>
            </w:pPr>
            <w:r>
              <w:rPr>
                <w:rFonts w:ascii="Consolas" w:cs="Consolas" w:eastAsia="Consolas" w:hAnsi="Consolas"/>
                <w:sz w:val="18"/>
                <w:szCs w:val="18"/>
              </w:rPr>
              <w:t xml:space="preserve"/>
            </w:r>
          </w:p>
          <w:p>
            <w:pPr>
              <w:spacing w:after="0" w:before="0" w:line="240" w:lineRule="auto"/>
            </w:pPr>
            <w:r>
              <w:rPr>
                <w:rFonts w:ascii="Consolas" w:cs="Consolas" w:eastAsia="Consolas" w:hAnsi="Consolas"/>
                <w:sz w:val="18"/>
                <w:szCs w:val="18"/>
              </w:rPr>
              <w:t xml:space="preserve">pop :: Stack a -&gt; Maybe (Stack a, a)</w:t>
            </w:r>
          </w:p>
          <w:p>
            <w:pPr>
              <w:spacing w:after="0" w:before="0" w:line="240" w:lineRule="auto"/>
            </w:pPr>
            <w:r>
              <w:rPr>
                <w:rFonts w:ascii="Consolas" w:cs="Consolas" w:eastAsia="Consolas" w:hAnsi="Consolas"/>
                <w:sz w:val="18"/>
                <w:szCs w:val="18"/>
              </w:rPr>
              <w:t xml:space="preserve">pop (Stack [])     = Nothing</w:t>
            </w:r>
          </w:p>
          <w:p>
            <w:pPr>
              <w:spacing w:after="0" w:before="0" w:line="240" w:lineRule="auto"/>
            </w:pPr>
            <w:r>
              <w:rPr>
                <w:rFonts w:ascii="Consolas" w:cs="Consolas" w:eastAsia="Consolas" w:hAnsi="Consolas"/>
                <w:sz w:val="18"/>
                <w:szCs w:val="18"/>
              </w:rPr>
              <w:t xml:space="preserve">pop (Stack (x:xs)) = Just (Stack xs, x)</w:t>
            </w:r>
          </w:p>
          <w:p>
            <w:pPr>
              <w:spacing w:after="0" w:before="0" w:line="240" w:lineRule="auto"/>
            </w:pPr>
            <w:r>
              <w:rPr>
                <w:rFonts w:ascii="Consolas" w:cs="Consolas" w:eastAsia="Consolas" w:hAnsi="Consolas"/>
                <w:sz w:val="18"/>
                <w:szCs w:val="18"/>
              </w:rPr>
              <w:t xml:space="preserve"/>
            </w:r>
          </w:p>
          <w:p>
            <w:pPr>
              <w:spacing w:after="0" w:before="0" w:line="240" w:lineRule="auto"/>
            </w:pPr>
            <w:r>
              <w:rPr>
                <w:rFonts w:ascii="Consolas" w:cs="Consolas" w:eastAsia="Consolas" w:hAnsi="Consolas"/>
                <w:sz w:val="18"/>
                <w:szCs w:val="18"/>
              </w:rPr>
              <w:t xml:space="preserve">size :: Stack a -&gt; Int</w:t>
            </w:r>
          </w:p>
          <w:p>
            <w:pPr>
              <w:spacing w:after="0" w:before="0" w:line="240" w:lineRule="auto"/>
            </w:pPr>
            <w:r>
              <w:rPr>
                <w:rFonts w:ascii="Consolas" w:cs="Consolas" w:eastAsia="Consolas" w:hAnsi="Consolas"/>
                <w:sz w:val="18"/>
                <w:szCs w:val="18"/>
              </w:rPr>
              <w:t xml:space="preserve">size (Stack xs) = length xs</w:t>
            </w:r>
          </w:p>
        </w:tc>
      </w:tr>
    </w:tbl>
    <w:p>
      <w:pPr>
        <w:spacing w:after="120" w:before="0"/>
      </w:pPr>
      <w:r>
        <w:t xml:space="preserve"/>
      </w:r>
    </w:p>
    <w:p>
      <w:pPr>
        <w:pBdr>
          <w:top w:val="single" w:color="4D7EBF" w:sz="6" w:space="6"/>
        </w:pBdr>
        <w:spacing w:after="60" w:before="320"/>
      </w:pPr>
      <w:r>
        <w:rPr>
          <w:rFonts w:ascii="Calibri" w:cs="Calibri" w:eastAsia="Calibri" w:hAnsi="Calibri"/>
          <w:b/>
          <w:bCs/>
          <w:color w:val="1A2455"/>
          <w:sz w:val="26"/>
          <w:szCs w:val="26"/>
        </w:rPr>
        <w:t xml:space="preserve">Question 1   </w:t>
      </w:r>
      <w:r>
        <w:rPr>
          <w:rFonts w:ascii="Calibri" w:cs="Calibri" w:eastAsia="Calibri" w:hAnsi="Calibri"/>
          <w:b/>
          <w:bCs/>
          <w:color w:val="4D7EBF"/>
          <w:sz w:val="26"/>
          <w:szCs w:val="26"/>
        </w:rPr>
        <w:t xml:space="preserve">Conceptual Understanding</w:t>
      </w:r>
      <w:r>
        <w:rPr>
          <w:rFonts w:ascii="Calibri" w:cs="Calibri" w:eastAsia="Calibri" w:hAnsi="Calibri"/>
          <w:color w:val="6B7A99"/>
          <w:sz w:val="22"/>
          <w:szCs w:val="22"/>
        </w:rPr>
        <w:t xml:space="preserve">  [10 marks]</w:t>
      </w:r>
    </w:p>
    <w:p>
      <w:pPr>
        <w:spacing w:after="40" w:before="120"/>
        <w:ind w:left="0"/>
      </w:pPr>
      <w:r>
        <w:rPr>
          <w:rFonts w:ascii="Calibri" w:cs="Calibri" w:eastAsia="Calibri" w:hAnsi="Calibri"/>
          <w:b/>
          <w:bCs/>
          <w:color w:val="1A2455"/>
          <w:sz w:val="22"/>
          <w:szCs w:val="22"/>
        </w:rPr>
        <w:t xml:space="preserve">(a)  </w:t>
      </w:r>
      <w:r>
        <w:rPr>
          <w:rFonts w:ascii="Calibri" w:cs="Calibri" w:eastAsia="Calibri" w:hAnsi="Calibri"/>
          <w:sz w:val="22"/>
          <w:szCs w:val="22"/>
        </w:rPr>
        <w:t xml:space="preserve">In your own words, explain what an invariant is. Give one concrete example from everyday programming (not from the slides).</w:t>
      </w:r>
      <w:r>
        <w:rPr>
          <w:rFonts w:ascii="Calibri" w:cs="Calibri" w:eastAsia="Calibri" w:hAnsi="Calibri"/>
          <w:color w:val="6B7A99"/>
          <w:sz w:val="20"/>
          <w:szCs w:val="20"/>
        </w:rPr>
        <w:t xml:space="preserve">  [3]</w:t>
      </w:r>
    </w:p>
    <w:p>
      <w:pPr>
        <w:spacing w:after="0" w:before="80"/>
      </w:pPr>
      <w:r>
        <w:t xml:space="preserve"/>
      </w:r>
    </w:p>
    <w:tbl>
      <w:tblPr>
        <w:tblW w:type="dxa" w:w="9360"/>
        <w:tblBorders>
          <w:top w:val="single" w:color="C0C0C0" w:sz="2"/>
          <w:left w:val="single" w:color="C0C0C0" w:sz="2"/>
          <w:bottom w:val="single" w:color="C0C0C0" w:sz="2"/>
          <w:right w:val="single" w:color="C0C0C0" w:sz="2"/>
          <w:insideH w:val="single" w:color="auto" w:sz="4"/>
          <w:insideV w:val="single" w:color="auto" w:sz="4"/>
        </w:tblBorders>
      </w:tblPr>
      <w:tblGrid>
        <w:gridCol w:w="9360"/>
      </w:tblGrid>
      <w:tr>
        <w:trPr>
          <w:trHeight w:val="1400" w:hRule="exact"/>
        </w:trPr>
        <w:tc>
          <w:tcPr>
            <w:tcW w:type="dxa" w:w="9360"/>
            <w:tcBorders>
              <w:top w:val="single" w:color="C0C0C0" w:sz="2"/>
              <w:left w:val="single" w:color="C0C0C0" w:sz="2"/>
              <w:bottom w:val="single" w:color="C0C0C0" w:sz="2"/>
              <w:right w:val="single" w:color="C0C0C0" w:sz="2"/>
            </w:tcBorders>
            <w:shd w:fill="FAFAFA" w:val="clear"/>
            <w:tcMar>
              <w:top w:type="dxa" w:w="80"/>
              <w:left w:type="dxa" w:w="160"/>
              <w:bottom w:type="dxa" w:w="80"/>
              <w:right w:type="dxa" w:w="160"/>
            </w:tcMar>
          </w:tcPr>
          <w:p>
            <w:r>
              <w:t xml:space="preserve"/>
            </w:r>
          </w:p>
        </w:tc>
      </w:tr>
    </w:tbl>
    <w:p>
      <w:pPr>
        <w:spacing w:after="60" w:before="0"/>
      </w:pPr>
      <w:r>
        <w:t xml:space="preserve"/>
      </w:r>
    </w:p>
    <w:p>
      <w:pPr>
        <w:spacing w:after="40" w:before="120"/>
        <w:ind w:left="0"/>
      </w:pPr>
      <w:r>
        <w:rPr>
          <w:rFonts w:ascii="Calibri" w:cs="Calibri" w:eastAsia="Calibri" w:hAnsi="Calibri"/>
          <w:b/>
          <w:bCs/>
          <w:color w:val="1A2455"/>
          <w:sz w:val="22"/>
          <w:szCs w:val="22"/>
        </w:rPr>
        <w:t xml:space="preserve">(b)  </w:t>
      </w:r>
      <w:r>
        <w:rPr>
          <w:rFonts w:ascii="Calibri" w:cs="Calibri" w:eastAsia="Calibri" w:hAnsi="Calibri"/>
          <w:sz w:val="22"/>
          <w:szCs w:val="22"/>
        </w:rPr>
        <w:t xml:space="preserve">Explain the difference between enforcing an invariant at the type level vs. checking it with a runtime guard (e.g. an if expression or an assertion). Which approach is preferred in Haskell, and why?</w:t>
      </w:r>
      <w:r>
        <w:rPr>
          <w:rFonts w:ascii="Calibri" w:cs="Calibri" w:eastAsia="Calibri" w:hAnsi="Calibri"/>
          <w:color w:val="6B7A99"/>
          <w:sz w:val="20"/>
          <w:szCs w:val="20"/>
        </w:rPr>
        <w:t xml:space="preserve">  [3]</w:t>
      </w:r>
    </w:p>
    <w:p>
      <w:pPr>
        <w:spacing w:after="0" w:before="80"/>
      </w:pPr>
      <w:r>
        <w:t xml:space="preserve"/>
      </w:r>
    </w:p>
    <w:tbl>
      <w:tblPr>
        <w:tblW w:type="dxa" w:w="9360"/>
        <w:tblBorders>
          <w:top w:val="single" w:color="C0C0C0" w:sz="2"/>
          <w:left w:val="single" w:color="C0C0C0" w:sz="2"/>
          <w:bottom w:val="single" w:color="C0C0C0" w:sz="2"/>
          <w:right w:val="single" w:color="C0C0C0" w:sz="2"/>
          <w:insideH w:val="single" w:color="auto" w:sz="4"/>
          <w:insideV w:val="single" w:color="auto" w:sz="4"/>
        </w:tblBorders>
      </w:tblPr>
      <w:tblGrid>
        <w:gridCol w:w="9360"/>
      </w:tblGrid>
      <w:tr>
        <w:trPr>
          <w:trHeight w:val="1400" w:hRule="exact"/>
        </w:trPr>
        <w:tc>
          <w:tcPr>
            <w:tcW w:type="dxa" w:w="9360"/>
            <w:tcBorders>
              <w:top w:val="single" w:color="C0C0C0" w:sz="2"/>
              <w:left w:val="single" w:color="C0C0C0" w:sz="2"/>
              <w:bottom w:val="single" w:color="C0C0C0" w:sz="2"/>
              <w:right w:val="single" w:color="C0C0C0" w:sz="2"/>
            </w:tcBorders>
            <w:shd w:fill="FAFAFA" w:val="clear"/>
            <w:tcMar>
              <w:top w:type="dxa" w:w="80"/>
              <w:left w:type="dxa" w:w="160"/>
              <w:bottom w:type="dxa" w:w="80"/>
              <w:right w:type="dxa" w:w="160"/>
            </w:tcMar>
          </w:tcPr>
          <w:p>
            <w:r>
              <w:t xml:space="preserve"/>
            </w:r>
          </w:p>
        </w:tc>
      </w:tr>
    </w:tbl>
    <w:p>
      <w:pPr>
        <w:spacing w:after="60" w:before="0"/>
      </w:pPr>
      <w:r>
        <w:t xml:space="preserve"/>
      </w:r>
    </w:p>
    <w:p>
      <w:pPr>
        <w:spacing w:after="40" w:before="120"/>
        <w:ind w:left="0"/>
      </w:pPr>
      <w:r>
        <w:rPr>
          <w:rFonts w:ascii="Calibri" w:cs="Calibri" w:eastAsia="Calibri" w:hAnsi="Calibri"/>
          <w:b/>
          <w:bCs/>
          <w:color w:val="1A2455"/>
          <w:sz w:val="22"/>
          <w:szCs w:val="22"/>
        </w:rPr>
        <w:t xml:space="preserve">(c)  </w:t>
      </w:r>
      <w:r>
        <w:rPr>
          <w:rFonts w:ascii="Calibri" w:cs="Calibri" w:eastAsia="Calibri" w:hAnsi="Calibri"/>
          <w:sz w:val="22"/>
          <w:szCs w:val="22"/>
        </w:rPr>
        <w:t xml:space="preserve">Identify two invariants of the Stack type defined in the preamble. For each one, state whether the type system above can enforce it, or whether it must be maintained by convention.</w:t>
      </w:r>
      <w:r>
        <w:rPr>
          <w:rFonts w:ascii="Calibri" w:cs="Calibri" w:eastAsia="Calibri" w:hAnsi="Calibri"/>
          <w:color w:val="6B7A99"/>
          <w:sz w:val="20"/>
          <w:szCs w:val="20"/>
        </w:rPr>
        <w:t xml:space="preserve">  [4]</w:t>
      </w:r>
    </w:p>
    <w:p>
      <w:pPr>
        <w:spacing w:after="0" w:before="80"/>
      </w:pPr>
      <w:r>
        <w:t xml:space="preserve"/>
      </w:r>
    </w:p>
    <w:tbl>
      <w:tblPr>
        <w:tblW w:type="dxa" w:w="9360"/>
        <w:tblBorders>
          <w:top w:val="single" w:color="C0C0C0" w:sz="2"/>
          <w:left w:val="single" w:color="C0C0C0" w:sz="2"/>
          <w:bottom w:val="single" w:color="C0C0C0" w:sz="2"/>
          <w:right w:val="single" w:color="C0C0C0" w:sz="2"/>
          <w:insideH w:val="single" w:color="auto" w:sz="4"/>
          <w:insideV w:val="single" w:color="auto" w:sz="4"/>
        </w:tblBorders>
      </w:tblPr>
      <w:tblGrid>
        <w:gridCol w:w="9360"/>
      </w:tblGrid>
      <w:tr>
        <w:trPr>
          <w:trHeight w:val="1400" w:hRule="exact"/>
        </w:trPr>
        <w:tc>
          <w:tcPr>
            <w:tcW w:type="dxa" w:w="9360"/>
            <w:tcBorders>
              <w:top w:val="single" w:color="C0C0C0" w:sz="2"/>
              <w:left w:val="single" w:color="C0C0C0" w:sz="2"/>
              <w:bottom w:val="single" w:color="C0C0C0" w:sz="2"/>
              <w:right w:val="single" w:color="C0C0C0" w:sz="2"/>
            </w:tcBorders>
            <w:shd w:fill="FAFAFA" w:val="clear"/>
            <w:tcMar>
              <w:top w:type="dxa" w:w="80"/>
              <w:left w:type="dxa" w:w="160"/>
              <w:bottom w:type="dxa" w:w="80"/>
              <w:right w:type="dxa" w:w="160"/>
            </w:tcMar>
          </w:tcPr>
          <w:p>
            <w:r>
              <w:t xml:space="preserve"/>
            </w:r>
          </w:p>
        </w:tc>
      </w:tr>
    </w:tbl>
    <w:p>
      <w:pPr>
        <w:spacing w:after="60" w:before="0"/>
      </w:pPr>
      <w:r>
        <w:t xml:space="preserve"/>
      </w:r>
    </w:p>
    <w:p>
      <w:pPr>
        <w:pBdr>
          <w:top w:val="single" w:color="4D7EBF" w:sz="6" w:space="6"/>
        </w:pBdr>
        <w:spacing w:after="60" w:before="320"/>
      </w:pPr>
      <w:r>
        <w:rPr>
          <w:rFonts w:ascii="Calibri" w:cs="Calibri" w:eastAsia="Calibri" w:hAnsi="Calibri"/>
          <w:b/>
          <w:bCs/>
          <w:color w:val="1A2455"/>
          <w:sz w:val="26"/>
          <w:szCs w:val="26"/>
        </w:rPr>
        <w:t xml:space="preserve">Question 2   </w:t>
      </w:r>
      <w:r>
        <w:rPr>
          <w:rFonts w:ascii="Calibri" w:cs="Calibri" w:eastAsia="Calibri" w:hAnsi="Calibri"/>
          <w:b/>
          <w:bCs/>
          <w:color w:val="4D7EBF"/>
          <w:sz w:val="26"/>
          <w:szCs w:val="26"/>
        </w:rPr>
        <w:t xml:space="preserve">Smart Constructors</w:t>
      </w:r>
      <w:r>
        <w:rPr>
          <w:rFonts w:ascii="Calibri" w:cs="Calibri" w:eastAsia="Calibri" w:hAnsi="Calibri"/>
          <w:color w:val="6B7A99"/>
          <w:sz w:val="22"/>
          <w:szCs w:val="22"/>
        </w:rPr>
        <w:t xml:space="preserve">  [12 marks]</w:t>
      </w:r>
    </w:p>
    <w:p>
      <w:pPr>
        <w:spacing w:after="40" w:before="120"/>
        <w:ind w:left="0"/>
      </w:pPr>
      <w:r>
        <w:rPr>
          <w:rFonts w:ascii="Calibri" w:cs="Calibri" w:eastAsia="Calibri" w:hAnsi="Calibri"/>
          <w:b/>
          <w:bCs/>
          <w:color w:val="1A2455"/>
          <w:sz w:val="22"/>
          <w:szCs w:val="22"/>
        </w:rPr>
        <w:t xml:space="preserve">(a)  </w:t>
      </w:r>
      <w:r>
        <w:rPr>
          <w:rFonts w:ascii="Calibri" w:cs="Calibri" w:eastAsia="Calibri" w:hAnsi="Calibri"/>
          <w:sz w:val="22"/>
          <w:szCs w:val="22"/>
        </w:rPr>
        <w:t xml:space="preserve">The Positive data constructor is not exported from its module. Explain what would go wrong if it were exported.</w:t>
      </w:r>
      <w:r>
        <w:rPr>
          <w:rFonts w:ascii="Calibri" w:cs="Calibri" w:eastAsia="Calibri" w:hAnsi="Calibri"/>
          <w:color w:val="6B7A99"/>
          <w:sz w:val="20"/>
          <w:szCs w:val="20"/>
        </w:rPr>
        <w:t xml:space="preserve">  [3]</w:t>
      </w:r>
    </w:p>
    <w:p>
      <w:pPr>
        <w:spacing w:after="0" w:before="80"/>
      </w:pPr>
      <w:r>
        <w:t xml:space="preserve"/>
      </w:r>
    </w:p>
    <w:tbl>
      <w:tblPr>
        <w:tblW w:type="dxa" w:w="9360"/>
        <w:tblBorders>
          <w:top w:val="single" w:color="C0C0C0" w:sz="2"/>
          <w:left w:val="single" w:color="C0C0C0" w:sz="2"/>
          <w:bottom w:val="single" w:color="C0C0C0" w:sz="2"/>
          <w:right w:val="single" w:color="C0C0C0" w:sz="2"/>
          <w:insideH w:val="single" w:color="auto" w:sz="4"/>
          <w:insideV w:val="single" w:color="auto" w:sz="4"/>
        </w:tblBorders>
      </w:tblPr>
      <w:tblGrid>
        <w:gridCol w:w="9360"/>
      </w:tblGrid>
      <w:tr>
        <w:trPr>
          <w:trHeight w:val="1120" w:hRule="exact"/>
        </w:trPr>
        <w:tc>
          <w:tcPr>
            <w:tcW w:type="dxa" w:w="9360"/>
            <w:tcBorders>
              <w:top w:val="single" w:color="C0C0C0" w:sz="2"/>
              <w:left w:val="single" w:color="C0C0C0" w:sz="2"/>
              <w:bottom w:val="single" w:color="C0C0C0" w:sz="2"/>
              <w:right w:val="single" w:color="C0C0C0" w:sz="2"/>
            </w:tcBorders>
            <w:shd w:fill="FAFAFA" w:val="clear"/>
            <w:tcMar>
              <w:top w:type="dxa" w:w="80"/>
              <w:left w:type="dxa" w:w="160"/>
              <w:bottom w:type="dxa" w:w="80"/>
              <w:right w:type="dxa" w:w="160"/>
            </w:tcMar>
          </w:tcPr>
          <w:p>
            <w:r>
              <w:t xml:space="preserve"/>
            </w:r>
          </w:p>
        </w:tc>
      </w:tr>
    </w:tbl>
    <w:p>
      <w:pPr>
        <w:spacing w:after="60" w:before="0"/>
      </w:pPr>
      <w:r>
        <w:t xml:space="preserve"/>
      </w:r>
    </w:p>
    <w:p>
      <w:pPr>
        <w:spacing w:after="40" w:before="120"/>
        <w:ind w:left="0"/>
      </w:pPr>
      <w:r>
        <w:rPr>
          <w:rFonts w:ascii="Calibri" w:cs="Calibri" w:eastAsia="Calibri" w:hAnsi="Calibri"/>
          <w:b/>
          <w:bCs/>
          <w:color w:val="1A2455"/>
          <w:sz w:val="22"/>
          <w:szCs w:val="22"/>
        </w:rPr>
        <w:t xml:space="preserve">(b)  </w:t>
      </w:r>
      <w:r>
        <w:rPr>
          <w:rFonts w:ascii="Calibri" w:cs="Calibri" w:eastAsia="Calibri" w:hAnsi="Calibri"/>
          <w:sz w:val="22"/>
          <w:szCs w:val="22"/>
        </w:rPr>
        <w:t xml:space="preserve">Evaluate each of the following expressions. Show the result and briefly explain why.</w:t>
      </w:r>
      <w:r>
        <w:rPr>
          <w:rFonts w:ascii="Calibri" w:cs="Calibri" w:eastAsia="Calibri" w:hAnsi="Calibri"/>
          <w:color w:val="6B7A99"/>
          <w:sz w:val="20"/>
          <w:szCs w:val="20"/>
        </w:rPr>
        <w:t xml:space="preserve">  [3]</w:t>
      </w:r>
    </w:p>
    <w:p>
      <w:pPr>
        <w:spacing w:after="40" w:before="40"/>
        <w:ind w:left="360"/>
      </w:pPr>
      <w:r>
        <w:rPr>
          <w:rFonts w:ascii="Calibri" w:cs="Calibri" w:eastAsia="Calibri" w:hAnsi="Calibri"/>
          <w:sz w:val="22"/>
          <w:szCs w:val="22"/>
        </w:rPr>
        <w:t xml:space="preserve">mkPositive 5</w:t>
      </w:r>
    </w:p>
    <w:p>
      <w:pPr>
        <w:spacing w:after="40" w:before="40"/>
        <w:ind w:left="360"/>
      </w:pPr>
      <w:r>
        <w:rPr>
          <w:rFonts w:ascii="Calibri" w:cs="Calibri" w:eastAsia="Calibri" w:hAnsi="Calibri"/>
          <w:sz w:val="22"/>
          <w:szCs w:val="22"/>
        </w:rPr>
        <w:t xml:space="preserve">mkPositive (-3)</w:t>
      </w:r>
    </w:p>
    <w:p>
      <w:pPr>
        <w:spacing w:after="40" w:before="40"/>
        <w:ind w:left="360"/>
      </w:pPr>
      <w:r>
        <w:rPr>
          <w:rFonts w:ascii="Calibri" w:cs="Calibri" w:eastAsia="Calibri" w:hAnsi="Calibri"/>
          <w:sz w:val="22"/>
          <w:szCs w:val="22"/>
        </w:rPr>
        <w:t xml:space="preserve">mkPositive 0</w:t>
      </w:r>
    </w:p>
    <w:p>
      <w:pPr>
        <w:spacing w:after="0" w:before="80"/>
      </w:pPr>
      <w:r>
        <w:t xml:space="preserve"/>
      </w:r>
    </w:p>
    <w:tbl>
      <w:tblPr>
        <w:tblW w:type="dxa" w:w="9360"/>
        <w:tblBorders>
          <w:top w:val="single" w:color="C0C0C0" w:sz="2"/>
          <w:left w:val="single" w:color="C0C0C0" w:sz="2"/>
          <w:bottom w:val="single" w:color="C0C0C0" w:sz="2"/>
          <w:right w:val="single" w:color="C0C0C0" w:sz="2"/>
          <w:insideH w:val="single" w:color="auto" w:sz="4"/>
          <w:insideV w:val="single" w:color="auto" w:sz="4"/>
        </w:tblBorders>
      </w:tblPr>
      <w:tblGrid>
        <w:gridCol w:w="9360"/>
      </w:tblGrid>
      <w:tr>
        <w:trPr>
          <w:trHeight w:val="1120" w:hRule="exact"/>
        </w:trPr>
        <w:tc>
          <w:tcPr>
            <w:tcW w:type="dxa" w:w="9360"/>
            <w:tcBorders>
              <w:top w:val="single" w:color="C0C0C0" w:sz="2"/>
              <w:left w:val="single" w:color="C0C0C0" w:sz="2"/>
              <w:bottom w:val="single" w:color="C0C0C0" w:sz="2"/>
              <w:right w:val="single" w:color="C0C0C0" w:sz="2"/>
            </w:tcBorders>
            <w:shd w:fill="FAFAFA" w:val="clear"/>
            <w:tcMar>
              <w:top w:type="dxa" w:w="80"/>
              <w:left w:type="dxa" w:w="160"/>
              <w:bottom w:type="dxa" w:w="80"/>
              <w:right w:type="dxa" w:w="160"/>
            </w:tcMar>
          </w:tcPr>
          <w:p>
            <w:r>
              <w:t xml:space="preserve"/>
            </w:r>
          </w:p>
        </w:tc>
      </w:tr>
    </w:tbl>
    <w:p>
      <w:pPr>
        <w:spacing w:after="60" w:before="0"/>
      </w:pPr>
      <w:r>
        <w:t xml:space="preserve"/>
      </w:r>
    </w:p>
    <w:p>
      <w:pPr>
        <w:spacing w:after="40" w:before="120"/>
        <w:ind w:left="0"/>
      </w:pPr>
      <w:r>
        <w:rPr>
          <w:rFonts w:ascii="Calibri" w:cs="Calibri" w:eastAsia="Calibri" w:hAnsi="Calibri"/>
          <w:b/>
          <w:bCs/>
          <w:color w:val="1A2455"/>
          <w:sz w:val="22"/>
          <w:szCs w:val="22"/>
        </w:rPr>
        <w:t xml:space="preserve">(c)  </w:t>
      </w:r>
      <w:r>
        <w:rPr>
          <w:rFonts w:ascii="Calibri" w:cs="Calibri" w:eastAsia="Calibri" w:hAnsi="Calibri"/>
          <w:sz w:val="22"/>
          <w:szCs w:val="22"/>
        </w:rPr>
        <w:t xml:space="preserve">Write a smart constructor for non-empty lists. Fill in the definition below:</w:t>
      </w:r>
      <w:r>
        <w:rPr>
          <w:rFonts w:ascii="Calibri" w:cs="Calibri" w:eastAsia="Calibri" w:hAnsi="Calibri"/>
          <w:color w:val="6B7A99"/>
          <w:sz w:val="20"/>
          <w:szCs w:val="20"/>
        </w:rPr>
        <w:t xml:space="preserve">  [3]</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2"/>
              <w:left w:val="single" w:color="C0C0C0" w:sz="2"/>
              <w:bottom w:val="single" w:color="C0C0C0" w:sz="2"/>
              <w:right w:val="single" w:color="C0C0C0" w:sz="2"/>
            </w:tcBorders>
            <w:shd w:fill="F4F4F4" w:val="clear"/>
            <w:tcMar>
              <w:top w:type="dxa" w:w="120"/>
              <w:left w:type="dxa" w:w="200"/>
              <w:bottom w:type="dxa" w:w="120"/>
              <w:right w:type="dxa" w:w="200"/>
            </w:tcMar>
          </w:tcPr>
          <w:p>
            <w:pPr>
              <w:spacing w:after="0" w:before="0" w:line="240" w:lineRule="auto"/>
            </w:pPr>
            <w:r>
              <w:rPr>
                <w:rFonts w:ascii="Consolas" w:cs="Consolas" w:eastAsia="Consolas" w:hAnsi="Consolas"/>
                <w:sz w:val="18"/>
                <w:szCs w:val="18"/>
              </w:rPr>
              <w:t xml:space="preserve">-- newtype NonEmpty a wraps a list that is guaranteed non-empty</w:t>
            </w:r>
          </w:p>
          <w:p>
            <w:pPr>
              <w:spacing w:after="0" w:before="0" w:line="240" w:lineRule="auto"/>
            </w:pPr>
            <w:r>
              <w:rPr>
                <w:rFonts w:ascii="Consolas" w:cs="Consolas" w:eastAsia="Consolas" w:hAnsi="Consolas"/>
                <w:sz w:val="18"/>
                <w:szCs w:val="18"/>
              </w:rPr>
              <w:t xml:space="preserve">newtype NonEmpty a = NonEmpty [a]</w:t>
            </w:r>
          </w:p>
          <w:p>
            <w:pPr>
              <w:spacing w:after="0" w:before="0" w:line="240" w:lineRule="auto"/>
            </w:pPr>
            <w:r>
              <w:rPr>
                <w:rFonts w:ascii="Consolas" w:cs="Consolas" w:eastAsia="Consolas" w:hAnsi="Consolas"/>
                <w:sz w:val="18"/>
                <w:szCs w:val="18"/>
              </w:rPr>
              <w:t xml:space="preserve"/>
            </w:r>
          </w:p>
          <w:p>
            <w:pPr>
              <w:spacing w:after="0" w:before="0" w:line="240" w:lineRule="auto"/>
            </w:pPr>
            <w:r>
              <w:rPr>
                <w:rFonts w:ascii="Consolas" w:cs="Consolas" w:eastAsia="Consolas" w:hAnsi="Consolas"/>
                <w:sz w:val="18"/>
                <w:szCs w:val="18"/>
              </w:rPr>
              <w:t xml:space="preserve">mkNonEmpty :: [a] -&gt; Maybe (NonEmpty a)</w:t>
            </w:r>
          </w:p>
          <w:p>
            <w:pPr>
              <w:spacing w:after="0" w:before="0" w:line="240" w:lineRule="auto"/>
            </w:pPr>
            <w:r>
              <w:rPr>
                <w:rFonts w:ascii="Consolas" w:cs="Consolas" w:eastAsia="Consolas" w:hAnsi="Consolas"/>
                <w:sz w:val="18"/>
                <w:szCs w:val="18"/>
              </w:rPr>
              <w:t xml:space="preserve">mkNonEmpty xs = ???</w:t>
            </w:r>
          </w:p>
        </w:tc>
      </w:tr>
    </w:tbl>
    <w:p>
      <w:pPr>
        <w:spacing w:after="120" w:before="0"/>
      </w:pPr>
      <w:r>
        <w:t xml:space="preserve"/>
      </w:r>
    </w:p>
    <w:p>
      <w:pPr>
        <w:spacing w:after="0" w:before="80"/>
      </w:pPr>
      <w:r>
        <w:t xml:space="preserve"/>
      </w:r>
    </w:p>
    <w:tbl>
      <w:tblPr>
        <w:tblW w:type="dxa" w:w="9360"/>
        <w:tblBorders>
          <w:top w:val="single" w:color="C0C0C0" w:sz="2"/>
          <w:left w:val="single" w:color="C0C0C0" w:sz="2"/>
          <w:bottom w:val="single" w:color="C0C0C0" w:sz="2"/>
          <w:right w:val="single" w:color="C0C0C0" w:sz="2"/>
          <w:insideH w:val="single" w:color="auto" w:sz="4"/>
          <w:insideV w:val="single" w:color="auto" w:sz="4"/>
        </w:tblBorders>
      </w:tblPr>
      <w:tblGrid>
        <w:gridCol w:w="9360"/>
      </w:tblGrid>
      <w:tr>
        <w:trPr>
          <w:trHeight w:val="840" w:hRule="exact"/>
        </w:trPr>
        <w:tc>
          <w:tcPr>
            <w:tcW w:type="dxa" w:w="9360"/>
            <w:tcBorders>
              <w:top w:val="single" w:color="C0C0C0" w:sz="2"/>
              <w:left w:val="single" w:color="C0C0C0" w:sz="2"/>
              <w:bottom w:val="single" w:color="C0C0C0" w:sz="2"/>
              <w:right w:val="single" w:color="C0C0C0" w:sz="2"/>
            </w:tcBorders>
            <w:shd w:fill="FAFAFA" w:val="clear"/>
            <w:tcMar>
              <w:top w:type="dxa" w:w="80"/>
              <w:left w:type="dxa" w:w="160"/>
              <w:bottom w:type="dxa" w:w="80"/>
              <w:right w:type="dxa" w:w="160"/>
            </w:tcMar>
          </w:tcPr>
          <w:p>
            <w:r>
              <w:t xml:space="preserve"/>
            </w:r>
          </w:p>
        </w:tc>
      </w:tr>
    </w:tbl>
    <w:p>
      <w:pPr>
        <w:spacing w:after="60" w:before="0"/>
      </w:pPr>
      <w:r>
        <w:t xml:space="preserve"/>
      </w:r>
    </w:p>
    <w:p>
      <w:pPr>
        <w:spacing w:after="40" w:before="120"/>
        <w:ind w:left="0"/>
      </w:pPr>
      <w:r>
        <w:rPr>
          <w:rFonts w:ascii="Calibri" w:cs="Calibri" w:eastAsia="Calibri" w:hAnsi="Calibri"/>
          <w:b/>
          <w:bCs/>
          <w:color w:val="1A2455"/>
          <w:sz w:val="22"/>
          <w:szCs w:val="22"/>
        </w:rPr>
        <w:t xml:space="preserve">(d)  </w:t>
      </w:r>
      <w:r>
        <w:rPr>
          <w:rFonts w:ascii="Calibri" w:cs="Calibri" w:eastAsia="Calibri" w:hAnsi="Calibri"/>
          <w:sz w:val="22"/>
          <w:szCs w:val="22"/>
        </w:rPr>
        <w:t xml:space="preserve">Write a function addPositives that adds two Positive values and returns a Positive. Justify why the invariant is preserved without needing a guard.</w:t>
      </w:r>
      <w:r>
        <w:rPr>
          <w:rFonts w:ascii="Calibri" w:cs="Calibri" w:eastAsia="Calibri" w:hAnsi="Calibri"/>
          <w:color w:val="6B7A99"/>
          <w:sz w:val="20"/>
          <w:szCs w:val="20"/>
        </w:rPr>
        <w:t xml:space="preserve">  [3]</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2"/>
              <w:left w:val="single" w:color="C0C0C0" w:sz="2"/>
              <w:bottom w:val="single" w:color="C0C0C0" w:sz="2"/>
              <w:right w:val="single" w:color="C0C0C0" w:sz="2"/>
            </w:tcBorders>
            <w:shd w:fill="F4F4F4" w:val="clear"/>
            <w:tcMar>
              <w:top w:type="dxa" w:w="120"/>
              <w:left w:type="dxa" w:w="200"/>
              <w:bottom w:type="dxa" w:w="120"/>
              <w:right w:type="dxa" w:w="200"/>
            </w:tcMar>
          </w:tcPr>
          <w:p>
            <w:pPr>
              <w:spacing w:after="0" w:before="0" w:line="240" w:lineRule="auto"/>
            </w:pPr>
            <w:r>
              <w:rPr>
                <w:rFonts w:ascii="Consolas" w:cs="Consolas" w:eastAsia="Consolas" w:hAnsi="Consolas"/>
                <w:sz w:val="18"/>
                <w:szCs w:val="18"/>
              </w:rPr>
              <w:t xml:space="preserve">addPositives :: Positive -&gt; Positive -&gt; Positive</w:t>
            </w:r>
          </w:p>
          <w:p>
            <w:pPr>
              <w:spacing w:after="0" w:before="0" w:line="240" w:lineRule="auto"/>
            </w:pPr>
            <w:r>
              <w:rPr>
                <w:rFonts w:ascii="Consolas" w:cs="Consolas" w:eastAsia="Consolas" w:hAnsi="Consolas"/>
                <w:sz w:val="18"/>
                <w:szCs w:val="18"/>
              </w:rPr>
              <w:t xml:space="preserve">addPositives p q = ???</w:t>
            </w:r>
          </w:p>
        </w:tc>
      </w:tr>
    </w:tbl>
    <w:p>
      <w:pPr>
        <w:spacing w:after="120" w:before="0"/>
      </w:pPr>
      <w:r>
        <w:t xml:space="preserve"/>
      </w:r>
    </w:p>
    <w:p>
      <w:pPr>
        <w:spacing w:after="0" w:before="80"/>
      </w:pPr>
      <w:r>
        <w:t xml:space="preserve"/>
      </w:r>
    </w:p>
    <w:tbl>
      <w:tblPr>
        <w:tblW w:type="dxa" w:w="9360"/>
        <w:tblBorders>
          <w:top w:val="single" w:color="C0C0C0" w:sz="2"/>
          <w:left w:val="single" w:color="C0C0C0" w:sz="2"/>
          <w:bottom w:val="single" w:color="C0C0C0" w:sz="2"/>
          <w:right w:val="single" w:color="C0C0C0" w:sz="2"/>
          <w:insideH w:val="single" w:color="auto" w:sz="4"/>
          <w:insideV w:val="single" w:color="auto" w:sz="4"/>
        </w:tblBorders>
      </w:tblPr>
      <w:tblGrid>
        <w:gridCol w:w="9360"/>
      </w:tblGrid>
      <w:tr>
        <w:trPr>
          <w:trHeight w:val="840" w:hRule="exact"/>
        </w:trPr>
        <w:tc>
          <w:tcPr>
            <w:tcW w:type="dxa" w:w="9360"/>
            <w:tcBorders>
              <w:top w:val="single" w:color="C0C0C0" w:sz="2"/>
              <w:left w:val="single" w:color="C0C0C0" w:sz="2"/>
              <w:bottom w:val="single" w:color="C0C0C0" w:sz="2"/>
              <w:right w:val="single" w:color="C0C0C0" w:sz="2"/>
            </w:tcBorders>
            <w:shd w:fill="FAFAFA" w:val="clear"/>
            <w:tcMar>
              <w:top w:type="dxa" w:w="80"/>
              <w:left w:type="dxa" w:w="160"/>
              <w:bottom w:type="dxa" w:w="80"/>
              <w:right w:type="dxa" w:w="160"/>
            </w:tcMar>
          </w:tcPr>
          <w:p>
            <w:r>
              <w:t xml:space="preserve"/>
            </w:r>
          </w:p>
        </w:tc>
      </w:tr>
    </w:tbl>
    <w:p>
      <w:pPr>
        <w:spacing w:after="60" w:before="0"/>
      </w:pPr>
      <w:r>
        <w:t xml:space="preserve"/>
      </w:r>
    </w:p>
    <w:p>
      <w:pPr>
        <w:pBdr>
          <w:top w:val="single" w:color="4D7EBF" w:sz="6" w:space="6"/>
        </w:pBdr>
        <w:spacing w:after="60" w:before="320"/>
      </w:pPr>
      <w:r>
        <w:rPr>
          <w:rFonts w:ascii="Calibri" w:cs="Calibri" w:eastAsia="Calibri" w:hAnsi="Calibri"/>
          <w:b/>
          <w:bCs/>
          <w:color w:val="1A2455"/>
          <w:sz w:val="26"/>
          <w:szCs w:val="26"/>
        </w:rPr>
        <w:t xml:space="preserve">Question 3   </w:t>
      </w:r>
      <w:r>
        <w:rPr>
          <w:rFonts w:ascii="Calibri" w:cs="Calibri" w:eastAsia="Calibri" w:hAnsi="Calibri"/>
          <w:b/>
          <w:bCs/>
          <w:color w:val="4D7EBF"/>
          <w:sz w:val="26"/>
          <w:szCs w:val="26"/>
        </w:rPr>
        <w:t xml:space="preserve">newtype and Phantom Types</w:t>
      </w:r>
      <w:r>
        <w:rPr>
          <w:rFonts w:ascii="Calibri" w:cs="Calibri" w:eastAsia="Calibri" w:hAnsi="Calibri"/>
          <w:color w:val="6B7A99"/>
          <w:sz w:val="22"/>
          <w:szCs w:val="22"/>
        </w:rPr>
        <w:t xml:space="preserve">  [10 marks]</w:t>
      </w:r>
    </w:p>
    <w:p>
      <w:pPr>
        <w:spacing w:after="40" w:before="120"/>
        <w:ind w:left="0"/>
      </w:pPr>
      <w:r>
        <w:rPr>
          <w:rFonts w:ascii="Calibri" w:cs="Calibri" w:eastAsia="Calibri" w:hAnsi="Calibri"/>
          <w:b/>
          <w:bCs/>
          <w:color w:val="1A2455"/>
          <w:sz w:val="22"/>
          <w:szCs w:val="22"/>
        </w:rPr>
        <w:t xml:space="preserve">(a)  </w:t>
      </w:r>
      <w:r>
        <w:rPr>
          <w:rFonts w:ascii="Calibri" w:cs="Calibri" w:eastAsia="Calibri" w:hAnsi="Calibri"/>
          <w:sz w:val="22"/>
          <w:szCs w:val="22"/>
        </w:rPr>
        <w:t xml:space="preserve">What is the runtime memory cost of using newtype compared to the type it wraps? Why is this the case?</w:t>
      </w:r>
      <w:r>
        <w:rPr>
          <w:rFonts w:ascii="Calibri" w:cs="Calibri" w:eastAsia="Calibri" w:hAnsi="Calibri"/>
          <w:color w:val="6B7A99"/>
          <w:sz w:val="20"/>
          <w:szCs w:val="20"/>
        </w:rPr>
        <w:t xml:space="preserve">  [2]</w:t>
      </w:r>
    </w:p>
    <w:p>
      <w:pPr>
        <w:spacing w:after="0" w:before="80"/>
      </w:pPr>
      <w:r>
        <w:t xml:space="preserve"/>
      </w:r>
    </w:p>
    <w:tbl>
      <w:tblPr>
        <w:tblW w:type="dxa" w:w="9360"/>
        <w:tblBorders>
          <w:top w:val="single" w:color="C0C0C0" w:sz="2"/>
          <w:left w:val="single" w:color="C0C0C0" w:sz="2"/>
          <w:bottom w:val="single" w:color="C0C0C0" w:sz="2"/>
          <w:right w:val="single" w:color="C0C0C0" w:sz="2"/>
          <w:insideH w:val="single" w:color="auto" w:sz="4"/>
          <w:insideV w:val="single" w:color="auto" w:sz="4"/>
        </w:tblBorders>
      </w:tblPr>
      <w:tblGrid>
        <w:gridCol w:w="9360"/>
      </w:tblGrid>
      <w:tr>
        <w:trPr>
          <w:trHeight w:val="840" w:hRule="exact"/>
        </w:trPr>
        <w:tc>
          <w:tcPr>
            <w:tcW w:type="dxa" w:w="9360"/>
            <w:tcBorders>
              <w:top w:val="single" w:color="C0C0C0" w:sz="2"/>
              <w:left w:val="single" w:color="C0C0C0" w:sz="2"/>
              <w:bottom w:val="single" w:color="C0C0C0" w:sz="2"/>
              <w:right w:val="single" w:color="C0C0C0" w:sz="2"/>
            </w:tcBorders>
            <w:shd w:fill="FAFAFA" w:val="clear"/>
            <w:tcMar>
              <w:top w:type="dxa" w:w="80"/>
              <w:left w:type="dxa" w:w="160"/>
              <w:bottom w:type="dxa" w:w="80"/>
              <w:right w:type="dxa" w:w="160"/>
            </w:tcMar>
          </w:tcPr>
          <w:p>
            <w:r>
              <w:t xml:space="preserve"/>
            </w:r>
          </w:p>
        </w:tc>
      </w:tr>
    </w:tbl>
    <w:p>
      <w:pPr>
        <w:spacing w:after="60" w:before="0"/>
      </w:pPr>
      <w:r>
        <w:t xml:space="preserve"/>
      </w:r>
    </w:p>
    <w:p>
      <w:pPr>
        <w:spacing w:after="40" w:before="120"/>
        <w:ind w:left="0"/>
      </w:pPr>
      <w:r>
        <w:rPr>
          <w:rFonts w:ascii="Calibri" w:cs="Calibri" w:eastAsia="Calibri" w:hAnsi="Calibri"/>
          <w:b/>
          <w:bCs/>
          <w:color w:val="1A2455"/>
          <w:sz w:val="22"/>
          <w:szCs w:val="22"/>
        </w:rPr>
        <w:t xml:space="preserve">(b)  </w:t>
      </w:r>
      <w:r>
        <w:rPr>
          <w:rFonts w:ascii="Calibri" w:cs="Calibri" w:eastAsia="Calibri" w:hAnsi="Calibri"/>
          <w:sz w:val="22"/>
          <w:szCs w:val="22"/>
        </w:rPr>
        <w:t xml:space="preserve">Given the definition newtype Email = Email String, explain why the call sendTo "alice@example.com" is a type error, assuming sendTo :: Email -&gt; IO ().</w:t>
      </w:r>
      <w:r>
        <w:rPr>
          <w:rFonts w:ascii="Calibri" w:cs="Calibri" w:eastAsia="Calibri" w:hAnsi="Calibri"/>
          <w:color w:val="6B7A99"/>
          <w:sz w:val="20"/>
          <w:szCs w:val="20"/>
        </w:rPr>
        <w:t xml:space="preserve">  [3]</w:t>
      </w:r>
    </w:p>
    <w:p>
      <w:pPr>
        <w:spacing w:after="0" w:before="80"/>
      </w:pPr>
      <w:r>
        <w:t xml:space="preserve"/>
      </w:r>
    </w:p>
    <w:tbl>
      <w:tblPr>
        <w:tblW w:type="dxa" w:w="9360"/>
        <w:tblBorders>
          <w:top w:val="single" w:color="C0C0C0" w:sz="2"/>
          <w:left w:val="single" w:color="C0C0C0" w:sz="2"/>
          <w:bottom w:val="single" w:color="C0C0C0" w:sz="2"/>
          <w:right w:val="single" w:color="C0C0C0" w:sz="2"/>
          <w:insideH w:val="single" w:color="auto" w:sz="4"/>
          <w:insideV w:val="single" w:color="auto" w:sz="4"/>
        </w:tblBorders>
      </w:tblPr>
      <w:tblGrid>
        <w:gridCol w:w="9360"/>
      </w:tblGrid>
      <w:tr>
        <w:trPr>
          <w:trHeight w:val="1120" w:hRule="exact"/>
        </w:trPr>
        <w:tc>
          <w:tcPr>
            <w:tcW w:type="dxa" w:w="9360"/>
            <w:tcBorders>
              <w:top w:val="single" w:color="C0C0C0" w:sz="2"/>
              <w:left w:val="single" w:color="C0C0C0" w:sz="2"/>
              <w:bottom w:val="single" w:color="C0C0C0" w:sz="2"/>
              <w:right w:val="single" w:color="C0C0C0" w:sz="2"/>
            </w:tcBorders>
            <w:shd w:fill="FAFAFA" w:val="clear"/>
            <w:tcMar>
              <w:top w:type="dxa" w:w="80"/>
              <w:left w:type="dxa" w:w="160"/>
              <w:bottom w:type="dxa" w:w="80"/>
              <w:right w:type="dxa" w:w="160"/>
            </w:tcMar>
          </w:tcPr>
          <w:p>
            <w:r>
              <w:t xml:space="preserve"/>
            </w:r>
          </w:p>
        </w:tc>
      </w:tr>
    </w:tbl>
    <w:p>
      <w:pPr>
        <w:spacing w:after="60" w:before="0"/>
      </w:pPr>
      <w:r>
        <w:t xml:space="preserve"/>
      </w:r>
    </w:p>
    <w:p>
      <w:pPr>
        <w:spacing w:after="40" w:before="120"/>
        <w:ind w:left="0"/>
      </w:pPr>
      <w:r>
        <w:rPr>
          <w:rFonts w:ascii="Calibri" w:cs="Calibri" w:eastAsia="Calibri" w:hAnsi="Calibri"/>
          <w:b/>
          <w:bCs/>
          <w:color w:val="1A2455"/>
          <w:sz w:val="22"/>
          <w:szCs w:val="22"/>
        </w:rPr>
        <w:t xml:space="preserve">(c)  </w:t>
      </w:r>
      <w:r>
        <w:rPr>
          <w:rFonts w:ascii="Calibri" w:cs="Calibri" w:eastAsia="Calibri" w:hAnsi="Calibri"/>
          <w:sz w:val="22"/>
          <w:szCs w:val="22"/>
        </w:rPr>
        <w:t xml:space="preserve">Using the Tagged phantom type from the preamble, write the type signature of a function validateEmail that turns an unvalidated string into a validated Email (or Nothing on failure):</w:t>
      </w:r>
      <w:r>
        <w:rPr>
          <w:rFonts w:ascii="Calibri" w:cs="Calibri" w:eastAsia="Calibri" w:hAnsi="Calibri"/>
          <w:color w:val="6B7A99"/>
          <w:sz w:val="20"/>
          <w:szCs w:val="20"/>
        </w:rPr>
        <w:t xml:space="preserve">  [2]</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2"/>
              <w:left w:val="single" w:color="C0C0C0" w:sz="2"/>
              <w:bottom w:val="single" w:color="C0C0C0" w:sz="2"/>
              <w:right w:val="single" w:color="C0C0C0" w:sz="2"/>
            </w:tcBorders>
            <w:shd w:fill="F4F4F4" w:val="clear"/>
            <w:tcMar>
              <w:top w:type="dxa" w:w="120"/>
              <w:left w:type="dxa" w:w="200"/>
              <w:bottom w:type="dxa" w:w="120"/>
              <w:right w:type="dxa" w:w="200"/>
            </w:tcMar>
          </w:tcPr>
          <w:p>
            <w:pPr>
              <w:spacing w:after="0" w:before="0" w:line="240" w:lineRule="auto"/>
            </w:pPr>
            <w:r>
              <w:rPr>
                <w:rFonts w:ascii="Consolas" w:cs="Consolas" w:eastAsia="Consolas" w:hAnsi="Consolas"/>
                <w:sz w:val="18"/>
                <w:szCs w:val="18"/>
              </w:rPr>
              <w:t xml:space="preserve">newtype Email = Email String</w:t>
            </w:r>
          </w:p>
          <w:p>
            <w:pPr>
              <w:spacing w:after="0" w:before="0" w:line="240" w:lineRule="auto"/>
            </w:pPr>
            <w:r>
              <w:rPr>
                <w:rFonts w:ascii="Consolas" w:cs="Consolas" w:eastAsia="Consolas" w:hAnsi="Consolas"/>
                <w:sz w:val="18"/>
                <w:szCs w:val="18"/>
              </w:rPr>
              <w:t xml:space="preserve"/>
            </w:r>
          </w:p>
          <w:p>
            <w:pPr>
              <w:spacing w:after="0" w:before="0" w:line="240" w:lineRule="auto"/>
            </w:pPr>
            <w:r>
              <w:rPr>
                <w:rFonts w:ascii="Consolas" w:cs="Consolas" w:eastAsia="Consolas" w:hAnsi="Consolas"/>
                <w:sz w:val="18"/>
                <w:szCs w:val="18"/>
              </w:rPr>
              <w:t xml:space="preserve">validateEmail :: Tagged Unvalidated String</w:t>
            </w:r>
          </w:p>
          <w:p>
            <w:pPr>
              <w:spacing w:after="0" w:before="0" w:line="240" w:lineRule="auto"/>
            </w:pPr>
            <w:r>
              <w:rPr>
                <w:rFonts w:ascii="Consolas" w:cs="Consolas" w:eastAsia="Consolas" w:hAnsi="Consolas"/>
                <w:sz w:val="18"/>
                <w:szCs w:val="18"/>
              </w:rPr>
              <w:t xml:space="preserve">              -&gt; ???</w:t>
            </w:r>
          </w:p>
        </w:tc>
      </w:tr>
    </w:tbl>
    <w:p>
      <w:pPr>
        <w:spacing w:after="120" w:before="0"/>
      </w:pPr>
      <w:r>
        <w:t xml:space="preserve"/>
      </w:r>
    </w:p>
    <w:p>
      <w:pPr>
        <w:spacing w:after="0" w:before="80"/>
      </w:pPr>
      <w:r>
        <w:t xml:space="preserve"/>
      </w:r>
    </w:p>
    <w:tbl>
      <w:tblPr>
        <w:tblW w:type="dxa" w:w="9360"/>
        <w:tblBorders>
          <w:top w:val="single" w:color="C0C0C0" w:sz="2"/>
          <w:left w:val="single" w:color="C0C0C0" w:sz="2"/>
          <w:bottom w:val="single" w:color="C0C0C0" w:sz="2"/>
          <w:right w:val="single" w:color="C0C0C0" w:sz="2"/>
          <w:insideH w:val="single" w:color="auto" w:sz="4"/>
          <w:insideV w:val="single" w:color="auto" w:sz="4"/>
        </w:tblBorders>
      </w:tblPr>
      <w:tblGrid>
        <w:gridCol w:w="9360"/>
      </w:tblGrid>
      <w:tr>
        <w:trPr>
          <w:trHeight w:val="840" w:hRule="exact"/>
        </w:trPr>
        <w:tc>
          <w:tcPr>
            <w:tcW w:type="dxa" w:w="9360"/>
            <w:tcBorders>
              <w:top w:val="single" w:color="C0C0C0" w:sz="2"/>
              <w:left w:val="single" w:color="C0C0C0" w:sz="2"/>
              <w:bottom w:val="single" w:color="C0C0C0" w:sz="2"/>
              <w:right w:val="single" w:color="C0C0C0" w:sz="2"/>
            </w:tcBorders>
            <w:shd w:fill="FAFAFA" w:val="clear"/>
            <w:tcMar>
              <w:top w:type="dxa" w:w="80"/>
              <w:left w:type="dxa" w:w="160"/>
              <w:bottom w:type="dxa" w:w="80"/>
              <w:right w:type="dxa" w:w="160"/>
            </w:tcMar>
          </w:tcPr>
          <w:p>
            <w:r>
              <w:t xml:space="preserve"/>
            </w:r>
          </w:p>
        </w:tc>
      </w:tr>
    </w:tbl>
    <w:p>
      <w:pPr>
        <w:spacing w:after="60" w:before="0"/>
      </w:pPr>
      <w:r>
        <w:t xml:space="preserve"/>
      </w:r>
    </w:p>
    <w:p>
      <w:pPr>
        <w:spacing w:after="40" w:before="120"/>
        <w:ind w:left="0"/>
      </w:pPr>
      <w:r>
        <w:rPr>
          <w:rFonts w:ascii="Calibri" w:cs="Calibri" w:eastAsia="Calibri" w:hAnsi="Calibri"/>
          <w:b/>
          <w:bCs/>
          <w:color w:val="1A2455"/>
          <w:sz w:val="22"/>
          <w:szCs w:val="22"/>
        </w:rPr>
        <w:t xml:space="preserve">(d)  </w:t>
      </w:r>
      <w:r>
        <w:rPr>
          <w:rFonts w:ascii="Calibri" w:cs="Calibri" w:eastAsia="Calibri" w:hAnsi="Calibri"/>
          <w:sz w:val="22"/>
          <w:szCs w:val="22"/>
        </w:rPr>
        <w:t xml:space="preserve">The type parameter t in Tagged t a carries no runtime value. Where does the information it encodes exist — at compile time, runtime, or both? Explain your answer.</w:t>
      </w:r>
      <w:r>
        <w:rPr>
          <w:rFonts w:ascii="Calibri" w:cs="Calibri" w:eastAsia="Calibri" w:hAnsi="Calibri"/>
          <w:color w:val="6B7A99"/>
          <w:sz w:val="20"/>
          <w:szCs w:val="20"/>
        </w:rPr>
        <w:t xml:space="preserve">  [3]</w:t>
      </w:r>
    </w:p>
    <w:p>
      <w:pPr>
        <w:spacing w:after="0" w:before="80"/>
      </w:pPr>
      <w:r>
        <w:t xml:space="preserve"/>
      </w:r>
    </w:p>
    <w:tbl>
      <w:tblPr>
        <w:tblW w:type="dxa" w:w="9360"/>
        <w:tblBorders>
          <w:top w:val="single" w:color="C0C0C0" w:sz="2"/>
          <w:left w:val="single" w:color="C0C0C0" w:sz="2"/>
          <w:bottom w:val="single" w:color="C0C0C0" w:sz="2"/>
          <w:right w:val="single" w:color="C0C0C0" w:sz="2"/>
          <w:insideH w:val="single" w:color="auto" w:sz="4"/>
          <w:insideV w:val="single" w:color="auto" w:sz="4"/>
        </w:tblBorders>
      </w:tblPr>
      <w:tblGrid>
        <w:gridCol w:w="9360"/>
      </w:tblGrid>
      <w:tr>
        <w:trPr>
          <w:trHeight w:val="1120" w:hRule="exact"/>
        </w:trPr>
        <w:tc>
          <w:tcPr>
            <w:tcW w:type="dxa" w:w="9360"/>
            <w:tcBorders>
              <w:top w:val="single" w:color="C0C0C0" w:sz="2"/>
              <w:left w:val="single" w:color="C0C0C0" w:sz="2"/>
              <w:bottom w:val="single" w:color="C0C0C0" w:sz="2"/>
              <w:right w:val="single" w:color="C0C0C0" w:sz="2"/>
            </w:tcBorders>
            <w:shd w:fill="FAFAFA" w:val="clear"/>
            <w:tcMar>
              <w:top w:type="dxa" w:w="80"/>
              <w:left w:type="dxa" w:w="160"/>
              <w:bottom w:type="dxa" w:w="80"/>
              <w:right w:type="dxa" w:w="160"/>
            </w:tcMar>
          </w:tcPr>
          <w:p>
            <w:r>
              <w:t xml:space="preserve"/>
            </w:r>
          </w:p>
        </w:tc>
      </w:tr>
    </w:tbl>
    <w:p>
      <w:pPr>
        <w:spacing w:after="60" w:before="0"/>
      </w:pPr>
      <w:r>
        <w:t xml:space="preserve"/>
      </w:r>
    </w:p>
    <w:p>
      <w:pPr>
        <w:pBdr>
          <w:top w:val="single" w:color="4D7EBF" w:sz="6" w:space="6"/>
        </w:pBdr>
        <w:spacing w:after="60" w:before="320"/>
      </w:pPr>
      <w:r>
        <w:rPr>
          <w:rFonts w:ascii="Calibri" w:cs="Calibri" w:eastAsia="Calibri" w:hAnsi="Calibri"/>
          <w:b/>
          <w:bCs/>
          <w:color w:val="1A2455"/>
          <w:sz w:val="26"/>
          <w:szCs w:val="26"/>
        </w:rPr>
        <w:t xml:space="preserve">Question 4   </w:t>
      </w:r>
      <w:r>
        <w:rPr>
          <w:rFonts w:ascii="Calibri" w:cs="Calibri" w:eastAsia="Calibri" w:hAnsi="Calibri"/>
          <w:b/>
          <w:bCs/>
          <w:color w:val="4D7EBF"/>
          <w:sz w:val="26"/>
          <w:szCs w:val="26"/>
        </w:rPr>
        <w:t xml:space="preserve">Typeclass Laws as Invariants</w:t>
      </w:r>
      <w:r>
        <w:rPr>
          <w:rFonts w:ascii="Calibri" w:cs="Calibri" w:eastAsia="Calibri" w:hAnsi="Calibri"/>
          <w:color w:val="6B7A99"/>
          <w:sz w:val="22"/>
          <w:szCs w:val="22"/>
        </w:rPr>
        <w:t xml:space="preserve">  [10 marks]</w:t>
      </w:r>
    </w:p>
    <w:p>
      <w:pPr>
        <w:spacing w:after="40" w:before="120"/>
        <w:ind w:left="0"/>
      </w:pPr>
      <w:r>
        <w:rPr>
          <w:rFonts w:ascii="Calibri" w:cs="Calibri" w:eastAsia="Calibri" w:hAnsi="Calibri"/>
          <w:b/>
          <w:bCs/>
          <w:color w:val="1A2455"/>
          <w:sz w:val="22"/>
          <w:szCs w:val="22"/>
        </w:rPr>
        <w:t xml:space="preserve">(a)  </w:t>
      </w:r>
      <w:r>
        <w:rPr>
          <w:rFonts w:ascii="Calibri" w:cs="Calibri" w:eastAsia="Calibri" w:hAnsi="Calibri"/>
          <w:sz w:val="22"/>
          <w:szCs w:val="22"/>
        </w:rPr>
        <w:t xml:space="preserve">State the two Functor laws. Then explain each in plain English — what guarantee does each law give about the behaviour of fmap?</w:t>
      </w:r>
      <w:r>
        <w:rPr>
          <w:rFonts w:ascii="Calibri" w:cs="Calibri" w:eastAsia="Calibri" w:hAnsi="Calibri"/>
          <w:color w:val="6B7A99"/>
          <w:sz w:val="20"/>
          <w:szCs w:val="20"/>
        </w:rPr>
        <w:t xml:space="preserve">  [4]</w:t>
      </w:r>
    </w:p>
    <w:p>
      <w:pPr>
        <w:spacing w:after="0" w:before="80"/>
      </w:pPr>
      <w:r>
        <w:t xml:space="preserve"/>
      </w:r>
    </w:p>
    <w:tbl>
      <w:tblPr>
        <w:tblW w:type="dxa" w:w="9360"/>
        <w:tblBorders>
          <w:top w:val="single" w:color="C0C0C0" w:sz="2"/>
          <w:left w:val="single" w:color="C0C0C0" w:sz="2"/>
          <w:bottom w:val="single" w:color="C0C0C0" w:sz="2"/>
          <w:right w:val="single" w:color="C0C0C0" w:sz="2"/>
          <w:insideH w:val="single" w:color="auto" w:sz="4"/>
          <w:insideV w:val="single" w:color="auto" w:sz="4"/>
        </w:tblBorders>
      </w:tblPr>
      <w:tblGrid>
        <w:gridCol w:w="9360"/>
      </w:tblGrid>
      <w:tr>
        <w:trPr>
          <w:trHeight w:val="1400" w:hRule="exact"/>
        </w:trPr>
        <w:tc>
          <w:tcPr>
            <w:tcW w:type="dxa" w:w="9360"/>
            <w:tcBorders>
              <w:top w:val="single" w:color="C0C0C0" w:sz="2"/>
              <w:left w:val="single" w:color="C0C0C0" w:sz="2"/>
              <w:bottom w:val="single" w:color="C0C0C0" w:sz="2"/>
              <w:right w:val="single" w:color="C0C0C0" w:sz="2"/>
            </w:tcBorders>
            <w:shd w:fill="FAFAFA" w:val="clear"/>
            <w:tcMar>
              <w:top w:type="dxa" w:w="80"/>
              <w:left w:type="dxa" w:w="160"/>
              <w:bottom w:type="dxa" w:w="80"/>
              <w:right w:type="dxa" w:w="160"/>
            </w:tcMar>
          </w:tcPr>
          <w:p>
            <w:r>
              <w:t xml:space="preserve"/>
            </w:r>
          </w:p>
        </w:tc>
      </w:tr>
    </w:tbl>
    <w:p>
      <w:pPr>
        <w:spacing w:after="60" w:before="0"/>
      </w:pPr>
      <w:r>
        <w:t xml:space="preserve"/>
      </w:r>
    </w:p>
    <w:p>
      <w:pPr>
        <w:spacing w:after="40" w:before="120"/>
        <w:ind w:left="0"/>
      </w:pPr>
      <w:r>
        <w:rPr>
          <w:rFonts w:ascii="Calibri" w:cs="Calibri" w:eastAsia="Calibri" w:hAnsi="Calibri"/>
          <w:b/>
          <w:bCs/>
          <w:color w:val="1A2455"/>
          <w:sz w:val="22"/>
          <w:szCs w:val="22"/>
        </w:rPr>
        <w:t xml:space="preserve">(b)  </w:t>
      </w:r>
      <w:r>
        <w:rPr>
          <w:rFonts w:ascii="Calibri" w:cs="Calibri" w:eastAsia="Calibri" w:hAnsi="Calibri"/>
          <w:sz w:val="22"/>
          <w:szCs w:val="22"/>
        </w:rPr>
        <w:t xml:space="preserve">Verify the Functor identity law for the expression fmap id (Just 5). Show each step of the reduction.</w:t>
      </w:r>
      <w:r>
        <w:rPr>
          <w:rFonts w:ascii="Calibri" w:cs="Calibri" w:eastAsia="Calibri" w:hAnsi="Calibri"/>
          <w:color w:val="6B7A99"/>
          <w:sz w:val="20"/>
          <w:szCs w:val="20"/>
        </w:rPr>
        <w:t xml:space="preserve">  [3]</w:t>
      </w:r>
    </w:p>
    <w:p>
      <w:pPr>
        <w:spacing w:after="0" w:before="80"/>
      </w:pPr>
      <w:r>
        <w:t xml:space="preserve"/>
      </w:r>
    </w:p>
    <w:tbl>
      <w:tblPr>
        <w:tblW w:type="dxa" w:w="9360"/>
        <w:tblBorders>
          <w:top w:val="single" w:color="C0C0C0" w:sz="2"/>
          <w:left w:val="single" w:color="C0C0C0" w:sz="2"/>
          <w:bottom w:val="single" w:color="C0C0C0" w:sz="2"/>
          <w:right w:val="single" w:color="C0C0C0" w:sz="2"/>
          <w:insideH w:val="single" w:color="auto" w:sz="4"/>
          <w:insideV w:val="single" w:color="auto" w:sz="4"/>
        </w:tblBorders>
      </w:tblPr>
      <w:tblGrid>
        <w:gridCol w:w="9360"/>
      </w:tblGrid>
      <w:tr>
        <w:trPr>
          <w:trHeight w:val="1120" w:hRule="exact"/>
        </w:trPr>
        <w:tc>
          <w:tcPr>
            <w:tcW w:type="dxa" w:w="9360"/>
            <w:tcBorders>
              <w:top w:val="single" w:color="C0C0C0" w:sz="2"/>
              <w:left w:val="single" w:color="C0C0C0" w:sz="2"/>
              <w:bottom w:val="single" w:color="C0C0C0" w:sz="2"/>
              <w:right w:val="single" w:color="C0C0C0" w:sz="2"/>
            </w:tcBorders>
            <w:shd w:fill="FAFAFA" w:val="clear"/>
            <w:tcMar>
              <w:top w:type="dxa" w:w="80"/>
              <w:left w:type="dxa" w:w="160"/>
              <w:bottom w:type="dxa" w:w="80"/>
              <w:right w:type="dxa" w:w="160"/>
            </w:tcMar>
          </w:tcPr>
          <w:p>
            <w:r>
              <w:t xml:space="preserve"/>
            </w:r>
          </w:p>
        </w:tc>
      </w:tr>
    </w:tbl>
    <w:p>
      <w:pPr>
        <w:spacing w:after="60" w:before="0"/>
      </w:pPr>
      <w:r>
        <w:t xml:space="preserve"/>
      </w:r>
    </w:p>
    <w:p>
      <w:pPr>
        <w:spacing w:after="40" w:before="120"/>
        <w:ind w:left="0"/>
      </w:pPr>
      <w:r>
        <w:rPr>
          <w:rFonts w:ascii="Calibri" w:cs="Calibri" w:eastAsia="Calibri" w:hAnsi="Calibri"/>
          <w:b/>
          <w:bCs/>
          <w:color w:val="1A2455"/>
          <w:sz w:val="22"/>
          <w:szCs w:val="22"/>
        </w:rPr>
        <w:t xml:space="preserve">(c)  </w:t>
      </w:r>
      <w:r>
        <w:rPr>
          <w:rFonts w:ascii="Calibri" w:cs="Calibri" w:eastAsia="Calibri" w:hAnsi="Calibri"/>
          <w:sz w:val="22"/>
          <w:szCs w:val="22"/>
        </w:rPr>
        <w:t xml:space="preserve">The instance below compiles but violates a Functor law. Identify which law is broken and explain why.</w:t>
      </w:r>
      <w:r>
        <w:rPr>
          <w:rFonts w:ascii="Calibri" w:cs="Calibri" w:eastAsia="Calibri" w:hAnsi="Calibri"/>
          <w:color w:val="6B7A99"/>
          <w:sz w:val="20"/>
          <w:szCs w:val="20"/>
        </w:rPr>
        <w:t xml:space="preserve">  [3]</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2"/>
              <w:left w:val="single" w:color="C0C0C0" w:sz="2"/>
              <w:bottom w:val="single" w:color="C0C0C0" w:sz="2"/>
              <w:right w:val="single" w:color="C0C0C0" w:sz="2"/>
            </w:tcBorders>
            <w:shd w:fill="F4F4F4" w:val="clear"/>
            <w:tcMar>
              <w:top w:type="dxa" w:w="120"/>
              <w:left w:type="dxa" w:w="200"/>
              <w:bottom w:type="dxa" w:w="120"/>
              <w:right w:type="dxa" w:w="200"/>
            </w:tcMar>
          </w:tcPr>
          <w:p>
            <w:pPr>
              <w:spacing w:after="0" w:before="0" w:line="240" w:lineRule="auto"/>
            </w:pPr>
            <w:r>
              <w:rPr>
                <w:rFonts w:ascii="Consolas" w:cs="Consolas" w:eastAsia="Consolas" w:hAnsi="Consolas"/>
                <w:sz w:val="18"/>
                <w:szCs w:val="18"/>
              </w:rPr>
              <w:t xml:space="preserve">data Broken a = Broken String  deriving (Show)</w:t>
            </w:r>
          </w:p>
          <w:p>
            <w:pPr>
              <w:spacing w:after="0" w:before="0" w:line="240" w:lineRule="auto"/>
            </w:pPr>
            <w:r>
              <w:rPr>
                <w:rFonts w:ascii="Consolas" w:cs="Consolas" w:eastAsia="Consolas" w:hAnsi="Consolas"/>
                <w:sz w:val="18"/>
                <w:szCs w:val="18"/>
              </w:rPr>
              <w:t xml:space="preserve"/>
            </w:r>
          </w:p>
          <w:p>
            <w:pPr>
              <w:spacing w:after="0" w:before="0" w:line="240" w:lineRule="auto"/>
            </w:pPr>
            <w:r>
              <w:rPr>
                <w:rFonts w:ascii="Consolas" w:cs="Consolas" w:eastAsia="Consolas" w:hAnsi="Consolas"/>
                <w:sz w:val="18"/>
                <w:szCs w:val="18"/>
              </w:rPr>
              <w:t xml:space="preserve">instance Functor Broken where</w:t>
            </w:r>
          </w:p>
          <w:p>
            <w:pPr>
              <w:spacing w:after="0" w:before="0" w:line="240" w:lineRule="auto"/>
            </w:pPr>
            <w:r>
              <w:rPr>
                <w:rFonts w:ascii="Consolas" w:cs="Consolas" w:eastAsia="Consolas" w:hAnsi="Consolas"/>
                <w:sz w:val="18"/>
                <w:szCs w:val="18"/>
              </w:rPr>
              <w:t xml:space="preserve">  fmap _ _ = Broken "modified"</w:t>
            </w:r>
          </w:p>
        </w:tc>
      </w:tr>
    </w:tbl>
    <w:p>
      <w:pPr>
        <w:spacing w:after="120" w:before="0"/>
      </w:pPr>
      <w:r>
        <w:t xml:space="preserve"/>
      </w:r>
    </w:p>
    <w:p>
      <w:pPr>
        <w:spacing w:after="0" w:before="80"/>
      </w:pPr>
      <w:r>
        <w:t xml:space="preserve"/>
      </w:r>
    </w:p>
    <w:tbl>
      <w:tblPr>
        <w:tblW w:type="dxa" w:w="9360"/>
        <w:tblBorders>
          <w:top w:val="single" w:color="C0C0C0" w:sz="2"/>
          <w:left w:val="single" w:color="C0C0C0" w:sz="2"/>
          <w:bottom w:val="single" w:color="C0C0C0" w:sz="2"/>
          <w:right w:val="single" w:color="C0C0C0" w:sz="2"/>
          <w:insideH w:val="single" w:color="auto" w:sz="4"/>
          <w:insideV w:val="single" w:color="auto" w:sz="4"/>
        </w:tblBorders>
      </w:tblPr>
      <w:tblGrid>
        <w:gridCol w:w="9360"/>
      </w:tblGrid>
      <w:tr>
        <w:trPr>
          <w:trHeight w:val="1120" w:hRule="exact"/>
        </w:trPr>
        <w:tc>
          <w:tcPr>
            <w:tcW w:type="dxa" w:w="9360"/>
            <w:tcBorders>
              <w:top w:val="single" w:color="C0C0C0" w:sz="2"/>
              <w:left w:val="single" w:color="C0C0C0" w:sz="2"/>
              <w:bottom w:val="single" w:color="C0C0C0" w:sz="2"/>
              <w:right w:val="single" w:color="C0C0C0" w:sz="2"/>
            </w:tcBorders>
            <w:shd w:fill="FAFAFA" w:val="clear"/>
            <w:tcMar>
              <w:top w:type="dxa" w:w="80"/>
              <w:left w:type="dxa" w:w="160"/>
              <w:bottom w:type="dxa" w:w="80"/>
              <w:right w:type="dxa" w:w="160"/>
            </w:tcMar>
          </w:tcPr>
          <w:p>
            <w:r>
              <w:t xml:space="preserve"/>
            </w:r>
          </w:p>
        </w:tc>
      </w:tr>
    </w:tbl>
    <w:p>
      <w:pPr>
        <w:spacing w:after="60" w:before="0"/>
      </w:pPr>
      <w:r>
        <w:t xml:space="preserve"/>
      </w:r>
    </w:p>
    <w:p>
      <w:pPr>
        <w:pBdr>
          <w:top w:val="single" w:color="4D7EBF" w:sz="6" w:space="6"/>
        </w:pBdr>
        <w:spacing w:after="60" w:before="320"/>
      </w:pPr>
      <w:r>
        <w:rPr>
          <w:rFonts w:ascii="Calibri" w:cs="Calibri" w:eastAsia="Calibri" w:hAnsi="Calibri"/>
          <w:b/>
          <w:bCs/>
          <w:color w:val="1A2455"/>
          <w:sz w:val="26"/>
          <w:szCs w:val="26"/>
        </w:rPr>
        <w:t xml:space="preserve">Question 5   </w:t>
      </w:r>
      <w:r>
        <w:rPr>
          <w:rFonts w:ascii="Calibri" w:cs="Calibri" w:eastAsia="Calibri" w:hAnsi="Calibri"/>
          <w:b/>
          <w:bCs/>
          <w:color w:val="4D7EBF"/>
          <w:sz w:val="26"/>
          <w:szCs w:val="26"/>
        </w:rPr>
        <w:t xml:space="preserve">Practical Application</w:t>
      </w:r>
      <w:r>
        <w:rPr>
          <w:rFonts w:ascii="Calibri" w:cs="Calibri" w:eastAsia="Calibri" w:hAnsi="Calibri"/>
          <w:color w:val="6B7A99"/>
          <w:sz w:val="22"/>
          <w:szCs w:val="22"/>
        </w:rPr>
        <w:t xml:space="preserve">  [8 marks]</w:t>
      </w:r>
    </w:p>
    <w:p>
      <w:pPr>
        <w:spacing w:after="60" w:before="60"/>
      </w:pPr>
      <w:r>
        <w:rPr>
          <w:rFonts w:ascii="Calibri" w:cs="Calibri" w:eastAsia="Calibri" w:hAnsi="Calibri"/>
          <w:b w:val="false"/>
          <w:bCs w:val="false"/>
          <w:sz w:val="22"/>
          <w:szCs w:val="22"/>
        </w:rPr>
        <w:t xml:space="preserve">A CalendarDate represents a valid date. Its invariant is: 1 &lt;= day &lt;= 31 and 1 &lt;= month &lt;= 12.</w:t>
      </w:r>
    </w:p>
    <w:p>
      <w:pPr>
        <w:spacing w:after="40" w:before="120"/>
        <w:ind w:left="0"/>
      </w:pPr>
      <w:r>
        <w:rPr>
          <w:rFonts w:ascii="Calibri" w:cs="Calibri" w:eastAsia="Calibri" w:hAnsi="Calibri"/>
          <w:b/>
          <w:bCs/>
          <w:color w:val="1A2455"/>
          <w:sz w:val="22"/>
          <w:szCs w:val="22"/>
        </w:rPr>
        <w:t xml:space="preserve">(a)  </w:t>
      </w:r>
      <w:r>
        <w:rPr>
          <w:rFonts w:ascii="Calibri" w:cs="Calibri" w:eastAsia="Calibri" w:hAnsi="Calibri"/>
          <w:sz w:val="22"/>
          <w:szCs w:val="22"/>
        </w:rPr>
        <w:t xml:space="preserve">Define a data type CalendarDate and write a smart constructor mkDate. The constructor should enforce the invariant. Fill in the implementation:</w:t>
      </w:r>
      <w:r>
        <w:rPr>
          <w:rFonts w:ascii="Calibri" w:cs="Calibri" w:eastAsia="Calibri" w:hAnsi="Calibri"/>
          <w:color w:val="6B7A99"/>
          <w:sz w:val="20"/>
          <w:szCs w:val="20"/>
        </w:rPr>
        <w:t xml:space="preserve">  [4]</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2"/>
              <w:left w:val="single" w:color="C0C0C0" w:sz="2"/>
              <w:bottom w:val="single" w:color="C0C0C0" w:sz="2"/>
              <w:right w:val="single" w:color="C0C0C0" w:sz="2"/>
            </w:tcBorders>
            <w:shd w:fill="F4F4F4" w:val="clear"/>
            <w:tcMar>
              <w:top w:type="dxa" w:w="120"/>
              <w:left w:type="dxa" w:w="200"/>
              <w:bottom w:type="dxa" w:w="120"/>
              <w:right w:type="dxa" w:w="200"/>
            </w:tcMar>
          </w:tcPr>
          <w:p>
            <w:pPr>
              <w:spacing w:after="0" w:before="0" w:line="240" w:lineRule="auto"/>
            </w:pPr>
            <w:r>
              <w:rPr>
                <w:rFonts w:ascii="Consolas" w:cs="Consolas" w:eastAsia="Consolas" w:hAnsi="Consolas"/>
                <w:sz w:val="18"/>
                <w:szCs w:val="18"/>
              </w:rPr>
              <w:t xml:space="preserve">data CalendarDate = ???  -- define the data type</w:t>
            </w:r>
          </w:p>
          <w:p>
            <w:pPr>
              <w:spacing w:after="0" w:before="0" w:line="240" w:lineRule="auto"/>
            </w:pPr>
            <w:r>
              <w:rPr>
                <w:rFonts w:ascii="Consolas" w:cs="Consolas" w:eastAsia="Consolas" w:hAnsi="Consolas"/>
                <w:sz w:val="18"/>
                <w:szCs w:val="18"/>
              </w:rPr>
              <w:t xml:space="preserve"/>
            </w:r>
          </w:p>
          <w:p>
            <w:pPr>
              <w:spacing w:after="0" w:before="0" w:line="240" w:lineRule="auto"/>
            </w:pPr>
            <w:r>
              <w:rPr>
                <w:rFonts w:ascii="Consolas" w:cs="Consolas" w:eastAsia="Consolas" w:hAnsi="Consolas"/>
                <w:sz w:val="18"/>
                <w:szCs w:val="18"/>
              </w:rPr>
              <w:t xml:space="preserve">mkDate :: Int   -- day</w:t>
            </w:r>
          </w:p>
          <w:p>
            <w:pPr>
              <w:spacing w:after="0" w:before="0" w:line="240" w:lineRule="auto"/>
            </w:pPr>
            <w:r>
              <w:rPr>
                <w:rFonts w:ascii="Consolas" w:cs="Consolas" w:eastAsia="Consolas" w:hAnsi="Consolas"/>
                <w:sz w:val="18"/>
                <w:szCs w:val="18"/>
              </w:rPr>
              <w:t xml:space="preserve">       -&gt; Int   -- month</w:t>
            </w:r>
          </w:p>
          <w:p>
            <w:pPr>
              <w:spacing w:after="0" w:before="0" w:line="240" w:lineRule="auto"/>
            </w:pPr>
            <w:r>
              <w:rPr>
                <w:rFonts w:ascii="Consolas" w:cs="Consolas" w:eastAsia="Consolas" w:hAnsi="Consolas"/>
                <w:sz w:val="18"/>
                <w:szCs w:val="18"/>
              </w:rPr>
              <w:t xml:space="preserve">       -&gt; Maybe CalendarDate</w:t>
            </w:r>
          </w:p>
          <w:p>
            <w:pPr>
              <w:spacing w:after="0" w:before="0" w:line="240" w:lineRule="auto"/>
            </w:pPr>
            <w:r>
              <w:rPr>
                <w:rFonts w:ascii="Consolas" w:cs="Consolas" w:eastAsia="Consolas" w:hAnsi="Consolas"/>
                <w:sz w:val="18"/>
                <w:szCs w:val="18"/>
              </w:rPr>
              <w:t xml:space="preserve">mkDate d m</w:t>
            </w:r>
          </w:p>
          <w:p>
            <w:pPr>
              <w:spacing w:after="0" w:before="0" w:line="240" w:lineRule="auto"/>
            </w:pPr>
            <w:r>
              <w:rPr>
                <w:rFonts w:ascii="Consolas" w:cs="Consolas" w:eastAsia="Consolas" w:hAnsi="Consolas"/>
                <w:sz w:val="18"/>
                <w:szCs w:val="18"/>
              </w:rPr>
              <w:t xml:space="preserve">  | ???  = Just ???</w:t>
            </w:r>
          </w:p>
          <w:p>
            <w:pPr>
              <w:spacing w:after="0" w:before="0" w:line="240" w:lineRule="auto"/>
            </w:pPr>
            <w:r>
              <w:rPr>
                <w:rFonts w:ascii="Consolas" w:cs="Consolas" w:eastAsia="Consolas" w:hAnsi="Consolas"/>
                <w:sz w:val="18"/>
                <w:szCs w:val="18"/>
              </w:rPr>
              <w:t xml:space="preserve">  | ???  = Nothing</w:t>
            </w:r>
          </w:p>
        </w:tc>
      </w:tr>
    </w:tbl>
    <w:p>
      <w:pPr>
        <w:spacing w:after="120" w:before="0"/>
      </w:pPr>
      <w:r>
        <w:t xml:space="preserve"/>
      </w:r>
    </w:p>
    <w:p>
      <w:pPr>
        <w:spacing w:after="0" w:before="80"/>
      </w:pPr>
      <w:r>
        <w:t xml:space="preserve"/>
      </w:r>
    </w:p>
    <w:tbl>
      <w:tblPr>
        <w:tblW w:type="dxa" w:w="9360"/>
        <w:tblBorders>
          <w:top w:val="single" w:color="C0C0C0" w:sz="2"/>
          <w:left w:val="single" w:color="C0C0C0" w:sz="2"/>
          <w:bottom w:val="single" w:color="C0C0C0" w:sz="2"/>
          <w:right w:val="single" w:color="C0C0C0" w:sz="2"/>
          <w:insideH w:val="single" w:color="auto" w:sz="4"/>
          <w:insideV w:val="single" w:color="auto" w:sz="4"/>
        </w:tblBorders>
      </w:tblPr>
      <w:tblGrid>
        <w:gridCol w:w="9360"/>
      </w:tblGrid>
      <w:tr>
        <w:trPr>
          <w:trHeight w:val="840" w:hRule="exact"/>
        </w:trPr>
        <w:tc>
          <w:tcPr>
            <w:tcW w:type="dxa" w:w="9360"/>
            <w:tcBorders>
              <w:top w:val="single" w:color="C0C0C0" w:sz="2"/>
              <w:left w:val="single" w:color="C0C0C0" w:sz="2"/>
              <w:bottom w:val="single" w:color="C0C0C0" w:sz="2"/>
              <w:right w:val="single" w:color="C0C0C0" w:sz="2"/>
            </w:tcBorders>
            <w:shd w:fill="FAFAFA" w:val="clear"/>
            <w:tcMar>
              <w:top w:type="dxa" w:w="80"/>
              <w:left w:type="dxa" w:w="160"/>
              <w:bottom w:type="dxa" w:w="80"/>
              <w:right w:type="dxa" w:w="160"/>
            </w:tcMar>
          </w:tcPr>
          <w:p>
            <w:r>
              <w:t xml:space="preserve"/>
            </w:r>
          </w:p>
        </w:tc>
      </w:tr>
    </w:tbl>
    <w:p>
      <w:pPr>
        <w:spacing w:after="60" w:before="0"/>
      </w:pPr>
      <w:r>
        <w:t xml:space="preserve"/>
      </w:r>
    </w:p>
    <w:p>
      <w:pPr>
        <w:spacing w:after="40" w:before="120"/>
        <w:ind w:left="0"/>
      </w:pPr>
      <w:r>
        <w:rPr>
          <w:rFonts w:ascii="Calibri" w:cs="Calibri" w:eastAsia="Calibri" w:hAnsi="Calibri"/>
          <w:b/>
          <w:bCs/>
          <w:color w:val="1A2455"/>
          <w:sz w:val="22"/>
          <w:szCs w:val="22"/>
        </w:rPr>
        <w:t xml:space="preserve">(b)  </w:t>
      </w:r>
      <w:r>
        <w:rPr>
          <w:rFonts w:ascii="Calibri" w:cs="Calibri" w:eastAsia="Calibri" w:hAnsi="Calibri"/>
          <w:sz w:val="22"/>
          <w:szCs w:val="22"/>
        </w:rPr>
        <w:t xml:space="preserve">Write a function nextMonth :: CalendarDate -&gt; CalendarDate that increments the month, wrapping from 12 back to 1. Explain in one sentence why the invariant is preserved.</w:t>
      </w:r>
      <w:r>
        <w:rPr>
          <w:rFonts w:ascii="Calibri" w:cs="Calibri" w:eastAsia="Calibri" w:hAnsi="Calibri"/>
          <w:color w:val="6B7A99"/>
          <w:sz w:val="20"/>
          <w:szCs w:val="20"/>
        </w:rPr>
        <w:t xml:space="preserve">  [4]</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2"/>
              <w:left w:val="single" w:color="C0C0C0" w:sz="2"/>
              <w:bottom w:val="single" w:color="C0C0C0" w:sz="2"/>
              <w:right w:val="single" w:color="C0C0C0" w:sz="2"/>
            </w:tcBorders>
            <w:shd w:fill="F4F4F4" w:val="clear"/>
            <w:tcMar>
              <w:top w:type="dxa" w:w="120"/>
              <w:left w:type="dxa" w:w="200"/>
              <w:bottom w:type="dxa" w:w="120"/>
              <w:right w:type="dxa" w:w="200"/>
            </w:tcMar>
          </w:tcPr>
          <w:p>
            <w:pPr>
              <w:spacing w:after="0" w:before="0" w:line="240" w:lineRule="auto"/>
            </w:pPr>
            <w:r>
              <w:rPr>
                <w:rFonts w:ascii="Consolas" w:cs="Consolas" w:eastAsia="Consolas" w:hAnsi="Consolas"/>
                <w:sz w:val="18"/>
                <w:szCs w:val="18"/>
              </w:rPr>
              <w:t xml:space="preserve">nextMonth :: CalendarDate -&gt; CalendarDate</w:t>
            </w:r>
          </w:p>
          <w:p>
            <w:pPr>
              <w:spacing w:after="0" w:before="0" w:line="240" w:lineRule="auto"/>
            </w:pPr>
            <w:r>
              <w:rPr>
                <w:rFonts w:ascii="Consolas" w:cs="Consolas" w:eastAsia="Consolas" w:hAnsi="Consolas"/>
                <w:sz w:val="18"/>
                <w:szCs w:val="18"/>
              </w:rPr>
              <w:t xml:space="preserve">nextMonth = ???</w:t>
            </w:r>
          </w:p>
        </w:tc>
      </w:tr>
    </w:tbl>
    <w:p>
      <w:pPr>
        <w:spacing w:after="120" w:before="0"/>
      </w:pPr>
      <w:r>
        <w:t xml:space="preserve"/>
      </w:r>
    </w:p>
    <w:p>
      <w:pPr>
        <w:spacing w:after="0" w:before="80"/>
      </w:pPr>
      <w:r>
        <w:t xml:space="preserve"/>
      </w:r>
    </w:p>
    <w:tbl>
      <w:tblPr>
        <w:tblW w:type="dxa" w:w="9360"/>
        <w:tblBorders>
          <w:top w:val="single" w:color="C0C0C0" w:sz="2"/>
          <w:left w:val="single" w:color="C0C0C0" w:sz="2"/>
          <w:bottom w:val="single" w:color="C0C0C0" w:sz="2"/>
          <w:right w:val="single" w:color="C0C0C0" w:sz="2"/>
          <w:insideH w:val="single" w:color="auto" w:sz="4"/>
          <w:insideV w:val="single" w:color="auto" w:sz="4"/>
        </w:tblBorders>
      </w:tblPr>
      <w:tblGrid>
        <w:gridCol w:w="9360"/>
      </w:tblGrid>
      <w:tr>
        <w:trPr>
          <w:trHeight w:val="1120" w:hRule="exact"/>
        </w:trPr>
        <w:tc>
          <w:tcPr>
            <w:tcW w:type="dxa" w:w="9360"/>
            <w:tcBorders>
              <w:top w:val="single" w:color="C0C0C0" w:sz="2"/>
              <w:left w:val="single" w:color="C0C0C0" w:sz="2"/>
              <w:bottom w:val="single" w:color="C0C0C0" w:sz="2"/>
              <w:right w:val="single" w:color="C0C0C0" w:sz="2"/>
            </w:tcBorders>
            <w:shd w:fill="FAFAFA" w:val="clear"/>
            <w:tcMar>
              <w:top w:type="dxa" w:w="80"/>
              <w:left w:type="dxa" w:w="160"/>
              <w:bottom w:type="dxa" w:w="80"/>
              <w:right w:type="dxa" w:w="160"/>
            </w:tcMar>
          </w:tcPr>
          <w:p>
            <w:r>
              <w:t xml:space="preserve"/>
            </w:r>
          </w:p>
        </w:tc>
      </w:tr>
    </w:tbl>
    <w:p>
      <w:pPr>
        <w:spacing w:after="60" w:before="0"/>
      </w:pPr>
      <w:r>
        <w:t xml:space="preserve"/>
      </w:r>
    </w:p>
    <w:p>
      <w:pPr>
        <w:pBdr>
          <w:bottom w:val="single" w:color="6B7A99" w:sz="6" w:space="4"/>
        </w:pBdr>
        <w:spacing w:after="120" w:before="120"/>
      </w:pPr>
      <w:r>
        <w:t xml:space="preserve"/>
      </w:r>
    </w:p>
    <w:p>
      <w:pPr>
        <w:spacing w:after="60" w:before="60"/>
      </w:pPr>
      <w:r>
        <w:rPr>
          <w:rFonts w:ascii="Calibri" w:cs="Calibri" w:eastAsia="Calibri" w:hAnsi="Calibri"/>
          <w:b w:val="false"/>
          <w:bCs w:val="false"/>
          <w:color w:val="6B7A99"/>
          <w:sz w:val="22"/>
          <w:szCs w:val="22"/>
        </w:rPr>
        <w:t xml:space="preserve">End of Tutorial</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D7EBF" w:sz="4" w:space="4"/>
      </w:pBdr>
      <w:jc w:val="right"/>
    </w:pPr>
    <w:r>
      <w:rPr>
        <w:rFonts w:ascii="Calibri" w:cs="Calibri" w:eastAsia="Calibri" w:hAnsi="Calibri"/>
        <w:color w:val="6B7A99"/>
        <w:sz w:val="18"/>
        <w:szCs w:val="18"/>
      </w:rPr>
      <w:t xml:space="preserve">Tutorial · Deck 1  </w:t>
    </w:r>
    <w:r>
      <w:rPr>
        <w:rFonts w:ascii="Calibri" w:cs="Calibri" w:eastAsia="Calibri" w:hAnsi="Calibri"/>
        <w:color w:val="6B7A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D7EBF" w:sz="4" w:space="4"/>
      </w:pBdr>
      <w:tabs>
        <w:tab w:val="right" w:pos="9026"/>
      </w:tabs>
    </w:pPr>
    <w:r>
      <w:rPr>
        <w:rFonts w:ascii="Calibri" w:cs="Calibri" w:eastAsia="Calibri" w:hAnsi="Calibri"/>
        <w:color w:val="6B7A99"/>
        <w:sz w:val="18"/>
        <w:szCs w:val="18"/>
      </w:rPr>
      <w:t xml:space="preserve">Invariants in Haskell</w:t>
    </w:r>
    <w:r>
      <w:rPr>
        <w:rFonts w:ascii="Calibri" w:cs="Calibri" w:eastAsia="Calibri" w:hAnsi="Calibri"/>
        <w:color w:val="6B7A99"/>
        <w:sz w:val="18"/>
        <w:szCs w:val="18"/>
      </w:rPr>
      <w:t xml:space="preserve">	Functional Programming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80"/>
    </w:pPr>
    <w:rPr>
      <w:rFonts w:ascii="Calibri" w:cs="Calibri" w:eastAsia="Calibri" w:hAnsi="Calibri"/>
      <w:b/>
      <w:bCs/>
      <w:color w:val="1A2455"/>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2026-04-13T00:22:19.985Z</dcterms:created>
  <dcterms:modified xsi:type="dcterms:W3CDTF">2026-04-13T00:22:19.985Z</dcterms:modified>
</cp:coreProperties>
</file>

<file path=docProps/custom.xml><?xml version="1.0" encoding="utf-8"?>
<Properties xmlns="http://schemas.openxmlformats.org/officeDocument/2006/custom-properties" xmlns:vt="http://schemas.openxmlformats.org/officeDocument/2006/docPropsVTypes"/>
</file>