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07C6" w14:textId="5EF7E1CB" w:rsidR="00822C07" w:rsidRPr="00822C07" w:rsidRDefault="00822C0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372D9D" wp14:editId="4D5D480A">
            <wp:simplePos x="0" y="0"/>
            <wp:positionH relativeFrom="margin">
              <wp:posOffset>136228</wp:posOffset>
            </wp:positionH>
            <wp:positionV relativeFrom="paragraph">
              <wp:posOffset>351</wp:posOffset>
            </wp:positionV>
            <wp:extent cx="528066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506" y="21281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F5E0F" w14:textId="63BF1E23" w:rsidR="006F7A4B" w:rsidRPr="006F7A4B" w:rsidRDefault="006F7A4B">
      <w:pPr>
        <w:rPr>
          <w:b/>
          <w:bCs/>
          <w:sz w:val="24"/>
          <w:szCs w:val="24"/>
        </w:rPr>
      </w:pPr>
      <w:r w:rsidRPr="006F7A4B">
        <w:rPr>
          <w:b/>
          <w:bCs/>
          <w:sz w:val="24"/>
          <w:szCs w:val="24"/>
        </w:rPr>
        <w:t>Elevator Pitch</w:t>
      </w:r>
    </w:p>
    <w:p w14:paraId="021856AC" w14:textId="130880E1" w:rsidR="006F7A4B" w:rsidRPr="006F7A4B" w:rsidRDefault="006F7A4B" w:rsidP="00E849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FAC is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looking for a partner 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operate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new digital cash exchange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service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as part of its innovative distributed ledger-based platform for mutual funds servicing.</w:t>
      </w:r>
      <w:r w:rsidR="00FA0A1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</w:t>
      </w:r>
      <w:r w:rsidR="00FA0A1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Fund assets traded on the FAC platform are expected to exceed $100bn in five years making this a highly attractive ecosystem for digital service providers.  </w:t>
      </w:r>
    </w:p>
    <w:p w14:paraId="7AC1A334" w14:textId="77777777" w:rsidR="006F7A4B" w:rsidRPr="006F7A4B" w:rsidRDefault="006F7A4B" w:rsidP="00E849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19EEDDD" w14:textId="3D9F4E00" w:rsidR="006F7A4B" w:rsidRPr="006F7A4B" w:rsidRDefault="004734A3" w:rsidP="00E849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</w:t>
      </w:r>
      <w:r w:rsidR="006F7A4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ting</w:t>
      </w:r>
      <w:r w:rsidR="006F7A4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as a gateway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service</w:t>
      </w:r>
      <w:r w:rsidR="00BB5EE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6F7A4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cash exchange enables the transfer between on ledger digital tokens and real-world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fiat </w:t>
      </w:r>
      <w:r w:rsidR="006F7A4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cash. </w:t>
      </w:r>
    </w:p>
    <w:p w14:paraId="65AA4BB3" w14:textId="19EFB4F7" w:rsidR="006F7A4B" w:rsidRPr="006F7A4B" w:rsidRDefault="006F7A4B" w:rsidP="00E849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126FEAC" w14:textId="3A9EA08C" w:rsidR="006F7A4B" w:rsidRPr="006F7A4B" w:rsidRDefault="006F7A4B" w:rsidP="00E849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cash exchange will be a cornerstone of the platform delivering essential cash deposit and payment services to </w:t>
      </w:r>
      <w:r w:rsidR="00FA0A1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fund managers</w:t>
      </w:r>
      <w:r w:rsidR="00FA0A1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distributors</w:t>
      </w:r>
      <w:r w:rsidR="00FA0A1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investors participating on the network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  The cash exchange operator will provide integrity, reliability and global scalability for the essential service of </w:t>
      </w:r>
      <w:r w:rsidR="00FA0A1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immobilising </w:t>
      </w:r>
      <w:r w:rsidR="00BB5EE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digitising </w:t>
      </w:r>
      <w:r w:rsidR="00FA0A1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fiat </w:t>
      </w:r>
      <w:r w:rsidR="00FA0A1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cash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deposits</w:t>
      </w:r>
      <w:r w:rsidR="00BB5EE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The pool of collateral will 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ensur</w:t>
      </w:r>
      <w:r w:rsidR="00BB5EE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confidence in the </w:t>
      </w:r>
      <w:r w:rsidR="00BB5EE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cash tokens that are backed by these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deposits.</w:t>
      </w:r>
    </w:p>
    <w:p w14:paraId="6004F4DC" w14:textId="77777777" w:rsidR="006F7A4B" w:rsidRPr="006F7A4B" w:rsidRDefault="006F7A4B" w:rsidP="00E849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93276BC" w14:textId="49EA293E" w:rsidR="006F7A4B" w:rsidRPr="006F7A4B" w:rsidRDefault="006F7A4B" w:rsidP="00E849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cash exchange operator would benefit from an opportunity to levy transaction fees and would optionally be able to </w:t>
      </w:r>
      <w:r w:rsidR="00BB5EE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generate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additional revenue streams from enhanced services for FX, liquidity provision and possible yield enhancement </w:t>
      </w:r>
      <w:r w:rsidR="00BB5EE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through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short term cash deposits</w:t>
      </w:r>
      <w:r w:rsidR="00BB5EE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and rehypothecation of the collateral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75CDBD31" w14:textId="7EE6A70F" w:rsidR="00822C07" w:rsidRDefault="00822C07">
      <w:pPr>
        <w:rPr>
          <w:b/>
          <w:bCs/>
          <w:sz w:val="24"/>
          <w:szCs w:val="24"/>
        </w:rPr>
      </w:pPr>
    </w:p>
    <w:p w14:paraId="44745A8F" w14:textId="123EED95" w:rsidR="006F7A4B" w:rsidRDefault="006F7A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Key </w:t>
      </w:r>
      <w:r w:rsidR="00A963BC">
        <w:rPr>
          <w:b/>
          <w:bCs/>
          <w:sz w:val="24"/>
          <w:szCs w:val="24"/>
        </w:rPr>
        <w:t>Requirements</w:t>
      </w:r>
    </w:p>
    <w:p w14:paraId="1BC063BA" w14:textId="5B1C5D6E" w:rsidR="00BB5EE9" w:rsidRDefault="004734A3" w:rsidP="00E84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</w:t>
      </w:r>
      <w:r w:rsidR="00FE29DD">
        <w:rPr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  <w:r w:rsidR="00FE29DD">
        <w:rPr>
          <w:sz w:val="24"/>
          <w:szCs w:val="24"/>
        </w:rPr>
        <w:t xml:space="preserve"> </w:t>
      </w:r>
      <w:r w:rsidR="00FA0A1B">
        <w:rPr>
          <w:sz w:val="24"/>
          <w:szCs w:val="24"/>
        </w:rPr>
        <w:t xml:space="preserve">to partner with </w:t>
      </w:r>
      <w:r w:rsidR="00FE29DD">
        <w:rPr>
          <w:sz w:val="24"/>
          <w:szCs w:val="24"/>
        </w:rPr>
        <w:t>an</w:t>
      </w:r>
      <w:r w:rsidR="006F7A4B" w:rsidRPr="00A963BC">
        <w:rPr>
          <w:sz w:val="24"/>
          <w:szCs w:val="24"/>
        </w:rPr>
        <w:t xml:space="preserve"> </w:t>
      </w:r>
      <w:r w:rsidR="00822C07">
        <w:rPr>
          <w:sz w:val="24"/>
          <w:szCs w:val="24"/>
        </w:rPr>
        <w:t xml:space="preserve">existing </w:t>
      </w:r>
      <w:r w:rsidR="006F7A4B" w:rsidRPr="00A963BC">
        <w:rPr>
          <w:sz w:val="24"/>
          <w:szCs w:val="24"/>
        </w:rPr>
        <w:t>regulated</w:t>
      </w:r>
      <w:r w:rsidR="00BB5EE9">
        <w:rPr>
          <w:sz w:val="24"/>
          <w:szCs w:val="24"/>
        </w:rPr>
        <w:t xml:space="preserve">, deposit-taking </w:t>
      </w:r>
      <w:r w:rsidR="006F7A4B" w:rsidRPr="00A963BC">
        <w:rPr>
          <w:sz w:val="24"/>
          <w:szCs w:val="24"/>
        </w:rPr>
        <w:t>entity</w:t>
      </w:r>
      <w:r w:rsidR="00BB5EE9">
        <w:rPr>
          <w:sz w:val="24"/>
          <w:szCs w:val="24"/>
        </w:rPr>
        <w:t>.</w:t>
      </w:r>
    </w:p>
    <w:p w14:paraId="0D11DFB4" w14:textId="19977683" w:rsidR="00FA0A1B" w:rsidRDefault="00BB5EE9" w:rsidP="00E84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partner need</w:t>
      </w:r>
      <w:r w:rsidR="00E849DB">
        <w:rPr>
          <w:sz w:val="24"/>
          <w:szCs w:val="24"/>
        </w:rPr>
        <w:t>s</w:t>
      </w:r>
      <w:r>
        <w:rPr>
          <w:sz w:val="24"/>
          <w:szCs w:val="24"/>
        </w:rPr>
        <w:t xml:space="preserve"> to bring</w:t>
      </w:r>
      <w:r w:rsidR="006F7A4B" w:rsidRPr="00A963BC">
        <w:rPr>
          <w:sz w:val="24"/>
          <w:szCs w:val="24"/>
        </w:rPr>
        <w:t xml:space="preserve"> payment processing and </w:t>
      </w:r>
      <w:r w:rsidR="00D053CF">
        <w:rPr>
          <w:sz w:val="24"/>
          <w:szCs w:val="24"/>
        </w:rPr>
        <w:t xml:space="preserve">cash </w:t>
      </w:r>
      <w:r w:rsidR="006F7A4B" w:rsidRPr="00A963BC">
        <w:rPr>
          <w:sz w:val="24"/>
          <w:szCs w:val="24"/>
        </w:rPr>
        <w:t>safekeeping capabilities</w:t>
      </w:r>
      <w:r w:rsidR="00D053CF">
        <w:rPr>
          <w:sz w:val="24"/>
          <w:szCs w:val="24"/>
        </w:rPr>
        <w:t xml:space="preserve"> that </w:t>
      </w:r>
      <w:r w:rsidR="004734A3">
        <w:rPr>
          <w:sz w:val="24"/>
          <w:szCs w:val="24"/>
        </w:rPr>
        <w:t>will be</w:t>
      </w:r>
      <w:r w:rsidR="00D053CF">
        <w:rPr>
          <w:sz w:val="24"/>
          <w:szCs w:val="24"/>
        </w:rPr>
        <w:t xml:space="preserve"> </w:t>
      </w:r>
      <w:r w:rsidR="00E31305" w:rsidRPr="00D053CF">
        <w:rPr>
          <w:sz w:val="24"/>
          <w:szCs w:val="24"/>
        </w:rPr>
        <w:t>integrate</w:t>
      </w:r>
      <w:r w:rsidR="00D053CF">
        <w:rPr>
          <w:sz w:val="24"/>
          <w:szCs w:val="24"/>
        </w:rPr>
        <w:t xml:space="preserve">d to </w:t>
      </w:r>
      <w:r w:rsidR="004734A3">
        <w:rPr>
          <w:sz w:val="24"/>
          <w:szCs w:val="24"/>
        </w:rPr>
        <w:t xml:space="preserve">the </w:t>
      </w:r>
      <w:r w:rsidR="00E31305" w:rsidRPr="00D053CF">
        <w:rPr>
          <w:sz w:val="24"/>
          <w:szCs w:val="24"/>
        </w:rPr>
        <w:t>FAC</w:t>
      </w:r>
      <w:r w:rsidR="00D053CF">
        <w:rPr>
          <w:sz w:val="24"/>
          <w:szCs w:val="24"/>
        </w:rPr>
        <w:t xml:space="preserve"> </w:t>
      </w:r>
      <w:r w:rsidR="00E31305" w:rsidRPr="00D053CF">
        <w:rPr>
          <w:sz w:val="24"/>
          <w:szCs w:val="24"/>
        </w:rPr>
        <w:t>cash exchange.</w:t>
      </w:r>
    </w:p>
    <w:p w14:paraId="13CBBA4D" w14:textId="2565A453" w:rsidR="00E31305" w:rsidRPr="00FA0A1B" w:rsidRDefault="00FA0A1B" w:rsidP="00E84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cash exchange operator will provide both the conventional fiat cash payment and safekeeping services and will </w:t>
      </w:r>
      <w:r w:rsidR="00D053CF" w:rsidRPr="00FA0A1B">
        <w:rPr>
          <w:sz w:val="24"/>
          <w:szCs w:val="24"/>
        </w:rPr>
        <w:t>o</w:t>
      </w:r>
      <w:r w:rsidR="00E31305" w:rsidRPr="00FA0A1B">
        <w:rPr>
          <w:sz w:val="24"/>
          <w:szCs w:val="24"/>
        </w:rPr>
        <w:t xml:space="preserve">perate the </w:t>
      </w:r>
      <w:r w:rsidR="00822C07" w:rsidRPr="00FA0A1B">
        <w:rPr>
          <w:sz w:val="24"/>
          <w:szCs w:val="24"/>
        </w:rPr>
        <w:t>on-ledger</w:t>
      </w:r>
      <w:r w:rsidR="00E31305" w:rsidRPr="00FA0A1B">
        <w:rPr>
          <w:sz w:val="24"/>
          <w:szCs w:val="24"/>
        </w:rPr>
        <w:t xml:space="preserve"> cash exchange node as </w:t>
      </w:r>
      <w:r w:rsidR="004734A3" w:rsidRPr="00FA0A1B">
        <w:rPr>
          <w:sz w:val="24"/>
          <w:szCs w:val="24"/>
        </w:rPr>
        <w:t xml:space="preserve">the </w:t>
      </w:r>
      <w:r w:rsidR="00822C07" w:rsidRPr="00FA0A1B">
        <w:rPr>
          <w:sz w:val="24"/>
          <w:szCs w:val="24"/>
        </w:rPr>
        <w:t>regulated</w:t>
      </w:r>
      <w:r w:rsidR="00E31305" w:rsidRPr="00FA0A1B">
        <w:rPr>
          <w:sz w:val="24"/>
          <w:szCs w:val="24"/>
        </w:rPr>
        <w:t xml:space="preserve"> issuer of FAC </w:t>
      </w:r>
      <w:r w:rsidR="00822C07" w:rsidRPr="00FA0A1B">
        <w:rPr>
          <w:sz w:val="24"/>
          <w:szCs w:val="24"/>
        </w:rPr>
        <w:t>cash tokens.</w:t>
      </w:r>
    </w:p>
    <w:p w14:paraId="49743A08" w14:textId="1FFE015B" w:rsidR="004734A3" w:rsidRPr="00E31305" w:rsidRDefault="004734A3" w:rsidP="00E84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FAC cash exchange </w:t>
      </w:r>
      <w:r w:rsidR="00FA0A1B">
        <w:rPr>
          <w:sz w:val="24"/>
          <w:szCs w:val="24"/>
        </w:rPr>
        <w:t>operator will provide</w:t>
      </w:r>
      <w:r>
        <w:rPr>
          <w:sz w:val="24"/>
          <w:szCs w:val="24"/>
        </w:rPr>
        <w:t xml:space="preserve"> an automated, real time service to respond to requests for issuance or redemption of cash tokens and </w:t>
      </w:r>
      <w:r w:rsidR="00BB5EE9">
        <w:rPr>
          <w:sz w:val="24"/>
          <w:szCs w:val="24"/>
        </w:rPr>
        <w:t xml:space="preserve">will </w:t>
      </w:r>
      <w:r>
        <w:rPr>
          <w:sz w:val="24"/>
          <w:szCs w:val="24"/>
        </w:rPr>
        <w:t>process</w:t>
      </w:r>
      <w:r w:rsidR="00BB5EE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corresponding fiat cash movements.</w:t>
      </w:r>
    </w:p>
    <w:p w14:paraId="44A6076F" w14:textId="07A10E57" w:rsidR="00E52C23" w:rsidRPr="00A963BC" w:rsidRDefault="00FA0A1B" w:rsidP="00E84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 </w:t>
      </w:r>
      <w:r w:rsidR="00FE29DD">
        <w:rPr>
          <w:sz w:val="24"/>
          <w:szCs w:val="24"/>
        </w:rPr>
        <w:t>need</w:t>
      </w:r>
      <w:r>
        <w:rPr>
          <w:sz w:val="24"/>
          <w:szCs w:val="24"/>
        </w:rPr>
        <w:t>s</w:t>
      </w:r>
      <w:r w:rsidR="00FE29DD">
        <w:rPr>
          <w:sz w:val="24"/>
          <w:szCs w:val="24"/>
        </w:rPr>
        <w:t xml:space="preserve"> a partner prepared to take a </w:t>
      </w:r>
      <w:r w:rsidR="00E52C23">
        <w:rPr>
          <w:sz w:val="24"/>
          <w:szCs w:val="24"/>
        </w:rPr>
        <w:t>long</w:t>
      </w:r>
      <w:r w:rsidR="00BB5EE9">
        <w:rPr>
          <w:sz w:val="24"/>
          <w:szCs w:val="24"/>
        </w:rPr>
        <w:t>-</w:t>
      </w:r>
      <w:r w:rsidR="00E52C23">
        <w:rPr>
          <w:sz w:val="24"/>
          <w:szCs w:val="24"/>
        </w:rPr>
        <w:t>term view of the potential opportunity</w:t>
      </w:r>
      <w:r w:rsidR="00BB5EE9">
        <w:rPr>
          <w:sz w:val="24"/>
          <w:szCs w:val="24"/>
        </w:rPr>
        <w:t xml:space="preserve">, </w:t>
      </w:r>
      <w:r w:rsidR="00E52C23">
        <w:rPr>
          <w:sz w:val="24"/>
          <w:szCs w:val="24"/>
        </w:rPr>
        <w:t xml:space="preserve">and </w:t>
      </w:r>
      <w:r w:rsidR="00BB5EE9">
        <w:rPr>
          <w:sz w:val="24"/>
          <w:szCs w:val="24"/>
        </w:rPr>
        <w:t xml:space="preserve">who </w:t>
      </w:r>
      <w:r w:rsidR="00E52C23">
        <w:rPr>
          <w:sz w:val="24"/>
          <w:szCs w:val="24"/>
        </w:rPr>
        <w:t>will work with FAC</w:t>
      </w:r>
      <w:r w:rsidR="00E52C23" w:rsidRPr="00E52C23">
        <w:rPr>
          <w:sz w:val="24"/>
          <w:szCs w:val="24"/>
        </w:rPr>
        <w:t xml:space="preserve"> </w:t>
      </w:r>
      <w:r w:rsidR="00E52C23">
        <w:rPr>
          <w:sz w:val="24"/>
          <w:szCs w:val="24"/>
        </w:rPr>
        <w:t>during</w:t>
      </w:r>
      <w:r w:rsidR="00E52C23" w:rsidRPr="00E52C23">
        <w:rPr>
          <w:sz w:val="24"/>
          <w:szCs w:val="24"/>
        </w:rPr>
        <w:t xml:space="preserve"> our pilot </w:t>
      </w:r>
      <w:r w:rsidR="00E52C23">
        <w:rPr>
          <w:sz w:val="24"/>
          <w:szCs w:val="24"/>
        </w:rPr>
        <w:t xml:space="preserve">and prelaunch phases to evolve the </w:t>
      </w:r>
      <w:r w:rsidR="00BB5EE9">
        <w:rPr>
          <w:sz w:val="24"/>
          <w:szCs w:val="24"/>
        </w:rPr>
        <w:t>cash exchange</w:t>
      </w:r>
      <w:r w:rsidR="00E52C23">
        <w:rPr>
          <w:sz w:val="24"/>
          <w:szCs w:val="24"/>
        </w:rPr>
        <w:t xml:space="preserve"> </w:t>
      </w:r>
      <w:r w:rsidR="00E31305">
        <w:rPr>
          <w:sz w:val="24"/>
          <w:szCs w:val="24"/>
        </w:rPr>
        <w:t xml:space="preserve">to a </w:t>
      </w:r>
      <w:r w:rsidR="00BB5EE9">
        <w:rPr>
          <w:sz w:val="24"/>
          <w:szCs w:val="24"/>
        </w:rPr>
        <w:t>‘</w:t>
      </w:r>
      <w:r w:rsidR="00E31305">
        <w:rPr>
          <w:sz w:val="24"/>
          <w:szCs w:val="24"/>
        </w:rPr>
        <w:t>ready</w:t>
      </w:r>
      <w:r w:rsidR="00BB5EE9">
        <w:rPr>
          <w:sz w:val="24"/>
          <w:szCs w:val="24"/>
        </w:rPr>
        <w:t>-</w:t>
      </w:r>
      <w:r w:rsidR="00E31305">
        <w:rPr>
          <w:sz w:val="24"/>
          <w:szCs w:val="24"/>
        </w:rPr>
        <w:t>for</w:t>
      </w:r>
      <w:r w:rsidR="00BB5EE9">
        <w:rPr>
          <w:sz w:val="24"/>
          <w:szCs w:val="24"/>
        </w:rPr>
        <w:t>-</w:t>
      </w:r>
      <w:r w:rsidR="00E52C23">
        <w:rPr>
          <w:sz w:val="24"/>
          <w:szCs w:val="24"/>
        </w:rPr>
        <w:t>production</w:t>
      </w:r>
      <w:r w:rsidR="00BB5EE9">
        <w:rPr>
          <w:sz w:val="24"/>
          <w:szCs w:val="24"/>
        </w:rPr>
        <w:t>’</w:t>
      </w:r>
      <w:r w:rsidR="00E31305">
        <w:rPr>
          <w:sz w:val="24"/>
          <w:szCs w:val="24"/>
        </w:rPr>
        <w:t xml:space="preserve"> state</w:t>
      </w:r>
      <w:r w:rsidR="00E52C23">
        <w:rPr>
          <w:sz w:val="24"/>
          <w:szCs w:val="24"/>
        </w:rPr>
        <w:t>.</w:t>
      </w:r>
    </w:p>
    <w:p w14:paraId="6FB42CCF" w14:textId="6202F2EA" w:rsidR="00E52C23" w:rsidRPr="00DF3EED" w:rsidRDefault="00BB5EE9" w:rsidP="00E84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i</w:t>
      </w:r>
      <w:r w:rsidR="00FE29DD">
        <w:rPr>
          <w:sz w:val="24"/>
          <w:szCs w:val="24"/>
        </w:rPr>
        <w:t xml:space="preserve">nitial focus </w:t>
      </w:r>
      <w:r>
        <w:rPr>
          <w:sz w:val="24"/>
          <w:szCs w:val="24"/>
        </w:rPr>
        <w:t xml:space="preserve">will </w:t>
      </w:r>
      <w:r w:rsidR="00A963BC" w:rsidRPr="00A963BC">
        <w:rPr>
          <w:sz w:val="24"/>
          <w:szCs w:val="24"/>
        </w:rPr>
        <w:t>UK</w:t>
      </w:r>
      <w:r>
        <w:rPr>
          <w:sz w:val="24"/>
          <w:szCs w:val="24"/>
        </w:rPr>
        <w:t>/</w:t>
      </w:r>
      <w:r w:rsidR="00A963BC" w:rsidRPr="00A963BC">
        <w:rPr>
          <w:sz w:val="24"/>
          <w:szCs w:val="24"/>
        </w:rPr>
        <w:t>GBP</w:t>
      </w:r>
      <w:r>
        <w:rPr>
          <w:sz w:val="24"/>
          <w:szCs w:val="24"/>
        </w:rPr>
        <w:t>-</w:t>
      </w:r>
      <w:r w:rsidR="00A963BC" w:rsidRPr="00A963BC">
        <w:rPr>
          <w:sz w:val="24"/>
          <w:szCs w:val="24"/>
        </w:rPr>
        <w:t>only</w:t>
      </w:r>
      <w:r>
        <w:rPr>
          <w:sz w:val="24"/>
          <w:szCs w:val="24"/>
        </w:rPr>
        <w:t>,</w:t>
      </w:r>
      <w:r w:rsidR="00A963BC" w:rsidRPr="00A963BC">
        <w:rPr>
          <w:sz w:val="24"/>
          <w:szCs w:val="24"/>
        </w:rPr>
        <w:t xml:space="preserve"> but </w:t>
      </w:r>
      <w:r w:rsidR="00FE29DD">
        <w:rPr>
          <w:sz w:val="24"/>
          <w:szCs w:val="24"/>
        </w:rPr>
        <w:t>our aspirations are</w:t>
      </w:r>
      <w:r w:rsidR="00A963BC" w:rsidRPr="00A963BC">
        <w:rPr>
          <w:sz w:val="24"/>
          <w:szCs w:val="24"/>
        </w:rPr>
        <w:t xml:space="preserve"> to support future expansion into European, APAC and US markets</w:t>
      </w:r>
      <w:r w:rsidR="00E52C23">
        <w:rPr>
          <w:sz w:val="24"/>
          <w:szCs w:val="24"/>
        </w:rPr>
        <w:t xml:space="preserve"> with </w:t>
      </w:r>
      <w:r w:rsidR="00E31305">
        <w:rPr>
          <w:sz w:val="24"/>
          <w:szCs w:val="24"/>
        </w:rPr>
        <w:t xml:space="preserve">support for </w:t>
      </w:r>
      <w:r w:rsidR="00E52C23">
        <w:rPr>
          <w:sz w:val="24"/>
          <w:szCs w:val="24"/>
        </w:rPr>
        <w:t>multi</w:t>
      </w:r>
      <w:r w:rsidR="00E31305">
        <w:rPr>
          <w:sz w:val="24"/>
          <w:szCs w:val="24"/>
        </w:rPr>
        <w:t xml:space="preserve">ple </w:t>
      </w:r>
      <w:r w:rsidR="00E52C23">
        <w:rPr>
          <w:sz w:val="24"/>
          <w:szCs w:val="24"/>
        </w:rPr>
        <w:t>currenc</w:t>
      </w:r>
      <w:r w:rsidR="00E31305">
        <w:rPr>
          <w:sz w:val="24"/>
          <w:szCs w:val="24"/>
        </w:rPr>
        <w:t>ies</w:t>
      </w:r>
    </w:p>
    <w:p w14:paraId="25FD82A9" w14:textId="686D1930" w:rsidR="00E52C23" w:rsidRPr="00E849DB" w:rsidRDefault="00E849DB" w:rsidP="00E52C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849DB">
        <w:rPr>
          <w:rFonts w:ascii="Calibri" w:hAnsi="Calibri" w:cs="Calibri"/>
          <w:b/>
          <w:bCs/>
          <w:color w:val="000000"/>
        </w:rPr>
        <w:t>Further</w:t>
      </w:r>
      <w:r w:rsidR="00E52C23" w:rsidRPr="00E849DB">
        <w:rPr>
          <w:rFonts w:ascii="Calibri" w:hAnsi="Calibri" w:cs="Calibri"/>
          <w:b/>
          <w:bCs/>
          <w:color w:val="000000"/>
        </w:rPr>
        <w:t xml:space="preserve"> Information</w:t>
      </w:r>
    </w:p>
    <w:p w14:paraId="098A5986" w14:textId="77777777" w:rsidR="00E52C23" w:rsidRDefault="00E52C23" w:rsidP="00E52C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</w:rPr>
        <w:t> </w:t>
      </w:r>
    </w:p>
    <w:p w14:paraId="1B993223" w14:textId="262DDC6B" w:rsidR="00E52C23" w:rsidRDefault="00E52C23" w:rsidP="00E849D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</w:rPr>
        <w:t>FAC</w:t>
      </w:r>
      <w:r w:rsidR="00E31305">
        <w:rPr>
          <w:rFonts w:ascii="Calibri" w:hAnsi="Calibri" w:cs="Calibri"/>
          <w:color w:val="000000"/>
        </w:rPr>
        <w:t xml:space="preserve"> aims to </w:t>
      </w:r>
      <w:r>
        <w:rPr>
          <w:rFonts w:ascii="Calibri" w:hAnsi="Calibri" w:cs="Calibri"/>
          <w:color w:val="000000"/>
        </w:rPr>
        <w:t>operate as a market platform for investors and mutual fund providers to transact together.  FAC is built using innovative distributed ledger technology on which both funds and cash are represented as digital tokens</w:t>
      </w:r>
      <w:r w:rsidR="00BB5EE9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allowing for faster, risk-free settlement.  This creates a requirement for a cash exchange that can convert fiat currency to and from cash tokens and integrate the FAC network to conventional banking and payment services.  The cash exchange is a network service providing facilities to all participants of the network. </w:t>
      </w:r>
    </w:p>
    <w:p w14:paraId="5F2534FE" w14:textId="77777777" w:rsidR="00E52C23" w:rsidRDefault="00E52C23" w:rsidP="00E849D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</w:rPr>
        <w:t> </w:t>
      </w:r>
    </w:p>
    <w:p w14:paraId="316ECAAB" w14:textId="346FC950" w:rsidR="00E52C23" w:rsidRDefault="00E52C23" w:rsidP="00E849D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</w:rPr>
        <w:t>The cash exchange operates a node on the FAC network which is responsible for issuing and redeeming cash tokens and maintaining a record of all tokens issued.  This node will need to be integrated into a conventional bank account and payments service</w:t>
      </w:r>
      <w:r w:rsidR="00BB5EE9">
        <w:rPr>
          <w:rFonts w:ascii="Calibri" w:hAnsi="Calibri" w:cs="Calibri"/>
          <w:color w:val="000000"/>
        </w:rPr>
        <w:t xml:space="preserve"> for off-ledger transfers</w:t>
      </w:r>
      <w:r>
        <w:rPr>
          <w:rFonts w:ascii="Calibri" w:hAnsi="Calibri" w:cs="Calibri"/>
          <w:color w:val="000000"/>
        </w:rPr>
        <w:t>.  The cash exchange operator is responsible for operating both the conventional and on</w:t>
      </w:r>
      <w:r w:rsidR="00BB5EE9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>ledger parts of the process</w:t>
      </w:r>
      <w:r w:rsidR="00BB5EE9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ensuring a strict 1:1 relationship between fiat cash </w:t>
      </w:r>
      <w:r w:rsidR="00BB5EE9">
        <w:rPr>
          <w:rFonts w:ascii="Calibri" w:hAnsi="Calibri" w:cs="Calibri"/>
          <w:color w:val="000000"/>
        </w:rPr>
        <w:t xml:space="preserve">collateral </w:t>
      </w:r>
      <w:r>
        <w:rPr>
          <w:rFonts w:ascii="Calibri" w:hAnsi="Calibri" w:cs="Calibri"/>
          <w:color w:val="000000"/>
        </w:rPr>
        <w:t>and tokens issued on the network.</w:t>
      </w:r>
    </w:p>
    <w:p w14:paraId="0261C629" w14:textId="77777777" w:rsidR="00E52C23" w:rsidRDefault="00E52C23" w:rsidP="00E849D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</w:rPr>
        <w:t> </w:t>
      </w:r>
    </w:p>
    <w:p w14:paraId="7BFBC3AB" w14:textId="77777777" w:rsidR="00E52C23" w:rsidRDefault="00E52C23" w:rsidP="00E849D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</w:rPr>
        <w:t>The exchange process is expected to be highly automated with workflows for processing receipts and payments through the exchange and maintaining the reconciliation.  A supporting customer service function would be necessary to resolve any errors or queries raised by FAC users.  The cash exchange operator would be require</w:t>
      </w:r>
      <w:r w:rsidR="00E31305">
        <w:rPr>
          <w:rFonts w:ascii="Calibri" w:hAnsi="Calibri" w:cs="Calibri"/>
          <w:color w:val="000000"/>
        </w:rPr>
        <w:t>d to have the appropriate authorisations from the UK Financial Regulators to operate the services described.</w:t>
      </w:r>
    </w:p>
    <w:p w14:paraId="048E80D8" w14:textId="77777777" w:rsidR="00E52C23" w:rsidRDefault="00E52C23" w:rsidP="00E849D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</w:rPr>
        <w:t> </w:t>
      </w:r>
    </w:p>
    <w:p w14:paraId="69F1A37A" w14:textId="1D7BE2A4" w:rsidR="00E52C23" w:rsidRDefault="00E52C23" w:rsidP="00E849DB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The </w:t>
      </w:r>
      <w:r w:rsidR="00431392">
        <w:rPr>
          <w:rFonts w:ascii="Calibri" w:hAnsi="Calibri" w:cs="Calibri"/>
          <w:color w:val="000000"/>
        </w:rPr>
        <w:t xml:space="preserve">cash </w:t>
      </w:r>
      <w:r>
        <w:rPr>
          <w:rFonts w:ascii="Calibri" w:hAnsi="Calibri" w:cs="Calibri"/>
          <w:color w:val="000000"/>
        </w:rPr>
        <w:t xml:space="preserve">exchange operator would </w:t>
      </w:r>
      <w:r w:rsidR="00431392">
        <w:rPr>
          <w:rFonts w:ascii="Calibri" w:hAnsi="Calibri" w:cs="Calibri"/>
          <w:color w:val="000000"/>
        </w:rPr>
        <w:t xml:space="preserve">enjoy a range of commercial opportunities.  While incentivising the retention of cash on-ledger, it could </w:t>
      </w:r>
      <w:r>
        <w:rPr>
          <w:rFonts w:ascii="Calibri" w:hAnsi="Calibri" w:cs="Calibri"/>
          <w:color w:val="000000"/>
        </w:rPr>
        <w:t>to levy transaction fees</w:t>
      </w:r>
      <w:r w:rsidR="00431392">
        <w:rPr>
          <w:rFonts w:ascii="Calibri" w:hAnsi="Calibri" w:cs="Calibri"/>
          <w:color w:val="000000"/>
        </w:rPr>
        <w:t xml:space="preserve">.  </w:t>
      </w:r>
      <w:r>
        <w:rPr>
          <w:rFonts w:ascii="Calibri" w:hAnsi="Calibri" w:cs="Calibri"/>
          <w:color w:val="000000"/>
        </w:rPr>
        <w:t xml:space="preserve"> </w:t>
      </w:r>
      <w:r w:rsidR="00431392">
        <w:rPr>
          <w:rFonts w:ascii="Calibri" w:hAnsi="Calibri" w:cs="Calibri"/>
          <w:color w:val="000000"/>
        </w:rPr>
        <w:t>Beyond fee income, it could</w:t>
      </w:r>
      <w:r>
        <w:rPr>
          <w:rFonts w:ascii="Calibri" w:hAnsi="Calibri" w:cs="Calibri"/>
          <w:color w:val="000000"/>
        </w:rPr>
        <w:t xml:space="preserve"> leverage additional revenue streams from FX, liquidity provision</w:t>
      </w:r>
      <w:r w:rsidR="00431392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yield enhancement </w:t>
      </w:r>
      <w:r w:rsidR="00BB5EE9">
        <w:rPr>
          <w:rFonts w:ascii="Calibri" w:hAnsi="Calibri" w:cs="Calibri"/>
          <w:color w:val="000000"/>
        </w:rPr>
        <w:t xml:space="preserve">through </w:t>
      </w:r>
      <w:r>
        <w:rPr>
          <w:rFonts w:ascii="Calibri" w:hAnsi="Calibri" w:cs="Calibri"/>
          <w:color w:val="000000"/>
        </w:rPr>
        <w:t>short term cash deposits</w:t>
      </w:r>
      <w:r w:rsidR="00BB5EE9">
        <w:rPr>
          <w:rFonts w:ascii="Calibri" w:hAnsi="Calibri" w:cs="Calibri"/>
          <w:color w:val="000000"/>
        </w:rPr>
        <w:t>, and rehypothecation of the cash collateral</w:t>
      </w:r>
      <w:r>
        <w:rPr>
          <w:rFonts w:ascii="Calibri" w:hAnsi="Calibri" w:cs="Calibri"/>
          <w:color w:val="000000"/>
        </w:rPr>
        <w:t>.</w:t>
      </w:r>
    </w:p>
    <w:p w14:paraId="76196452" w14:textId="77777777" w:rsidR="006F7A4B" w:rsidRDefault="006F7A4B">
      <w:pPr>
        <w:rPr>
          <w:sz w:val="24"/>
          <w:szCs w:val="24"/>
        </w:rPr>
      </w:pPr>
    </w:p>
    <w:p w14:paraId="472A984C" w14:textId="5DBC2D49" w:rsidR="00E52C23" w:rsidRPr="006F7A4B" w:rsidRDefault="00EA6903" w:rsidP="00E849D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223A70" wp14:editId="681347CF">
            <wp:extent cx="5340485" cy="30199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030" cy="30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C23" w:rsidRPr="006F7A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FB55F" w14:textId="77777777" w:rsidR="00C81666" w:rsidRDefault="00C81666" w:rsidP="00E52C23">
      <w:pPr>
        <w:spacing w:after="0" w:line="240" w:lineRule="auto"/>
      </w:pPr>
      <w:r>
        <w:separator/>
      </w:r>
    </w:p>
  </w:endnote>
  <w:endnote w:type="continuationSeparator" w:id="0">
    <w:p w14:paraId="4B260F4D" w14:textId="77777777" w:rsidR="00C81666" w:rsidRDefault="00C81666" w:rsidP="00E5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A819A" w14:textId="79179AB8" w:rsidR="00E849DB" w:rsidRDefault="00E849DB">
    <w:pPr>
      <w:pStyle w:val="Foo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>www.fundadminchain.com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63D86" w14:textId="77777777" w:rsidR="00C81666" w:rsidRDefault="00C81666" w:rsidP="00E52C23">
      <w:pPr>
        <w:spacing w:after="0" w:line="240" w:lineRule="auto"/>
      </w:pPr>
      <w:r>
        <w:separator/>
      </w:r>
    </w:p>
  </w:footnote>
  <w:footnote w:type="continuationSeparator" w:id="0">
    <w:p w14:paraId="5A02FAFD" w14:textId="77777777" w:rsidR="00C81666" w:rsidRDefault="00C81666" w:rsidP="00E5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8857" w14:textId="77777777" w:rsidR="00E52C23" w:rsidRPr="00E52C23" w:rsidRDefault="00E52C23" w:rsidP="00D41B7D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rPr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4545BF21" wp14:editId="1FC23892">
          <wp:simplePos x="0" y="0"/>
          <wp:positionH relativeFrom="column">
            <wp:posOffset>5727700</wp:posOffset>
          </wp:positionH>
          <wp:positionV relativeFrom="paragraph">
            <wp:posOffset>-367030</wp:posOffset>
          </wp:positionV>
          <wp:extent cx="819150" cy="819150"/>
          <wp:effectExtent l="0" t="0" r="0" b="0"/>
          <wp:wrapTight wrapText="bothSides">
            <wp:wrapPolygon edited="0">
              <wp:start x="0" y="0"/>
              <wp:lineTo x="0" y="21098"/>
              <wp:lineTo x="21098" y="21098"/>
              <wp:lineTo x="21098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l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2C23">
      <w:rPr>
        <w:b/>
        <w:bCs/>
        <w:sz w:val="32"/>
        <w:szCs w:val="32"/>
      </w:rPr>
      <w:t>FAC Cash Exchange Primer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365FA"/>
    <w:multiLevelType w:val="hybridMultilevel"/>
    <w:tmpl w:val="FF6C6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NDEwMzY1NTA0srBU0lEKTi0uzszPAykwrQUAgIhdICwAAAA="/>
  </w:docVars>
  <w:rsids>
    <w:rsidRoot w:val="006F7A4B"/>
    <w:rsid w:val="00254748"/>
    <w:rsid w:val="00431392"/>
    <w:rsid w:val="004734A3"/>
    <w:rsid w:val="00525346"/>
    <w:rsid w:val="005862AA"/>
    <w:rsid w:val="006F7A4B"/>
    <w:rsid w:val="00822C07"/>
    <w:rsid w:val="00A963BC"/>
    <w:rsid w:val="00BB5EE9"/>
    <w:rsid w:val="00C81666"/>
    <w:rsid w:val="00D053CF"/>
    <w:rsid w:val="00D102A1"/>
    <w:rsid w:val="00D41B7D"/>
    <w:rsid w:val="00DF3EED"/>
    <w:rsid w:val="00E31305"/>
    <w:rsid w:val="00E52C23"/>
    <w:rsid w:val="00E849DB"/>
    <w:rsid w:val="00EA6903"/>
    <w:rsid w:val="00FA0A1B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B9B1D"/>
  <w15:chartTrackingRefBased/>
  <w15:docId w15:val="{147C24BF-3CBD-46B5-8029-37AE08F5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5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C23"/>
  </w:style>
  <w:style w:type="paragraph" w:styleId="Footer">
    <w:name w:val="footer"/>
    <w:basedOn w:val="Normal"/>
    <w:link w:val="FooterChar"/>
    <w:uiPriority w:val="99"/>
    <w:unhideWhenUsed/>
    <w:rsid w:val="00E5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Baldwin</dc:creator>
  <cp:keywords/>
  <dc:description/>
  <cp:lastModifiedBy>Microsoft Office User</cp:lastModifiedBy>
  <cp:revision>2</cp:revision>
  <dcterms:created xsi:type="dcterms:W3CDTF">2020-06-30T10:50:00Z</dcterms:created>
  <dcterms:modified xsi:type="dcterms:W3CDTF">2020-06-30T10:50:00Z</dcterms:modified>
</cp:coreProperties>
</file>