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89" w:rsidRDefault="0061487E">
      <w:r>
        <w:t xml:space="preserve">Que es el </w:t>
      </w:r>
      <w:r w:rsidR="00727B5D">
        <w:t>IABS. -</w:t>
      </w:r>
      <w:r>
        <w:t xml:space="preserve"> </w:t>
      </w:r>
      <w:r w:rsidR="003614C4">
        <w:t xml:space="preserve">Se trata del Comité de Normas Internacionales de Contabilidad que es una entidad privada que desarrolla y aprueba las Normas Internacionales de Información Financiera también llamadas </w:t>
      </w:r>
      <w:r w:rsidR="00727B5D">
        <w:t xml:space="preserve">NIIF, </w:t>
      </w:r>
      <w:r w:rsidR="003614C4">
        <w:t xml:space="preserve">formado en el </w:t>
      </w:r>
      <w:r w:rsidR="00727B5D">
        <w:t xml:space="preserve">2001 y que al momento está conformado por 14 miembros </w:t>
      </w:r>
      <w:r w:rsidR="00CD08FC">
        <w:t xml:space="preserve">de varios pises </w:t>
      </w:r>
      <w:r w:rsidR="00727B5D">
        <w:t xml:space="preserve">que conjuntamente tienen la responsabilidad de todos los asuntos técnicos de la </w:t>
      </w:r>
      <w:r w:rsidR="00727B5D">
        <w:t>Fundación IFRS</w:t>
      </w:r>
      <w:r w:rsidR="00727B5D">
        <w:t xml:space="preserve"> conformada po</w:t>
      </w:r>
      <w:r w:rsidR="00CD08FC">
        <w:t>r 22 miembros que</w:t>
      </w:r>
      <w:r w:rsidR="00727B5D">
        <w:t xml:space="preserve"> se encarga  </w:t>
      </w:r>
      <w:r w:rsidR="001C3A3A">
        <w:t>estandarizar la realización de los informes financieros para que sean comprensibles, exigibles y aceptados mundialmente además de promover el uso de estas normas para ayudar a tomar decisiones económicas en cualquier parte del mundo.</w:t>
      </w:r>
    </w:p>
    <w:p w:rsidR="00CD08FC" w:rsidRDefault="00CD08FC">
      <w:r>
        <w:t xml:space="preserve">Diferencia entre PCGA y </w:t>
      </w:r>
      <w:proofErr w:type="gramStart"/>
      <w:r>
        <w:t>NIFF.-</w:t>
      </w:r>
      <w:proofErr w:type="gramEnd"/>
      <w:r>
        <w:t xml:space="preserve"> </w:t>
      </w:r>
    </w:p>
    <w:p w:rsidR="00CD08FC" w:rsidRDefault="00CD08FC">
      <w:r>
        <w:t xml:space="preserve">      . </w:t>
      </w:r>
      <w:proofErr w:type="gramStart"/>
      <w:r>
        <w:t>PCGA :</w:t>
      </w:r>
      <w:proofErr w:type="gramEnd"/>
      <w:r>
        <w:t xml:space="preserve"> </w:t>
      </w:r>
      <w:r w:rsidR="008D03A8">
        <w:t>Son un conjunto de reglas y normas que sirven para guiar contablemente y para unificar criterios respecto a la medición del patrimonio y a los estados financieros de una empresa</w:t>
      </w:r>
    </w:p>
    <w:p w:rsidR="008D03A8" w:rsidRDefault="008D03A8">
      <w:r>
        <w:t xml:space="preserve">      . NIIF: </w:t>
      </w:r>
      <w:r w:rsidR="00721B78">
        <w:t xml:space="preserve">Son el conjunto de estándares internaciones para la presentación de la información financiera y hechos económicos a afectan a una empresa con el fin de mejorar la eficiencia </w:t>
      </w:r>
    </w:p>
    <w:p w:rsidR="00721B78" w:rsidRDefault="00721B78">
      <w:r>
        <w:t>Se puede diferenciar entre ambas que el PCGA consiste en unificar criterios contables para facilitar la globalización de esta información mientras que las NIIF corresponde principalmente a la presentación y funcionabilidad de los estados financieros para la toma de decisiones.</w:t>
      </w:r>
    </w:p>
    <w:p w:rsidR="00721B78" w:rsidRDefault="00721B78"/>
    <w:p w:rsidR="00721B78" w:rsidRDefault="00721B78">
      <w:r>
        <w:t>Analice la NIC 7</w:t>
      </w:r>
    </w:p>
    <w:p w:rsidR="00C87667" w:rsidRDefault="00C87667">
      <w:r>
        <w:t>NIC 7 (Estado de flujos de efectivo). - se trata del movimiento del dinero en efectivo</w:t>
      </w:r>
      <w:r w:rsidR="00BF7CA2">
        <w:t xml:space="preserve"> como los cobros por ventas, los pagos por compra, depósitos bancarios, los costos del personal y los gastos comunes de la operación además de sus equivalentes como pueden ser inversiones a corto plazo, en síntesis, se trata de</w:t>
      </w:r>
      <w:r>
        <w:t xml:space="preserve"> l</w:t>
      </w:r>
      <w:r w:rsidR="00BF7CA2">
        <w:t>os usos que se le dio al</w:t>
      </w:r>
      <w:r>
        <w:t xml:space="preserve"> dinero</w:t>
      </w:r>
      <w:r w:rsidR="00BF7CA2">
        <w:t xml:space="preserve"> en efectivo</w:t>
      </w:r>
      <w:r w:rsidR="00267535">
        <w:t xml:space="preserve"> y las fechas en la que se produjeron</w:t>
      </w:r>
      <w:r w:rsidR="00BF7CA2">
        <w:t>.</w:t>
      </w:r>
    </w:p>
    <w:p w:rsidR="00267535" w:rsidRDefault="00267535">
      <w:r>
        <w:t>Esta información es útil para evaluar la capacidad que tiene la empresa de generar efectivo y sus equivalentes, así también evidenciar las necesidades y la liquidez de la misma.</w:t>
      </w:r>
      <w:bookmarkStart w:id="0" w:name="_GoBack"/>
      <w:bookmarkEnd w:id="0"/>
      <w:r>
        <w:t xml:space="preserve"> </w:t>
      </w:r>
    </w:p>
    <w:p w:rsidR="00C87667" w:rsidRDefault="00C87667">
      <w:r>
        <w:t xml:space="preserve">.    </w:t>
      </w:r>
    </w:p>
    <w:p w:rsidR="00721B78" w:rsidRDefault="00C87667">
      <w:r>
        <w:t xml:space="preserve"> </w:t>
      </w:r>
    </w:p>
    <w:p w:rsidR="00721B78" w:rsidRDefault="00721B78"/>
    <w:sectPr w:rsidR="0072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7E"/>
    <w:rsid w:val="001C3A3A"/>
    <w:rsid w:val="00267535"/>
    <w:rsid w:val="003614C4"/>
    <w:rsid w:val="004A1C89"/>
    <w:rsid w:val="0061487E"/>
    <w:rsid w:val="00721B78"/>
    <w:rsid w:val="00727B5D"/>
    <w:rsid w:val="008D03A8"/>
    <w:rsid w:val="00BF7CA2"/>
    <w:rsid w:val="00C87667"/>
    <w:rsid w:val="00C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29B9"/>
  <w15:chartTrackingRefBased/>
  <w15:docId w15:val="{C1232885-BCB4-4E2F-98BC-0BD319FC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2018-11-06T02:28:00Z</dcterms:created>
  <dcterms:modified xsi:type="dcterms:W3CDTF">2018-11-06T04:16:00Z</dcterms:modified>
</cp:coreProperties>
</file>