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5724E" w14:textId="2774D5B9" w:rsidR="00FD5D71" w:rsidRPr="00FD5D71" w:rsidRDefault="009C0B6F" w:rsidP="006C44DC">
      <w:pPr>
        <w:spacing w:after="0" w:line="240" w:lineRule="auto"/>
        <w:rPr>
          <w:b/>
          <w:bCs/>
        </w:rPr>
      </w:pPr>
      <w:r>
        <w:rPr>
          <w:b/>
          <w:bCs/>
        </w:rPr>
        <w:t xml:space="preserve">Matric </w:t>
      </w:r>
      <w:r w:rsidR="00FD5D71">
        <w:rPr>
          <w:b/>
          <w:bCs/>
        </w:rPr>
        <w:t>Class of 2020 “w</w:t>
      </w:r>
      <w:r w:rsidR="00E52811">
        <w:rPr>
          <w:b/>
          <w:bCs/>
        </w:rPr>
        <w:t xml:space="preserve">ins” </w:t>
      </w:r>
      <w:r w:rsidR="00A12557">
        <w:rPr>
          <w:b/>
          <w:bCs/>
        </w:rPr>
        <w:t>thanks to</w:t>
      </w:r>
      <w:r w:rsidR="00E52811">
        <w:rPr>
          <w:b/>
          <w:bCs/>
        </w:rPr>
        <w:t xml:space="preserve"> FundiFund marathon event</w:t>
      </w:r>
    </w:p>
    <w:p w14:paraId="6BC376C6" w14:textId="77777777" w:rsidR="00FD5D71" w:rsidRDefault="00FD5D71" w:rsidP="006C44DC">
      <w:pPr>
        <w:spacing w:after="0" w:line="240" w:lineRule="auto"/>
        <w:rPr>
          <w:b/>
          <w:bCs/>
        </w:rPr>
      </w:pPr>
    </w:p>
    <w:p w14:paraId="61F762C7" w14:textId="3618D141" w:rsidR="0054004A" w:rsidRDefault="007E3B21" w:rsidP="006C44DC">
      <w:pPr>
        <w:spacing w:after="0" w:line="240" w:lineRule="auto"/>
        <w:rPr>
          <w:i/>
          <w:iCs/>
        </w:rPr>
      </w:pPr>
      <w:r>
        <w:rPr>
          <w:i/>
          <w:iCs/>
        </w:rPr>
        <w:t>R</w:t>
      </w:r>
      <w:r w:rsidR="00831D5F">
        <w:rPr>
          <w:i/>
          <w:iCs/>
        </w:rPr>
        <w:t xml:space="preserve">esidents living close to Tembisa Secondary School were awakened </w:t>
      </w:r>
      <w:r w:rsidR="004769BE">
        <w:rPr>
          <w:i/>
          <w:iCs/>
        </w:rPr>
        <w:t>by th</w:t>
      </w:r>
      <w:r w:rsidR="0042630C">
        <w:rPr>
          <w:i/>
          <w:iCs/>
        </w:rPr>
        <w:t xml:space="preserve">e sound of </w:t>
      </w:r>
      <w:r w:rsidR="004769BE">
        <w:rPr>
          <w:i/>
          <w:iCs/>
        </w:rPr>
        <w:t>a</w:t>
      </w:r>
      <w:r w:rsidR="00B81FE5">
        <w:rPr>
          <w:i/>
          <w:iCs/>
        </w:rPr>
        <w:t>n air horn</w:t>
      </w:r>
      <w:r>
        <w:rPr>
          <w:i/>
          <w:iCs/>
        </w:rPr>
        <w:t xml:space="preserve"> at 06h00 </w:t>
      </w:r>
      <w:r w:rsidR="002E2E48">
        <w:rPr>
          <w:i/>
          <w:iCs/>
        </w:rPr>
        <w:t>on Tuesday this week</w:t>
      </w:r>
      <w:r>
        <w:rPr>
          <w:i/>
          <w:iCs/>
        </w:rPr>
        <w:t>.</w:t>
      </w:r>
      <w:r w:rsidR="00FD059A">
        <w:rPr>
          <w:i/>
          <w:iCs/>
        </w:rPr>
        <w:t xml:space="preserve"> </w:t>
      </w:r>
      <w:r w:rsidR="004076DC">
        <w:rPr>
          <w:i/>
          <w:iCs/>
        </w:rPr>
        <w:t xml:space="preserve">The single </w:t>
      </w:r>
      <w:r w:rsidR="00B81FE5">
        <w:rPr>
          <w:i/>
          <w:iCs/>
        </w:rPr>
        <w:t>blast</w:t>
      </w:r>
      <w:r w:rsidR="004076DC">
        <w:rPr>
          <w:i/>
          <w:iCs/>
        </w:rPr>
        <w:t xml:space="preserve"> not only sign</w:t>
      </w:r>
      <w:r w:rsidR="005D54B1">
        <w:rPr>
          <w:i/>
          <w:iCs/>
        </w:rPr>
        <w:t>alled</w:t>
      </w:r>
      <w:r w:rsidR="004076DC">
        <w:rPr>
          <w:i/>
          <w:iCs/>
        </w:rPr>
        <w:t xml:space="preserve"> the beginning of the Fundi</w:t>
      </w:r>
      <w:r w:rsidR="007B7300">
        <w:rPr>
          <w:i/>
          <w:iCs/>
        </w:rPr>
        <w:t>Fund 12-for-12 relay race, but was a</w:t>
      </w:r>
      <w:r w:rsidR="003958DF">
        <w:rPr>
          <w:i/>
          <w:iCs/>
        </w:rPr>
        <w:t>lso a</w:t>
      </w:r>
      <w:r w:rsidR="007B7300">
        <w:rPr>
          <w:i/>
          <w:iCs/>
        </w:rPr>
        <w:t xml:space="preserve"> very real reminder of the race </w:t>
      </w:r>
      <w:r w:rsidR="00D4694C">
        <w:rPr>
          <w:i/>
          <w:iCs/>
        </w:rPr>
        <w:t>against time facing</w:t>
      </w:r>
      <w:r w:rsidR="00F44BCC">
        <w:rPr>
          <w:i/>
          <w:iCs/>
        </w:rPr>
        <w:t xml:space="preserve"> </w:t>
      </w:r>
      <w:r w:rsidR="00EA1F85">
        <w:rPr>
          <w:i/>
          <w:iCs/>
        </w:rPr>
        <w:t>South Africa’s</w:t>
      </w:r>
      <w:r w:rsidR="00D4694C">
        <w:rPr>
          <w:i/>
          <w:iCs/>
        </w:rPr>
        <w:t xml:space="preserve"> matrics in the countdown to their final exams.</w:t>
      </w:r>
    </w:p>
    <w:p w14:paraId="4E6AF93F" w14:textId="1CAC8AB0" w:rsidR="00D4694C" w:rsidRDefault="00D4694C" w:rsidP="006C44DC">
      <w:pPr>
        <w:spacing w:after="0" w:line="240" w:lineRule="auto"/>
        <w:rPr>
          <w:i/>
          <w:iCs/>
        </w:rPr>
      </w:pPr>
    </w:p>
    <w:p w14:paraId="48AC37EE" w14:textId="662DF62E" w:rsidR="00E910ED" w:rsidRDefault="00B95275" w:rsidP="006C44DC">
      <w:pPr>
        <w:spacing w:after="0" w:line="240" w:lineRule="auto"/>
      </w:pPr>
      <w:r>
        <w:t>With</w:t>
      </w:r>
      <w:r w:rsidR="003060D2">
        <w:t xml:space="preserve"> just over 1 050 000 matrics </w:t>
      </w:r>
      <w:r w:rsidR="00040F3C">
        <w:t xml:space="preserve">starting their end-of-year exams on 5 November 2020, </w:t>
      </w:r>
      <w:r w:rsidR="00FC4137">
        <w:t xml:space="preserve">the past </w:t>
      </w:r>
      <w:r w:rsidR="00EF64E9">
        <w:t>three</w:t>
      </w:r>
      <w:r w:rsidR="00FC4137">
        <w:t xml:space="preserve"> months have seen corporates, communities and education partners come together as never before to assist in #SavingTheClassOf2020. </w:t>
      </w:r>
    </w:p>
    <w:p w14:paraId="6A89E2D9" w14:textId="77777777" w:rsidR="00201C27" w:rsidRDefault="00201C27" w:rsidP="006C44DC">
      <w:pPr>
        <w:spacing w:after="0" w:line="240" w:lineRule="auto"/>
      </w:pPr>
    </w:p>
    <w:p w14:paraId="61B99AB1" w14:textId="1C1976F2" w:rsidR="0049550C" w:rsidRDefault="00E11DAC" w:rsidP="006C44DC">
      <w:pPr>
        <w:spacing w:after="0" w:line="240" w:lineRule="auto"/>
      </w:pPr>
      <w:r>
        <w:t>T</w:t>
      </w:r>
      <w:r w:rsidR="001D3E97">
        <w:t>his week</w:t>
      </w:r>
      <w:r>
        <w:t xml:space="preserve">’s FundiFund 12-for-12 relay race </w:t>
      </w:r>
      <w:r w:rsidR="00174526">
        <w:t>i</w:t>
      </w:r>
      <w:r w:rsidR="0049550C">
        <w:t>s one of these key initiatives.</w:t>
      </w:r>
      <w:r w:rsidR="00E910ED">
        <w:t xml:space="preserve"> </w:t>
      </w:r>
      <w:r w:rsidR="00201C27">
        <w:t xml:space="preserve">Seeking to raise funding to assist </w:t>
      </w:r>
      <w:r w:rsidR="00E657BD">
        <w:t xml:space="preserve">matrics with holistic exam preparation and support, this marathon event </w:t>
      </w:r>
      <w:r w:rsidR="00661D92">
        <w:t xml:space="preserve">united team members across Fundi in </w:t>
      </w:r>
      <w:r w:rsidR="000F0067">
        <w:t>donating their time – as amateur runners</w:t>
      </w:r>
      <w:r w:rsidR="002258FE">
        <w:t xml:space="preserve"> or organisers</w:t>
      </w:r>
      <w:r w:rsidR="000F0067">
        <w:t xml:space="preserve"> – or actively contributing</w:t>
      </w:r>
      <w:r w:rsidR="00DE2A34">
        <w:t xml:space="preserve"> their own</w:t>
      </w:r>
      <w:r w:rsidR="000F0067">
        <w:t xml:space="preserve"> </w:t>
      </w:r>
      <w:r w:rsidR="002258FE">
        <w:t xml:space="preserve">funds towards </w:t>
      </w:r>
      <w:r w:rsidR="00DE2A34">
        <w:t>the cause</w:t>
      </w:r>
      <w:r w:rsidR="002258FE">
        <w:t xml:space="preserve">. </w:t>
      </w:r>
      <w:r w:rsidR="00174526">
        <w:t xml:space="preserve">All </w:t>
      </w:r>
      <w:r w:rsidR="005D0EFE">
        <w:t>money</w:t>
      </w:r>
      <w:r w:rsidR="00174526">
        <w:t xml:space="preserve"> raised in the build-up to </w:t>
      </w:r>
      <w:r w:rsidR="009E62A2">
        <w:t>the event</w:t>
      </w:r>
      <w:r w:rsidR="00251F16">
        <w:t xml:space="preserve">, as well as </w:t>
      </w:r>
      <w:r w:rsidR="00753BA7">
        <w:t>beyond the day</w:t>
      </w:r>
      <w:r w:rsidR="00251F16">
        <w:t>, will be donated to</w:t>
      </w:r>
      <w:r w:rsidR="00B91202">
        <w:t xml:space="preserve"> NGO Primestars. </w:t>
      </w:r>
      <w:r w:rsidR="00437B66">
        <w:t>This</w:t>
      </w:r>
      <w:r w:rsidR="007910AF">
        <w:t xml:space="preserve"> will go towards</w:t>
      </w:r>
      <w:r w:rsidR="00437B66">
        <w:t xml:space="preserve"> Primestars’ national #SavingTheClassOf2020 initiative, which was launched in </w:t>
      </w:r>
      <w:r w:rsidR="007910AF">
        <w:t xml:space="preserve">August in </w:t>
      </w:r>
      <w:r w:rsidR="00437B66">
        <w:t xml:space="preserve">conjunction with the </w:t>
      </w:r>
      <w:r w:rsidR="007910AF">
        <w:t xml:space="preserve">Department of Basic Education (DBE). </w:t>
      </w:r>
    </w:p>
    <w:p w14:paraId="3A18A1E8" w14:textId="5E082349" w:rsidR="00E6290A" w:rsidRDefault="00E6290A" w:rsidP="006C44DC">
      <w:pPr>
        <w:spacing w:after="0" w:line="240" w:lineRule="auto"/>
      </w:pPr>
    </w:p>
    <w:p w14:paraId="4856BA6F" w14:textId="6E4E4DEE" w:rsidR="00251F16" w:rsidRDefault="00E6290A" w:rsidP="00251F16">
      <w:pPr>
        <w:spacing w:after="0" w:line="240" w:lineRule="auto"/>
      </w:pPr>
      <w:r>
        <w:t>“</w:t>
      </w:r>
      <w:r w:rsidR="000D4801">
        <w:t>Everything we raise</w:t>
      </w:r>
      <w:r>
        <w:t xml:space="preserve"> will be allocated to </w:t>
      </w:r>
      <w:r w:rsidR="00EF1F16">
        <w:t xml:space="preserve">supporting matric learners across the country,” explains Mala Suriah, Fundi CMO and one of the marathon runners. </w:t>
      </w:r>
      <w:r w:rsidR="00282BAA">
        <w:t xml:space="preserve">“This will see pupils </w:t>
      </w:r>
      <w:r w:rsidR="001E25A3">
        <w:t xml:space="preserve">in need </w:t>
      </w:r>
      <w:r w:rsidR="00282BAA">
        <w:t xml:space="preserve">receive holistic support including </w:t>
      </w:r>
      <w:r w:rsidR="00251F16">
        <w:t>study materials, books, food and refreshments, transport, online content (and free access</w:t>
      </w:r>
      <w:r w:rsidR="001E25A3">
        <w:t xml:space="preserve"> to </w:t>
      </w:r>
      <w:r w:rsidR="00470A57">
        <w:t>the content</w:t>
      </w:r>
      <w:r w:rsidR="00251F16">
        <w:t>),</w:t>
      </w:r>
      <w:r w:rsidR="00910E80">
        <w:t xml:space="preserve"> </w:t>
      </w:r>
      <w:r w:rsidR="00470A57">
        <w:t>as well as</w:t>
      </w:r>
      <w:r w:rsidR="00251F16">
        <w:t xml:space="preserve"> free WhatsApp access to exam preparation</w:t>
      </w:r>
      <w:r w:rsidR="00C46405">
        <w:t xml:space="preserve"> </w:t>
      </w:r>
      <w:r w:rsidR="00470A57">
        <w:t>material</w:t>
      </w:r>
      <w:r w:rsidR="00910E80">
        <w:t>, among others.”</w:t>
      </w:r>
    </w:p>
    <w:p w14:paraId="2084200D" w14:textId="07CE5FAE" w:rsidR="002F4C53" w:rsidRDefault="002F4C53" w:rsidP="00251F16">
      <w:pPr>
        <w:spacing w:after="0" w:line="240" w:lineRule="auto"/>
      </w:pPr>
    </w:p>
    <w:p w14:paraId="7FCE80A6" w14:textId="60C2EA6D" w:rsidR="006C44DC" w:rsidRDefault="002F4C53" w:rsidP="006C44DC">
      <w:pPr>
        <w:spacing w:after="0" w:line="240" w:lineRule="auto"/>
      </w:pPr>
      <w:r>
        <w:t xml:space="preserve">Primestars </w:t>
      </w:r>
      <w:r w:rsidR="00AD6AAD">
        <w:t>GM</w:t>
      </w:r>
      <w:r>
        <w:t xml:space="preserve"> Nkosinathi </w:t>
      </w:r>
      <w:r w:rsidR="00AD1B18">
        <w:t>M</w:t>
      </w:r>
      <w:r w:rsidR="00AD6AAD">
        <w:t>o</w:t>
      </w:r>
      <w:r w:rsidR="00AD1B18">
        <w:t>tshoana</w:t>
      </w:r>
      <w:r w:rsidR="00AD6AAD">
        <w:t xml:space="preserve"> expressed appreciation to the runners</w:t>
      </w:r>
      <w:r w:rsidR="003A4460">
        <w:t xml:space="preserve"> and</w:t>
      </w:r>
      <w:r w:rsidR="00AD6AAD">
        <w:t xml:space="preserve"> </w:t>
      </w:r>
      <w:r w:rsidR="000D4327">
        <w:t>race supporters</w:t>
      </w:r>
      <w:r w:rsidR="00B670F6">
        <w:t xml:space="preserve">, </w:t>
      </w:r>
      <w:r w:rsidR="003A4460">
        <w:t>and to the</w:t>
      </w:r>
      <w:r w:rsidR="00B670F6">
        <w:t xml:space="preserve"> </w:t>
      </w:r>
      <w:r w:rsidR="006C44DC">
        <w:t>individuals, families, communities, associations and corporate</w:t>
      </w:r>
      <w:r w:rsidR="00B670F6">
        <w:t xml:space="preserve">s who had already donated generously towards the cause: “Today’s race speaks to our collective </w:t>
      </w:r>
      <w:r w:rsidR="00107832">
        <w:t xml:space="preserve">future as a country. </w:t>
      </w:r>
      <w:r w:rsidR="001C59B6">
        <w:t xml:space="preserve">It’s about all of us coming together to do what we can to positively influence the </w:t>
      </w:r>
      <w:r w:rsidR="0084076D">
        <w:t xml:space="preserve">outcome of the 2020 matric finals, and minimise the negative impact of Covid-19 </w:t>
      </w:r>
      <w:r w:rsidR="004120E7">
        <w:t xml:space="preserve">on these learners and their futures.” </w:t>
      </w:r>
    </w:p>
    <w:p w14:paraId="13F49FCF" w14:textId="2AA3898A" w:rsidR="008C40FF" w:rsidRDefault="008C40FF" w:rsidP="006C44DC">
      <w:pPr>
        <w:spacing w:after="0" w:line="240" w:lineRule="auto"/>
      </w:pPr>
    </w:p>
    <w:p w14:paraId="5EE03598" w14:textId="19BC9491" w:rsidR="008C40FF" w:rsidRDefault="008C40FF" w:rsidP="006C44DC">
      <w:pPr>
        <w:spacing w:after="0" w:line="240" w:lineRule="auto"/>
      </w:pPr>
      <w:r>
        <w:t xml:space="preserve">Speaking at the event, </w:t>
      </w:r>
      <w:r w:rsidR="00077052">
        <w:t xml:space="preserve">Mr </w:t>
      </w:r>
      <w:r w:rsidR="00703A34">
        <w:t xml:space="preserve">G L Mpahane, the Ekurhuleni North District Office </w:t>
      </w:r>
      <w:r w:rsidR="0029674B">
        <w:t xml:space="preserve">Cluster Leader </w:t>
      </w:r>
      <w:r>
        <w:t>from the Department of Basic Education, thanked the runners for their commitment to #SavingTheClassOf2020: “</w:t>
      </w:r>
      <w:r w:rsidR="003C5E80">
        <w:t>Y</w:t>
      </w:r>
      <w:r w:rsidR="000E7D2A">
        <w:t xml:space="preserve">our commitment and preparation to getting here is truly inspirational. </w:t>
      </w:r>
      <w:r w:rsidR="00917040">
        <w:t xml:space="preserve">It </w:t>
      </w:r>
      <w:r w:rsidR="00A93F71">
        <w:t xml:space="preserve">is a </w:t>
      </w:r>
      <w:r w:rsidR="008C7876">
        <w:t>fitting</w:t>
      </w:r>
      <w:r w:rsidR="00A93F71">
        <w:t xml:space="preserve"> reminder of</w:t>
      </w:r>
      <w:r w:rsidR="00917040">
        <w:t xml:space="preserve"> </w:t>
      </w:r>
      <w:r w:rsidR="00A93F71">
        <w:t xml:space="preserve">the courage and hard work of our matrics, and the far-reaching challenges so many of them have faced in the build-up to next week’s exams. We wish </w:t>
      </w:r>
      <w:r w:rsidR="003C5E80">
        <w:t>both you and them every success.”</w:t>
      </w:r>
    </w:p>
    <w:p w14:paraId="7CFA5BB9" w14:textId="2B9DC9D6" w:rsidR="0087675D" w:rsidRDefault="0087675D" w:rsidP="006C44DC">
      <w:pPr>
        <w:spacing w:after="0" w:line="240" w:lineRule="auto"/>
      </w:pPr>
    </w:p>
    <w:p w14:paraId="5F54D382" w14:textId="4F1667E2" w:rsidR="0087675D" w:rsidRDefault="00886E99" w:rsidP="006C44DC">
      <w:pPr>
        <w:spacing w:after="0" w:line="240" w:lineRule="auto"/>
      </w:pPr>
      <w:r>
        <w:lastRenderedPageBreak/>
        <w:t xml:space="preserve">With </w:t>
      </w:r>
      <w:r w:rsidR="00C46405">
        <w:t>so much to run for, the Fundi</w:t>
      </w:r>
      <w:r w:rsidR="00E3273E">
        <w:t xml:space="preserve"> and Primestars teams are </w:t>
      </w:r>
      <w:r w:rsidR="00C46405">
        <w:t xml:space="preserve">encouraging </w:t>
      </w:r>
      <w:r w:rsidR="00E3273E">
        <w:t xml:space="preserve">contributors to continue giving. </w:t>
      </w:r>
      <w:r w:rsidR="00935121">
        <w:t>“</w:t>
      </w:r>
      <w:r w:rsidR="00555D0E">
        <w:t>W</w:t>
      </w:r>
      <w:r w:rsidR="00C85439">
        <w:t>e remain committed to shaping generations of South Africans</w:t>
      </w:r>
      <w:r w:rsidR="00935121">
        <w:t xml:space="preserve"> </w:t>
      </w:r>
      <w:r w:rsidR="00935121">
        <w:rPr>
          <w:i/>
          <w:iCs/>
        </w:rPr>
        <w:t>through education opportunities</w:t>
      </w:r>
      <w:r w:rsidR="00C85439">
        <w:t xml:space="preserve"> t</w:t>
      </w:r>
      <w:r w:rsidR="00555D0E">
        <w:t>hat</w:t>
      </w:r>
      <w:r w:rsidR="00C85439">
        <w:t xml:space="preserve"> realise the full potential of our people and country</w:t>
      </w:r>
      <w:r w:rsidR="00555D0E">
        <w:t>,” says Suriah.</w:t>
      </w:r>
      <w:r w:rsidR="00C85439">
        <w:t xml:space="preserve"> </w:t>
      </w:r>
      <w:r w:rsidR="00555D0E">
        <w:t>“</w:t>
      </w:r>
      <w:r w:rsidR="00935121">
        <w:t>T</w:t>
      </w:r>
      <w:r w:rsidR="00A17F10">
        <w:t>hi</w:t>
      </w:r>
      <w:r w:rsidR="00935121">
        <w:t xml:space="preserve">s race is </w:t>
      </w:r>
      <w:r w:rsidR="00266426">
        <w:t xml:space="preserve">just the beginning. Keep watching this space!” </w:t>
      </w:r>
    </w:p>
    <w:p w14:paraId="302A5AAA" w14:textId="77777777" w:rsidR="006C44DC" w:rsidRDefault="006C44DC" w:rsidP="006C44DC">
      <w:pPr>
        <w:spacing w:after="0" w:line="240" w:lineRule="auto"/>
      </w:pPr>
    </w:p>
    <w:p w14:paraId="63A78B81" w14:textId="77777777" w:rsidR="006C44DC" w:rsidRDefault="006C44DC" w:rsidP="006C44DC">
      <w:pPr>
        <w:spacing w:after="0" w:line="240" w:lineRule="auto"/>
      </w:pPr>
      <w:r>
        <w:t>Ends</w:t>
      </w:r>
    </w:p>
    <w:p w14:paraId="2D9FB81E" w14:textId="77777777" w:rsidR="006C44DC" w:rsidRDefault="006C44DC" w:rsidP="006C44DC">
      <w:pPr>
        <w:spacing w:after="0" w:line="240" w:lineRule="auto"/>
      </w:pPr>
    </w:p>
    <w:p w14:paraId="08F95202" w14:textId="1EB54399" w:rsidR="006C44DC" w:rsidRDefault="006C44DC" w:rsidP="006C44DC">
      <w:pPr>
        <w:shd w:val="clear" w:color="auto" w:fill="FFFFFF"/>
        <w:spacing w:after="0" w:line="240" w:lineRule="auto"/>
        <w:rPr>
          <w:rFonts w:cs="Arial"/>
          <w:b/>
          <w:color w:val="222222"/>
          <w:sz w:val="20"/>
          <w:szCs w:val="20"/>
          <w:lang w:eastAsia="en-ZA"/>
        </w:rPr>
      </w:pPr>
      <w:r>
        <w:rPr>
          <w:rFonts w:cs="Arial"/>
          <w:b/>
          <w:bCs/>
          <w:color w:val="222222"/>
          <w:sz w:val="20"/>
          <w:szCs w:val="20"/>
          <w:lang w:eastAsia="en-ZA"/>
        </w:rPr>
        <w:t>About Fundi</w:t>
      </w:r>
    </w:p>
    <w:p w14:paraId="28697AF1" w14:textId="77777777" w:rsidR="006C44DC" w:rsidRDefault="006C44DC" w:rsidP="006C44DC">
      <w:pPr>
        <w:shd w:val="clear" w:color="auto" w:fill="FFFFFF"/>
        <w:spacing w:after="0" w:line="240" w:lineRule="auto"/>
        <w:rPr>
          <w:rFonts w:cs="Arial"/>
          <w:bCs/>
          <w:color w:val="222222"/>
          <w:sz w:val="20"/>
          <w:szCs w:val="20"/>
          <w:lang w:eastAsia="en-ZA"/>
        </w:rPr>
      </w:pPr>
      <w:r>
        <w:rPr>
          <w:rFonts w:cs="Arial"/>
          <w:bCs/>
          <w:color w:val="222222"/>
          <w:sz w:val="20"/>
          <w:szCs w:val="20"/>
          <w:lang w:eastAsia="en-ZA"/>
        </w:rPr>
        <w:t xml:space="preserve">Fundi is South Africa’s leading education finance and education fund management solution specialist. The company’s purpose is to help others realize their purpose. It is positioning its brand as Africa’s single source for all services that enable the education and learning journey. </w:t>
      </w:r>
    </w:p>
    <w:p w14:paraId="6055944B" w14:textId="77777777" w:rsidR="006C44DC" w:rsidRDefault="006C44DC" w:rsidP="006C44DC">
      <w:pPr>
        <w:shd w:val="clear" w:color="auto" w:fill="FFFFFF"/>
        <w:spacing w:after="0" w:line="240" w:lineRule="auto"/>
        <w:rPr>
          <w:rFonts w:cs="Arial"/>
          <w:bCs/>
          <w:color w:val="222222"/>
          <w:sz w:val="20"/>
          <w:szCs w:val="20"/>
          <w:lang w:eastAsia="en-ZA"/>
        </w:rPr>
      </w:pPr>
      <w:r>
        <w:rPr>
          <w:rFonts w:cs="Arial"/>
          <w:bCs/>
          <w:color w:val="222222"/>
          <w:sz w:val="20"/>
          <w:szCs w:val="20"/>
          <w:lang w:eastAsia="en-ZA"/>
        </w:rPr>
        <w:t xml:space="preserve">Fundi’s innovative solutions span finance and education loans; end-to-end bursary administration; and cashless digital devices for students. They include a full range of supportive educational services that reduce administration and increase productivity for students, parents, bursars and institutions. A seamless customer experience is the company’s intended strategy. </w:t>
      </w:r>
    </w:p>
    <w:p w14:paraId="440BA887" w14:textId="77777777" w:rsidR="006C44DC" w:rsidRDefault="006C44DC" w:rsidP="006C44DC">
      <w:pPr>
        <w:shd w:val="clear" w:color="auto" w:fill="FFFFFF"/>
        <w:spacing w:after="0" w:line="240" w:lineRule="auto"/>
        <w:rPr>
          <w:rFonts w:cs="Arial"/>
          <w:bCs/>
          <w:color w:val="222222"/>
          <w:sz w:val="20"/>
          <w:szCs w:val="20"/>
          <w:lang w:eastAsia="en-ZA"/>
        </w:rPr>
      </w:pPr>
      <w:r>
        <w:rPr>
          <w:rFonts w:cs="Arial"/>
          <w:bCs/>
          <w:color w:val="222222"/>
          <w:sz w:val="20"/>
          <w:szCs w:val="20"/>
          <w:lang w:eastAsia="en-ZA"/>
        </w:rPr>
        <w:t xml:space="preserve">Fundi is passionate about making a tangible difference in the life of every African through education. Know More. Be More. For more information about Fundi, visit </w:t>
      </w:r>
      <w:hyperlink r:id="rId11" w:history="1">
        <w:r>
          <w:rPr>
            <w:rStyle w:val="Hyperlink"/>
            <w:rFonts w:cs="Arial"/>
            <w:bCs/>
            <w:sz w:val="20"/>
            <w:szCs w:val="20"/>
            <w:lang w:eastAsia="en-ZA"/>
          </w:rPr>
          <w:t>www.fundi.co.za</w:t>
        </w:r>
      </w:hyperlink>
      <w:r>
        <w:rPr>
          <w:rFonts w:cs="Arial"/>
          <w:bCs/>
          <w:color w:val="222222"/>
          <w:sz w:val="20"/>
          <w:szCs w:val="20"/>
          <w:lang w:eastAsia="en-ZA"/>
        </w:rPr>
        <w:t xml:space="preserve">. </w:t>
      </w:r>
    </w:p>
    <w:p w14:paraId="3CC4B985" w14:textId="77777777" w:rsidR="006C44DC" w:rsidRDefault="006C44DC" w:rsidP="006C44DC">
      <w:pPr>
        <w:shd w:val="clear" w:color="auto" w:fill="FFFFFF"/>
        <w:spacing w:after="0" w:line="240" w:lineRule="auto"/>
        <w:rPr>
          <w:rFonts w:cs="Arial"/>
          <w:bCs/>
          <w:color w:val="222222"/>
          <w:sz w:val="20"/>
          <w:szCs w:val="20"/>
          <w:lang w:eastAsia="en-ZA"/>
        </w:rPr>
      </w:pPr>
      <w:r>
        <w:rPr>
          <w:rFonts w:cs="Arial"/>
          <w:bCs/>
          <w:color w:val="222222"/>
          <w:sz w:val="20"/>
          <w:szCs w:val="20"/>
          <w:lang w:eastAsia="en-ZA"/>
        </w:rPr>
        <w:t>Please contact Mala Suriah for any enquiries:</w:t>
      </w:r>
    </w:p>
    <w:p w14:paraId="620DF177" w14:textId="77777777" w:rsidR="006C44DC" w:rsidRDefault="006C44DC" w:rsidP="006C44DC">
      <w:pPr>
        <w:shd w:val="clear" w:color="auto" w:fill="FFFFFF"/>
        <w:spacing w:after="0" w:line="240" w:lineRule="auto"/>
        <w:rPr>
          <w:rFonts w:cs="Arial"/>
          <w:bCs/>
          <w:color w:val="222222"/>
          <w:sz w:val="20"/>
          <w:szCs w:val="20"/>
          <w:lang w:eastAsia="en-ZA"/>
        </w:rPr>
      </w:pPr>
      <w:r>
        <w:rPr>
          <w:rFonts w:cs="Arial"/>
          <w:bCs/>
          <w:color w:val="222222"/>
          <w:sz w:val="20"/>
          <w:szCs w:val="20"/>
          <w:lang w:eastAsia="en-ZA"/>
        </w:rPr>
        <w:t>Email: malas@fundi.co.za</w:t>
      </w:r>
    </w:p>
    <w:p w14:paraId="4BF54D61" w14:textId="77777777" w:rsidR="006C44DC" w:rsidRDefault="006C44DC" w:rsidP="006C44DC">
      <w:pPr>
        <w:spacing w:after="0" w:line="240" w:lineRule="auto"/>
        <w:rPr>
          <w:rFonts w:cs="Arial"/>
        </w:rPr>
      </w:pPr>
    </w:p>
    <w:p w14:paraId="1CA65257" w14:textId="77777777" w:rsidR="006C44DC" w:rsidRDefault="006C44DC" w:rsidP="006C44DC">
      <w:pPr>
        <w:spacing w:after="0" w:line="240" w:lineRule="auto"/>
      </w:pPr>
    </w:p>
    <w:p w14:paraId="3C520655" w14:textId="249AF7DF" w:rsidR="00927266" w:rsidRPr="000773BD" w:rsidRDefault="00927266" w:rsidP="00B25BDB">
      <w:pPr>
        <w:spacing w:before="0" w:after="0" w:line="240" w:lineRule="auto"/>
      </w:pPr>
    </w:p>
    <w:sectPr w:rsidR="00927266" w:rsidRPr="000773BD" w:rsidSect="00CC136E">
      <w:headerReference w:type="default" r:id="rId12"/>
      <w:footerReference w:type="even" r:id="rId13"/>
      <w:footerReference w:type="default" r:id="rId14"/>
      <w:headerReference w:type="first" r:id="rId15"/>
      <w:pgSz w:w="11900" w:h="16840"/>
      <w:pgMar w:top="1440" w:right="1440" w:bottom="1440" w:left="1440" w:header="28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0C08E" w14:textId="77777777" w:rsidR="00072C86" w:rsidRDefault="00072C86" w:rsidP="0027765B">
      <w:r>
        <w:separator/>
      </w:r>
    </w:p>
  </w:endnote>
  <w:endnote w:type="continuationSeparator" w:id="0">
    <w:p w14:paraId="4BDC6D10" w14:textId="77777777" w:rsidR="00072C86" w:rsidRDefault="00072C86" w:rsidP="0027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liss-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459B" w14:textId="77777777" w:rsidR="00FB2155" w:rsidRDefault="00FB2155" w:rsidP="005D6A3F">
    <w:pPr>
      <w:pStyle w:val="BasicParagraph"/>
      <w:ind w:left="-1080" w:firstLine="1080"/>
      <w:jc w:val="center"/>
      <w:rPr>
        <w:rFonts w:ascii="Bliss-Light" w:hAnsi="Bliss-Light" w:cs="Bliss-Light"/>
        <w:color w:val="626366"/>
        <w:sz w:val="16"/>
        <w:szCs w:val="16"/>
        <w:lang w:val="en-GB"/>
      </w:rPr>
    </w:pPr>
    <w:r>
      <w:rPr>
        <w:rFonts w:ascii="Bliss-Light" w:hAnsi="Bliss-Light" w:cs="Bliss-Light"/>
        <w:color w:val="626366"/>
        <w:sz w:val="16"/>
        <w:szCs w:val="16"/>
        <w:lang w:val="en-GB"/>
      </w:rPr>
      <w:t>Constantia Park, Corner 14th Avenue and Hendrik Potg</w:t>
    </w:r>
    <w:r w:rsidR="0021794B">
      <w:rPr>
        <w:rFonts w:ascii="Bliss-Light" w:hAnsi="Bliss-Light" w:cs="Bliss-Light"/>
        <w:color w:val="626366"/>
        <w:sz w:val="16"/>
        <w:szCs w:val="16"/>
        <w:lang w:val="en-GB"/>
      </w:rPr>
      <w:t>ieter Rd, Weltevreden Park, PO Box</w:t>
    </w:r>
    <w:r>
      <w:rPr>
        <w:rFonts w:ascii="Bliss-Light" w:hAnsi="Bliss-Light" w:cs="Bliss-Light"/>
        <w:color w:val="626366"/>
        <w:sz w:val="16"/>
        <w:szCs w:val="16"/>
        <w:lang w:val="en-GB"/>
      </w:rPr>
      <w:t xml:space="preserve"> 1709</w:t>
    </w:r>
  </w:p>
  <w:p w14:paraId="195CEE61" w14:textId="77777777" w:rsidR="00FB2155" w:rsidRDefault="00FB2155" w:rsidP="005D6A3F">
    <w:pPr>
      <w:pStyle w:val="BasicParagraph"/>
      <w:ind w:left="-1800" w:firstLine="1800"/>
      <w:jc w:val="center"/>
      <w:rPr>
        <w:rFonts w:ascii="Bliss-Light" w:hAnsi="Bliss-Light" w:cs="Bliss-Light"/>
        <w:color w:val="194775"/>
        <w:sz w:val="16"/>
        <w:szCs w:val="16"/>
        <w:lang w:val="en-GB"/>
      </w:rPr>
    </w:pPr>
    <w:r>
      <w:rPr>
        <w:rFonts w:ascii="Bliss-Light" w:hAnsi="Bliss-Light" w:cs="Bliss-Light"/>
        <w:color w:val="194775"/>
        <w:sz w:val="16"/>
        <w:szCs w:val="16"/>
        <w:lang w:val="en-GB"/>
      </w:rPr>
      <w:t>w</w:t>
    </w:r>
    <w:r w:rsidRPr="005D6A3F">
      <w:rPr>
        <w:rFonts w:ascii="Bliss-Light" w:hAnsi="Bliss-Light" w:cs="Bliss-Light"/>
        <w:color w:val="194775"/>
        <w:sz w:val="16"/>
        <w:szCs w:val="16"/>
        <w:lang w:val="en-GB"/>
      </w:rPr>
      <w:t>ww</w:t>
    </w:r>
    <w:r>
      <w:rPr>
        <w:rFonts w:ascii="Bliss-Light" w:hAnsi="Bliss-Light" w:cs="Bliss-Light"/>
        <w:color w:val="194775"/>
        <w:sz w:val="16"/>
        <w:szCs w:val="16"/>
        <w:lang w:val="en-GB"/>
      </w:rPr>
      <w:t xml:space="preserve">.fundicapital.co.za   </w:t>
    </w:r>
    <w:r>
      <w:rPr>
        <w:rFonts w:ascii="Bliss-Light" w:hAnsi="Bliss-Light" w:cs="Bliss-Light"/>
        <w:color w:val="626366"/>
        <w:sz w:val="16"/>
        <w:szCs w:val="16"/>
        <w:lang w:val="en-GB"/>
      </w:rPr>
      <w:t>Tel: 011 670 6100 | Fax: 011 475 5679</w:t>
    </w:r>
  </w:p>
  <w:p w14:paraId="1D31B304" w14:textId="77777777" w:rsidR="00FB2155" w:rsidRDefault="00FB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6DD45" w14:textId="2F1A6C2D" w:rsidR="00085D6B" w:rsidRPr="000354C7" w:rsidRDefault="00085D6B" w:rsidP="00DE6028">
    <w:pPr>
      <w:pStyle w:val="BasicParagraph"/>
      <w:jc w:val="center"/>
      <w:rPr>
        <w:rFonts w:ascii="Bliss-Light" w:hAnsi="Bliss-Light" w:cs="Bliss-Light"/>
        <w:color w:val="627783"/>
        <w:spacing w:val="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266CF" w14:textId="77777777" w:rsidR="00072C86" w:rsidRDefault="00072C86" w:rsidP="0027765B">
      <w:r>
        <w:separator/>
      </w:r>
    </w:p>
  </w:footnote>
  <w:footnote w:type="continuationSeparator" w:id="0">
    <w:p w14:paraId="573A6C5F" w14:textId="77777777" w:rsidR="00072C86" w:rsidRDefault="00072C86" w:rsidP="00277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0696" w14:textId="77777777" w:rsidR="00DE6028" w:rsidRDefault="00B21686" w:rsidP="00DE6028">
    <w:pPr>
      <w:pStyle w:val="Header"/>
      <w:jc w:val="right"/>
      <w:rPr>
        <w:noProof/>
        <w:lang w:val="en-ZA" w:eastAsia="en-ZA"/>
      </w:rPr>
    </w:pPr>
    <w:r>
      <w:rPr>
        <w:noProof/>
        <w:lang w:val="en-ZA" w:eastAsia="en-ZA"/>
      </w:rPr>
      <w:drawing>
        <wp:anchor distT="0" distB="0" distL="114300" distR="114300" simplePos="0" relativeHeight="251659776" behindDoc="1" locked="0" layoutInCell="1" allowOverlap="1" wp14:anchorId="2639D7FB" wp14:editId="141F8523">
          <wp:simplePos x="0" y="0"/>
          <wp:positionH relativeFrom="column">
            <wp:posOffset>-923879</wp:posOffset>
          </wp:positionH>
          <wp:positionV relativeFrom="paragraph">
            <wp:posOffset>-138430</wp:posOffset>
          </wp:positionV>
          <wp:extent cx="7563600" cy="10544400"/>
          <wp:effectExtent l="0" t="0" r="0" b="952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 watermark.jpg"/>
                  <pic:cNvPicPr/>
                </pic:nvPicPr>
                <pic:blipFill>
                  <a:blip r:embed="rId1"/>
                  <a:stretch>
                    <a:fillRect/>
                  </a:stretch>
                </pic:blipFill>
                <pic:spPr>
                  <a:xfrm>
                    <a:off x="0" y="0"/>
                    <a:ext cx="7563600" cy="10544400"/>
                  </a:xfrm>
                  <a:prstGeom prst="rect">
                    <a:avLst/>
                  </a:prstGeom>
                </pic:spPr>
              </pic:pic>
            </a:graphicData>
          </a:graphic>
          <wp14:sizeRelH relativeFrom="margin">
            <wp14:pctWidth>0</wp14:pctWidth>
          </wp14:sizeRelH>
          <wp14:sizeRelV relativeFrom="margin">
            <wp14:pctHeight>0</wp14:pctHeight>
          </wp14:sizeRelV>
        </wp:anchor>
      </w:drawing>
    </w:r>
  </w:p>
  <w:p w14:paraId="50F06A5A" w14:textId="77777777" w:rsidR="005D6A3F" w:rsidRDefault="00DE6028" w:rsidP="00DE6028">
    <w:pPr>
      <w:pStyle w:val="Header"/>
      <w:jc w:val="right"/>
    </w:pPr>
    <w:bookmarkStart w:id="0" w:name="_Hlk528828144"/>
    <w:bookmarkStart w:id="1" w:name="_Hlk528828145"/>
    <w:r>
      <w:rPr>
        <w:noProof/>
        <w:lang w:val="en-ZA" w:eastAsia="en-ZA"/>
      </w:rPr>
      <w:drawing>
        <wp:inline distT="0" distB="0" distL="0" distR="0" wp14:anchorId="18435819" wp14:editId="6A977C63">
          <wp:extent cx="1705065" cy="714375"/>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gfadgagags.png"/>
                  <pic:cNvPicPr/>
                </pic:nvPicPr>
                <pic:blipFill>
                  <a:blip r:embed="rId2"/>
                  <a:stretch>
                    <a:fillRect/>
                  </a:stretch>
                </pic:blipFill>
                <pic:spPr>
                  <a:xfrm>
                    <a:off x="0" y="0"/>
                    <a:ext cx="1722681" cy="721756"/>
                  </a:xfrm>
                  <a:prstGeom prst="rect">
                    <a:avLst/>
                  </a:prstGeom>
                </pic:spPr>
              </pic:pic>
            </a:graphicData>
          </a:graphic>
        </wp:inline>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0034" w14:textId="77777777" w:rsidR="00927266" w:rsidRDefault="00927266" w:rsidP="00313C2C">
    <w:pPr>
      <w:pStyle w:val="Header"/>
      <w:ind w:firstLine="284"/>
    </w:pPr>
  </w:p>
  <w:p w14:paraId="23F44BB4" w14:textId="06612C4B" w:rsidR="00842C82" w:rsidRDefault="009E3691" w:rsidP="00313C2C">
    <w:pPr>
      <w:pStyle w:val="Header"/>
      <w:ind w:firstLine="284"/>
    </w:pPr>
    <w:r>
      <w:rPr>
        <w:noProof/>
        <w:lang w:val="en-ZA" w:eastAsia="en-ZA"/>
      </w:rPr>
      <w:drawing>
        <wp:anchor distT="0" distB="0" distL="114300" distR="114300" simplePos="0" relativeHeight="251658752" behindDoc="1" locked="0" layoutInCell="1" allowOverlap="1" wp14:anchorId="4F3198A7" wp14:editId="3CBA1044">
          <wp:simplePos x="0" y="0"/>
          <wp:positionH relativeFrom="column">
            <wp:posOffset>-942975</wp:posOffset>
          </wp:positionH>
          <wp:positionV relativeFrom="paragraph">
            <wp:posOffset>-203835</wp:posOffset>
          </wp:positionV>
          <wp:extent cx="7933690" cy="9915525"/>
          <wp:effectExtent l="0" t="0" r="0" b="952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atermark.jpg"/>
                  <pic:cNvPicPr/>
                </pic:nvPicPr>
                <pic:blipFill>
                  <a:blip r:embed="rId1"/>
                  <a:stretch>
                    <a:fillRect/>
                  </a:stretch>
                </pic:blipFill>
                <pic:spPr>
                  <a:xfrm>
                    <a:off x="0" y="0"/>
                    <a:ext cx="7933690" cy="99155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701"/>
    </w:tblGrid>
    <w:tr w:rsidR="00842C82" w14:paraId="1595BE5D" w14:textId="77777777" w:rsidTr="008D17C1">
      <w:trPr>
        <w:trHeight w:val="1644"/>
      </w:trPr>
      <w:tc>
        <w:tcPr>
          <w:tcW w:w="4319" w:type="dxa"/>
        </w:tcPr>
        <w:p w14:paraId="6E08FB39" w14:textId="77777777" w:rsidR="00842C82" w:rsidRDefault="00842C82" w:rsidP="00805CCF">
          <w:pPr>
            <w:spacing w:before="0" w:after="0"/>
            <w:rPr>
              <w:rFonts w:asciiTheme="majorHAnsi" w:hAnsiTheme="majorHAnsi" w:cs="Arial"/>
              <w:color w:val="808080" w:themeColor="background1" w:themeShade="80"/>
              <w:sz w:val="16"/>
              <w:szCs w:val="16"/>
            </w:rPr>
          </w:pPr>
        </w:p>
        <w:p w14:paraId="74EEFD4A" w14:textId="172DA542" w:rsidR="00842C82" w:rsidRDefault="00842C82" w:rsidP="00805CCF">
          <w:pPr>
            <w:spacing w:before="0" w:after="0"/>
            <w:rPr>
              <w:rFonts w:cs="Arial"/>
              <w:color w:val="194775"/>
              <w:szCs w:val="22"/>
            </w:rPr>
          </w:pPr>
          <w:r w:rsidRPr="001867D2">
            <w:rPr>
              <w:rFonts w:asciiTheme="majorHAnsi" w:hAnsiTheme="majorHAnsi" w:cs="Arial"/>
              <w:color w:val="808080" w:themeColor="background1" w:themeShade="80"/>
              <w:sz w:val="16"/>
              <w:szCs w:val="16"/>
            </w:rPr>
            <w:t xml:space="preserve"> </w:t>
          </w:r>
        </w:p>
      </w:tc>
      <w:tc>
        <w:tcPr>
          <w:tcW w:w="4701" w:type="dxa"/>
        </w:tcPr>
        <w:p w14:paraId="0F77FBBE" w14:textId="77777777" w:rsidR="00842C82" w:rsidRDefault="00805CCF" w:rsidP="00842C82">
          <w:pPr>
            <w:jc w:val="right"/>
            <w:rPr>
              <w:rFonts w:cs="Arial"/>
              <w:color w:val="194775"/>
              <w:szCs w:val="22"/>
            </w:rPr>
          </w:pPr>
          <w:r>
            <w:rPr>
              <w:noProof/>
              <w:lang w:val="en-ZA" w:eastAsia="en-ZA"/>
            </w:rPr>
            <w:drawing>
              <wp:anchor distT="0" distB="0" distL="114300" distR="114300" simplePos="0" relativeHeight="251660800" behindDoc="0" locked="0" layoutInCell="1" allowOverlap="1" wp14:anchorId="490ED320" wp14:editId="58C644F8">
                <wp:simplePos x="0" y="0"/>
                <wp:positionH relativeFrom="column">
                  <wp:posOffset>1005840</wp:posOffset>
                </wp:positionH>
                <wp:positionV relativeFrom="paragraph">
                  <wp:posOffset>3057</wp:posOffset>
                </wp:positionV>
                <wp:extent cx="1898686" cy="918870"/>
                <wp:effectExtent l="0" t="0" r="635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8686" cy="91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653E" w14:textId="77777777" w:rsidR="00842C82" w:rsidRDefault="00842C82" w:rsidP="00842C82">
          <w:pPr>
            <w:rPr>
              <w:rFonts w:cs="Arial"/>
              <w:color w:val="194775"/>
              <w:szCs w:val="22"/>
            </w:rPr>
          </w:pPr>
        </w:p>
      </w:tc>
    </w:tr>
  </w:tbl>
  <w:p w14:paraId="2CB4AA29" w14:textId="77777777" w:rsidR="004329D4" w:rsidRDefault="004329D4" w:rsidP="00805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AE5"/>
    <w:multiLevelType w:val="hybridMultilevel"/>
    <w:tmpl w:val="85F6A02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C01518"/>
    <w:multiLevelType w:val="hybridMultilevel"/>
    <w:tmpl w:val="E0EAFCD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3B16B5"/>
    <w:multiLevelType w:val="hybridMultilevel"/>
    <w:tmpl w:val="83C467F4"/>
    <w:lvl w:ilvl="0" w:tplc="7430BCEE">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1353F1"/>
    <w:multiLevelType w:val="hybridMultilevel"/>
    <w:tmpl w:val="076E6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761DC9"/>
    <w:multiLevelType w:val="multilevel"/>
    <w:tmpl w:val="E272D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9E216F8"/>
    <w:multiLevelType w:val="hybridMultilevel"/>
    <w:tmpl w:val="AAA4E6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34B2E4B"/>
    <w:multiLevelType w:val="hybridMultilevel"/>
    <w:tmpl w:val="1E04D0C4"/>
    <w:lvl w:ilvl="0" w:tplc="20C8FCF6">
      <w:start w:val="3"/>
      <w:numFmt w:val="decimal"/>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2C00350E"/>
    <w:multiLevelType w:val="hybridMultilevel"/>
    <w:tmpl w:val="73EEFCE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B927FED"/>
    <w:multiLevelType w:val="multilevel"/>
    <w:tmpl w:val="FEBAE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61E7F"/>
    <w:multiLevelType w:val="hybridMultilevel"/>
    <w:tmpl w:val="663C9948"/>
    <w:lvl w:ilvl="0" w:tplc="2F5C35AC">
      <w:start w:val="1"/>
      <w:numFmt w:val="bullet"/>
      <w:pStyle w:val="ListParagraph"/>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8B511F5"/>
    <w:multiLevelType w:val="hybridMultilevel"/>
    <w:tmpl w:val="53D0C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72057F"/>
    <w:multiLevelType w:val="hybridMultilevel"/>
    <w:tmpl w:val="D2F24B0C"/>
    <w:lvl w:ilvl="0" w:tplc="E1B6A1C6">
      <w:numFmt w:val="bullet"/>
      <w:lvlText w:val="-"/>
      <w:lvlJc w:val="left"/>
      <w:pPr>
        <w:ind w:left="720" w:hanging="360"/>
      </w:pPr>
      <w:rPr>
        <w:rFonts w:ascii="Calibri" w:eastAsia="Calibri" w:hAnsi="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D173DB2"/>
    <w:multiLevelType w:val="hybridMultilevel"/>
    <w:tmpl w:val="15DE6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08845FC"/>
    <w:multiLevelType w:val="hybridMultilevel"/>
    <w:tmpl w:val="F148E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DBA6C8C"/>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30520454">
      <w:start w:val="1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C37AC3"/>
    <w:multiLevelType w:val="hybridMultilevel"/>
    <w:tmpl w:val="AD4CEAE0"/>
    <w:lvl w:ilvl="0" w:tplc="29A62E74">
      <w:start w:val="1"/>
      <w:numFmt w:val="decimal"/>
      <w:lvlText w:val="%1."/>
      <w:lvlJc w:val="left"/>
      <w:pPr>
        <w:ind w:left="720" w:hanging="360"/>
      </w:pPr>
      <w:rPr>
        <w:rFonts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02B1F30"/>
    <w:multiLevelType w:val="hybridMultilevel"/>
    <w:tmpl w:val="6304F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427760"/>
    <w:multiLevelType w:val="hybridMultilevel"/>
    <w:tmpl w:val="A510D7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1EA1FF9"/>
    <w:multiLevelType w:val="hybridMultilevel"/>
    <w:tmpl w:val="6168408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6B74FCA"/>
    <w:multiLevelType w:val="multilevel"/>
    <w:tmpl w:val="5A446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B3D43"/>
    <w:multiLevelType w:val="hybridMultilevel"/>
    <w:tmpl w:val="37D676D8"/>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EFF0CF3"/>
    <w:multiLevelType w:val="hybridMultilevel"/>
    <w:tmpl w:val="C2D88582"/>
    <w:lvl w:ilvl="0" w:tplc="5EF20562">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B53706"/>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7B6EA5"/>
    <w:multiLevelType w:val="hybridMultilevel"/>
    <w:tmpl w:val="697AE142"/>
    <w:lvl w:ilvl="0" w:tplc="8E6C720A">
      <w:start w:val="5"/>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7E9C0CD7"/>
    <w:multiLevelType w:val="hybridMultilevel"/>
    <w:tmpl w:val="FE406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9E2991"/>
    <w:multiLevelType w:val="hybridMultilevel"/>
    <w:tmpl w:val="8E3620AC"/>
    <w:lvl w:ilvl="0" w:tplc="88FE0C98">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8"/>
  </w:num>
  <w:num w:numId="4">
    <w:abstractNumId w:val="22"/>
  </w:num>
  <w:num w:numId="5">
    <w:abstractNumId w:val="14"/>
  </w:num>
  <w:num w:numId="6">
    <w:abstractNumId w:val="0"/>
  </w:num>
  <w:num w:numId="7">
    <w:abstractNumId w:val="16"/>
  </w:num>
  <w:num w:numId="8">
    <w:abstractNumId w:val="3"/>
  </w:num>
  <w:num w:numId="9">
    <w:abstractNumId w:val="20"/>
  </w:num>
  <w:num w:numId="10">
    <w:abstractNumId w:val="24"/>
  </w:num>
  <w:num w:numId="11">
    <w:abstractNumId w:val="4"/>
  </w:num>
  <w:num w:numId="12">
    <w:abstractNumId w:val="2"/>
  </w:num>
  <w:num w:numId="13">
    <w:abstractNumId w:val="13"/>
  </w:num>
  <w:num w:numId="14">
    <w:abstractNumId w:val="10"/>
  </w:num>
  <w:num w:numId="15">
    <w:abstractNumId w:val="12"/>
  </w:num>
  <w:num w:numId="16">
    <w:abstractNumId w:val="25"/>
  </w:num>
  <w:num w:numId="17">
    <w:abstractNumId w:val="21"/>
  </w:num>
  <w:num w:numId="18">
    <w:abstractNumId w:val="19"/>
  </w:num>
  <w:num w:numId="19">
    <w:abstractNumId w:val="8"/>
  </w:num>
  <w:num w:numId="20">
    <w:abstractNumId w:val="7"/>
  </w:num>
  <w:num w:numId="21">
    <w:abstractNumId w:val="23"/>
  </w:num>
  <w:num w:numId="22">
    <w:abstractNumId w:val="1"/>
  </w:num>
  <w:num w:numId="23">
    <w:abstractNumId w:val="5"/>
  </w:num>
  <w:num w:numId="24">
    <w:abstractNumId w:val="17"/>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DF"/>
    <w:rsid w:val="00013DF4"/>
    <w:rsid w:val="00023B79"/>
    <w:rsid w:val="000343D7"/>
    <w:rsid w:val="00034CB6"/>
    <w:rsid w:val="00034F7A"/>
    <w:rsid w:val="000354C7"/>
    <w:rsid w:val="00040F3C"/>
    <w:rsid w:val="00041879"/>
    <w:rsid w:val="000470F8"/>
    <w:rsid w:val="00057D86"/>
    <w:rsid w:val="000628A9"/>
    <w:rsid w:val="00072C86"/>
    <w:rsid w:val="00073B63"/>
    <w:rsid w:val="00077052"/>
    <w:rsid w:val="000773BD"/>
    <w:rsid w:val="000774D3"/>
    <w:rsid w:val="00085D6B"/>
    <w:rsid w:val="000975F6"/>
    <w:rsid w:val="000A1149"/>
    <w:rsid w:val="000A21D3"/>
    <w:rsid w:val="000C600B"/>
    <w:rsid w:val="000D4327"/>
    <w:rsid w:val="000D4801"/>
    <w:rsid w:val="000E7D2A"/>
    <w:rsid w:val="000F0067"/>
    <w:rsid w:val="00107832"/>
    <w:rsid w:val="00115993"/>
    <w:rsid w:val="001274FF"/>
    <w:rsid w:val="0013097C"/>
    <w:rsid w:val="00160D80"/>
    <w:rsid w:val="00174526"/>
    <w:rsid w:val="00181EF4"/>
    <w:rsid w:val="001867D2"/>
    <w:rsid w:val="0019553C"/>
    <w:rsid w:val="001969AF"/>
    <w:rsid w:val="001B3672"/>
    <w:rsid w:val="001C1919"/>
    <w:rsid w:val="001C59B6"/>
    <w:rsid w:val="001C7A2A"/>
    <w:rsid w:val="001D0F14"/>
    <w:rsid w:val="001D3E97"/>
    <w:rsid w:val="001E25A3"/>
    <w:rsid w:val="001E669F"/>
    <w:rsid w:val="001F0035"/>
    <w:rsid w:val="00201C27"/>
    <w:rsid w:val="00206C00"/>
    <w:rsid w:val="0021693D"/>
    <w:rsid w:val="0021794B"/>
    <w:rsid w:val="00217F56"/>
    <w:rsid w:val="0022426D"/>
    <w:rsid w:val="002258FE"/>
    <w:rsid w:val="00227569"/>
    <w:rsid w:val="0023727C"/>
    <w:rsid w:val="00240CF0"/>
    <w:rsid w:val="00246936"/>
    <w:rsid w:val="00251F16"/>
    <w:rsid w:val="0025201B"/>
    <w:rsid w:val="00260B65"/>
    <w:rsid w:val="00264B4D"/>
    <w:rsid w:val="00266426"/>
    <w:rsid w:val="0027765B"/>
    <w:rsid w:val="00282BAA"/>
    <w:rsid w:val="00283F14"/>
    <w:rsid w:val="0029674B"/>
    <w:rsid w:val="002A5CDD"/>
    <w:rsid w:val="002B3510"/>
    <w:rsid w:val="002C6BAC"/>
    <w:rsid w:val="002E2E48"/>
    <w:rsid w:val="002F4C53"/>
    <w:rsid w:val="003023A9"/>
    <w:rsid w:val="003050BD"/>
    <w:rsid w:val="003060D2"/>
    <w:rsid w:val="0030759B"/>
    <w:rsid w:val="00313C2C"/>
    <w:rsid w:val="00343EF0"/>
    <w:rsid w:val="003509EA"/>
    <w:rsid w:val="00375D28"/>
    <w:rsid w:val="00395811"/>
    <w:rsid w:val="003958DF"/>
    <w:rsid w:val="003A0C98"/>
    <w:rsid w:val="003A4460"/>
    <w:rsid w:val="003A4478"/>
    <w:rsid w:val="003B3131"/>
    <w:rsid w:val="003C5E80"/>
    <w:rsid w:val="003D4D72"/>
    <w:rsid w:val="003E3B9F"/>
    <w:rsid w:val="003E5BE1"/>
    <w:rsid w:val="00404167"/>
    <w:rsid w:val="00405B66"/>
    <w:rsid w:val="004076DC"/>
    <w:rsid w:val="004120E7"/>
    <w:rsid w:val="0042630C"/>
    <w:rsid w:val="004329D4"/>
    <w:rsid w:val="00437B66"/>
    <w:rsid w:val="004421E6"/>
    <w:rsid w:val="00455E92"/>
    <w:rsid w:val="00460ABC"/>
    <w:rsid w:val="00470A57"/>
    <w:rsid w:val="004769BE"/>
    <w:rsid w:val="0049550C"/>
    <w:rsid w:val="004B0167"/>
    <w:rsid w:val="004C28F5"/>
    <w:rsid w:val="004C60BA"/>
    <w:rsid w:val="004E3459"/>
    <w:rsid w:val="005219DF"/>
    <w:rsid w:val="0054004A"/>
    <w:rsid w:val="00555017"/>
    <w:rsid w:val="00555D0E"/>
    <w:rsid w:val="00557057"/>
    <w:rsid w:val="0056328A"/>
    <w:rsid w:val="005772E5"/>
    <w:rsid w:val="005B50FA"/>
    <w:rsid w:val="005D0EFE"/>
    <w:rsid w:val="005D54B1"/>
    <w:rsid w:val="005D6A3F"/>
    <w:rsid w:val="005E7756"/>
    <w:rsid w:val="005F1015"/>
    <w:rsid w:val="005F5B1E"/>
    <w:rsid w:val="00606908"/>
    <w:rsid w:val="0060774F"/>
    <w:rsid w:val="0063477F"/>
    <w:rsid w:val="00643FF3"/>
    <w:rsid w:val="00644D21"/>
    <w:rsid w:val="00646614"/>
    <w:rsid w:val="0066002E"/>
    <w:rsid w:val="00661D92"/>
    <w:rsid w:val="00681B10"/>
    <w:rsid w:val="00691669"/>
    <w:rsid w:val="006A716E"/>
    <w:rsid w:val="006C1AE9"/>
    <w:rsid w:val="006C44DC"/>
    <w:rsid w:val="006D4716"/>
    <w:rsid w:val="006D6848"/>
    <w:rsid w:val="006E667A"/>
    <w:rsid w:val="00703A34"/>
    <w:rsid w:val="00723E39"/>
    <w:rsid w:val="00736487"/>
    <w:rsid w:val="00753BA7"/>
    <w:rsid w:val="007650EF"/>
    <w:rsid w:val="007716D8"/>
    <w:rsid w:val="00781C4A"/>
    <w:rsid w:val="007910AF"/>
    <w:rsid w:val="007911BD"/>
    <w:rsid w:val="0079745F"/>
    <w:rsid w:val="007B6414"/>
    <w:rsid w:val="007B7300"/>
    <w:rsid w:val="007C3BBC"/>
    <w:rsid w:val="007C5510"/>
    <w:rsid w:val="007E3B21"/>
    <w:rsid w:val="007F209F"/>
    <w:rsid w:val="00805CCF"/>
    <w:rsid w:val="008153D9"/>
    <w:rsid w:val="00831D5F"/>
    <w:rsid w:val="0084076D"/>
    <w:rsid w:val="00842C82"/>
    <w:rsid w:val="00853F13"/>
    <w:rsid w:val="00872C57"/>
    <w:rsid w:val="00875C7B"/>
    <w:rsid w:val="0087675D"/>
    <w:rsid w:val="00883411"/>
    <w:rsid w:val="00886E99"/>
    <w:rsid w:val="00890B72"/>
    <w:rsid w:val="008A61B5"/>
    <w:rsid w:val="008A6856"/>
    <w:rsid w:val="008C40FF"/>
    <w:rsid w:val="008C7876"/>
    <w:rsid w:val="008D17C1"/>
    <w:rsid w:val="008E2A94"/>
    <w:rsid w:val="008E37DD"/>
    <w:rsid w:val="008E551A"/>
    <w:rsid w:val="009054F5"/>
    <w:rsid w:val="00910E80"/>
    <w:rsid w:val="00917040"/>
    <w:rsid w:val="00920FF8"/>
    <w:rsid w:val="00923BBE"/>
    <w:rsid w:val="00927266"/>
    <w:rsid w:val="00935121"/>
    <w:rsid w:val="009528AB"/>
    <w:rsid w:val="00963F56"/>
    <w:rsid w:val="00966506"/>
    <w:rsid w:val="00980544"/>
    <w:rsid w:val="009933AF"/>
    <w:rsid w:val="009953B0"/>
    <w:rsid w:val="009C0B6F"/>
    <w:rsid w:val="009C554D"/>
    <w:rsid w:val="009E3691"/>
    <w:rsid w:val="009E5C9E"/>
    <w:rsid w:val="009E62A2"/>
    <w:rsid w:val="009F2B98"/>
    <w:rsid w:val="00A12557"/>
    <w:rsid w:val="00A17F10"/>
    <w:rsid w:val="00A23146"/>
    <w:rsid w:val="00A35DFD"/>
    <w:rsid w:val="00A442CA"/>
    <w:rsid w:val="00A80F6C"/>
    <w:rsid w:val="00A91698"/>
    <w:rsid w:val="00A9218E"/>
    <w:rsid w:val="00A93F71"/>
    <w:rsid w:val="00A95C20"/>
    <w:rsid w:val="00AA32FD"/>
    <w:rsid w:val="00AB2FA7"/>
    <w:rsid w:val="00AB531C"/>
    <w:rsid w:val="00AB5535"/>
    <w:rsid w:val="00AC7A49"/>
    <w:rsid w:val="00AD1B18"/>
    <w:rsid w:val="00AD6AAD"/>
    <w:rsid w:val="00AE6F72"/>
    <w:rsid w:val="00B12096"/>
    <w:rsid w:val="00B21686"/>
    <w:rsid w:val="00B23B81"/>
    <w:rsid w:val="00B25BDB"/>
    <w:rsid w:val="00B3774D"/>
    <w:rsid w:val="00B670F6"/>
    <w:rsid w:val="00B726CC"/>
    <w:rsid w:val="00B81FE5"/>
    <w:rsid w:val="00B843CD"/>
    <w:rsid w:val="00B91202"/>
    <w:rsid w:val="00B95275"/>
    <w:rsid w:val="00BB659C"/>
    <w:rsid w:val="00C46405"/>
    <w:rsid w:val="00C502BF"/>
    <w:rsid w:val="00C6396B"/>
    <w:rsid w:val="00C80AAF"/>
    <w:rsid w:val="00C85439"/>
    <w:rsid w:val="00CA4677"/>
    <w:rsid w:val="00CA48B4"/>
    <w:rsid w:val="00CC136E"/>
    <w:rsid w:val="00CE0D36"/>
    <w:rsid w:val="00CF4B89"/>
    <w:rsid w:val="00D042FD"/>
    <w:rsid w:val="00D14C7F"/>
    <w:rsid w:val="00D34779"/>
    <w:rsid w:val="00D4694C"/>
    <w:rsid w:val="00D519B6"/>
    <w:rsid w:val="00D5578F"/>
    <w:rsid w:val="00D7101B"/>
    <w:rsid w:val="00D7455D"/>
    <w:rsid w:val="00DA3A77"/>
    <w:rsid w:val="00DE1C79"/>
    <w:rsid w:val="00DE2A34"/>
    <w:rsid w:val="00DE6028"/>
    <w:rsid w:val="00E11DAC"/>
    <w:rsid w:val="00E127A9"/>
    <w:rsid w:val="00E23DF3"/>
    <w:rsid w:val="00E3273E"/>
    <w:rsid w:val="00E52811"/>
    <w:rsid w:val="00E5374A"/>
    <w:rsid w:val="00E618CF"/>
    <w:rsid w:val="00E6290A"/>
    <w:rsid w:val="00E6435A"/>
    <w:rsid w:val="00E657BD"/>
    <w:rsid w:val="00E910ED"/>
    <w:rsid w:val="00EA1F85"/>
    <w:rsid w:val="00EB7398"/>
    <w:rsid w:val="00EC1855"/>
    <w:rsid w:val="00EE43B5"/>
    <w:rsid w:val="00EE5D4F"/>
    <w:rsid w:val="00EF1F16"/>
    <w:rsid w:val="00EF64E9"/>
    <w:rsid w:val="00F1037A"/>
    <w:rsid w:val="00F42705"/>
    <w:rsid w:val="00F44BCC"/>
    <w:rsid w:val="00F56A13"/>
    <w:rsid w:val="00F858A6"/>
    <w:rsid w:val="00FA0F3A"/>
    <w:rsid w:val="00FA4920"/>
    <w:rsid w:val="00FB2155"/>
    <w:rsid w:val="00FC4137"/>
    <w:rsid w:val="00FD059A"/>
    <w:rsid w:val="00FD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C42143E"/>
  <w14:defaultImageDpi w14:val="300"/>
  <w15:docId w15:val="{405A3292-BC3C-44D6-B6A9-E11C5972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65"/>
    <w:pPr>
      <w:spacing w:before="120" w:after="120" w:line="276" w:lineRule="auto"/>
      <w:jc w:val="both"/>
    </w:pPr>
    <w:rPr>
      <w:rFonts w:ascii="Arial" w:hAnsi="Arial"/>
      <w:sz w:val="22"/>
    </w:rPr>
  </w:style>
  <w:style w:type="paragraph" w:styleId="Heading1">
    <w:name w:val="heading 1"/>
    <w:basedOn w:val="Normal"/>
    <w:next w:val="Normal"/>
    <w:link w:val="Heading1Char"/>
    <w:uiPriority w:val="9"/>
    <w:qFormat/>
    <w:rsid w:val="00805CCF"/>
    <w:pPr>
      <w:keepNext/>
      <w:keepLines/>
      <w:outlineLvl w:val="0"/>
    </w:pPr>
    <w:rPr>
      <w:rFonts w:eastAsiaTheme="majorEastAsia" w:cstheme="majorBidi"/>
      <w:caps/>
      <w:color w:val="003C69"/>
      <w:szCs w:val="32"/>
    </w:rPr>
  </w:style>
  <w:style w:type="paragraph" w:styleId="Heading2">
    <w:name w:val="heading 2"/>
    <w:basedOn w:val="Normal"/>
    <w:next w:val="Normal"/>
    <w:link w:val="Heading2Char"/>
    <w:uiPriority w:val="9"/>
    <w:unhideWhenUsed/>
    <w:qFormat/>
    <w:rsid w:val="00B2168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216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7765B"/>
    <w:pPr>
      <w:tabs>
        <w:tab w:val="center" w:pos="4320"/>
        <w:tab w:val="right" w:pos="8640"/>
      </w:tabs>
    </w:pPr>
  </w:style>
  <w:style w:type="character" w:customStyle="1" w:styleId="HeaderChar">
    <w:name w:val="Header Char"/>
    <w:basedOn w:val="DefaultParagraphFont"/>
    <w:link w:val="Header"/>
    <w:uiPriority w:val="99"/>
    <w:rsid w:val="0027765B"/>
  </w:style>
  <w:style w:type="paragraph" w:styleId="Footer">
    <w:name w:val="footer"/>
    <w:basedOn w:val="Normal"/>
    <w:link w:val="FooterChar"/>
    <w:unhideWhenUsed/>
    <w:rsid w:val="0027765B"/>
    <w:pPr>
      <w:tabs>
        <w:tab w:val="center" w:pos="4320"/>
        <w:tab w:val="right" w:pos="8640"/>
      </w:tabs>
    </w:pPr>
  </w:style>
  <w:style w:type="character" w:customStyle="1" w:styleId="FooterChar">
    <w:name w:val="Footer Char"/>
    <w:basedOn w:val="DefaultParagraphFont"/>
    <w:link w:val="Footer"/>
    <w:uiPriority w:val="99"/>
    <w:rsid w:val="0027765B"/>
  </w:style>
  <w:style w:type="paragraph" w:styleId="BalloonText">
    <w:name w:val="Balloon Text"/>
    <w:basedOn w:val="Normal"/>
    <w:link w:val="BalloonTextChar"/>
    <w:uiPriority w:val="99"/>
    <w:semiHidden/>
    <w:unhideWhenUsed/>
    <w:rsid w:val="00277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65B"/>
    <w:rPr>
      <w:rFonts w:ascii="Lucida Grande" w:hAnsi="Lucida Grande" w:cs="Lucida Grande"/>
      <w:sz w:val="18"/>
      <w:szCs w:val="18"/>
    </w:rPr>
  </w:style>
  <w:style w:type="paragraph" w:customStyle="1" w:styleId="BasicParagraph">
    <w:name w:val="[Basic Paragraph]"/>
    <w:basedOn w:val="Normal"/>
    <w:uiPriority w:val="99"/>
    <w:rsid w:val="0027765B"/>
    <w:pPr>
      <w:widowControl w:val="0"/>
      <w:autoSpaceDE w:val="0"/>
      <w:autoSpaceDN w:val="0"/>
      <w:adjustRightInd w:val="0"/>
      <w:spacing w:line="288" w:lineRule="auto"/>
      <w:textAlignment w:val="center"/>
    </w:pPr>
    <w:rPr>
      <w:rFonts w:ascii="Courier" w:hAnsi="Courier" w:cs="Courier"/>
      <w:color w:val="000000"/>
    </w:rPr>
  </w:style>
  <w:style w:type="table" w:styleId="TableGrid">
    <w:name w:val="Table Grid"/>
    <w:basedOn w:val="TableNormal"/>
    <w:uiPriority w:val="59"/>
    <w:rsid w:val="00186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67D2"/>
    <w:rPr>
      <w:color w:val="0000FF" w:themeColor="hyperlink"/>
      <w:u w:val="single"/>
    </w:rPr>
  </w:style>
  <w:style w:type="paragraph" w:styleId="ListParagraph">
    <w:name w:val="List Paragraph"/>
    <w:basedOn w:val="Normal"/>
    <w:uiPriority w:val="34"/>
    <w:qFormat/>
    <w:rsid w:val="00B21686"/>
    <w:pPr>
      <w:numPr>
        <w:numId w:val="1"/>
      </w:numPr>
      <w:ind w:left="357" w:hanging="357"/>
    </w:pPr>
  </w:style>
  <w:style w:type="character" w:customStyle="1" w:styleId="Heading1Char">
    <w:name w:val="Heading 1 Char"/>
    <w:basedOn w:val="DefaultParagraphFont"/>
    <w:link w:val="Heading1"/>
    <w:uiPriority w:val="9"/>
    <w:rsid w:val="00805CCF"/>
    <w:rPr>
      <w:rFonts w:ascii="Arial" w:eastAsiaTheme="majorEastAsia" w:hAnsi="Arial" w:cstheme="majorBidi"/>
      <w:caps/>
      <w:color w:val="003C69"/>
      <w:sz w:val="22"/>
      <w:szCs w:val="32"/>
    </w:rPr>
  </w:style>
  <w:style w:type="character" w:customStyle="1" w:styleId="Heading2Char">
    <w:name w:val="Heading 2 Char"/>
    <w:basedOn w:val="DefaultParagraphFont"/>
    <w:link w:val="Heading2"/>
    <w:uiPriority w:val="9"/>
    <w:rsid w:val="00B21686"/>
    <w:rPr>
      <w:rFonts w:ascii="Arial" w:eastAsiaTheme="majorEastAsia" w:hAnsi="Arial" w:cstheme="majorBidi"/>
      <w:b/>
      <w:sz w:val="22"/>
      <w:szCs w:val="26"/>
    </w:rPr>
  </w:style>
  <w:style w:type="character" w:customStyle="1" w:styleId="Heading3Char">
    <w:name w:val="Heading 3 Char"/>
    <w:basedOn w:val="DefaultParagraphFont"/>
    <w:link w:val="Heading3"/>
    <w:uiPriority w:val="9"/>
    <w:semiHidden/>
    <w:rsid w:val="00B21686"/>
    <w:rPr>
      <w:rFonts w:asciiTheme="majorHAnsi" w:eastAsiaTheme="majorEastAsia" w:hAnsiTheme="majorHAnsi" w:cstheme="majorBidi"/>
      <w:color w:val="243F60" w:themeColor="accent1" w:themeShade="7F"/>
    </w:rPr>
  </w:style>
  <w:style w:type="paragraph" w:styleId="TOAHeading">
    <w:name w:val="toa heading"/>
    <w:basedOn w:val="Normal"/>
    <w:next w:val="Normal"/>
    <w:semiHidden/>
    <w:rsid w:val="00B21686"/>
    <w:pPr>
      <w:tabs>
        <w:tab w:val="right" w:pos="9360"/>
      </w:tabs>
      <w:suppressAutoHyphens/>
      <w:spacing w:before="0" w:after="0" w:line="240" w:lineRule="auto"/>
    </w:pPr>
    <w:rPr>
      <w:rFonts w:ascii="Univers" w:eastAsia="Times New Roman" w:hAnsi="Univers" w:cs="Times New Roman"/>
      <w:szCs w:val="20"/>
    </w:rPr>
  </w:style>
  <w:style w:type="character" w:styleId="PageNumber">
    <w:name w:val="page number"/>
    <w:basedOn w:val="DefaultParagraphFont"/>
    <w:rsid w:val="00B21686"/>
  </w:style>
  <w:style w:type="paragraph" w:customStyle="1" w:styleId="Subject">
    <w:name w:val="Subject"/>
    <w:basedOn w:val="Normal"/>
    <w:rsid w:val="00B21686"/>
    <w:pPr>
      <w:keepNext/>
      <w:keepLines/>
      <w:spacing w:before="0" w:after="0" w:line="290" w:lineRule="atLeast"/>
    </w:pPr>
    <w:rPr>
      <w:rFonts w:ascii="Times New Roman" w:eastAsia="Times New Roman" w:hAnsi="Times New Roman" w:cs="Times New Roman"/>
      <w:b/>
      <w:sz w:val="24"/>
      <w:szCs w:val="20"/>
      <w:lang w:val="en-GB"/>
    </w:rPr>
  </w:style>
  <w:style w:type="character" w:styleId="CommentReference">
    <w:name w:val="annotation reference"/>
    <w:basedOn w:val="DefaultParagraphFont"/>
    <w:rsid w:val="00B21686"/>
    <w:rPr>
      <w:sz w:val="16"/>
      <w:szCs w:val="16"/>
    </w:rPr>
  </w:style>
  <w:style w:type="paragraph" w:styleId="CommentText">
    <w:name w:val="annotation text"/>
    <w:basedOn w:val="Normal"/>
    <w:link w:val="CommentTextChar"/>
    <w:rsid w:val="00B21686"/>
    <w:pPr>
      <w:spacing w:before="0" w:after="0" w:line="240" w:lineRule="auto"/>
    </w:pPr>
    <w:rPr>
      <w:rFonts w:ascii="Univers" w:eastAsia="Times New Roman" w:hAnsi="Univers" w:cs="Times New Roman"/>
      <w:sz w:val="20"/>
      <w:szCs w:val="20"/>
      <w:lang w:val="en-GB"/>
    </w:rPr>
  </w:style>
  <w:style w:type="character" w:customStyle="1" w:styleId="CommentTextChar">
    <w:name w:val="Comment Text Char"/>
    <w:basedOn w:val="DefaultParagraphFont"/>
    <w:link w:val="CommentText"/>
    <w:rsid w:val="00B21686"/>
    <w:rPr>
      <w:rFonts w:ascii="Univers" w:eastAsia="Times New Roman" w:hAnsi="Univers" w:cs="Times New Roman"/>
      <w:sz w:val="20"/>
      <w:szCs w:val="20"/>
      <w:lang w:val="en-GB"/>
    </w:rPr>
  </w:style>
  <w:style w:type="paragraph" w:styleId="NormalWeb">
    <w:name w:val="Normal (Web)"/>
    <w:basedOn w:val="Normal"/>
    <w:unhideWhenUsed/>
    <w:rsid w:val="00B21686"/>
    <w:pPr>
      <w:spacing w:before="100" w:beforeAutospacing="1" w:after="100" w:afterAutospacing="1" w:line="240" w:lineRule="auto"/>
    </w:pPr>
    <w:rPr>
      <w:rFonts w:ascii="Times New Roman" w:hAnsi="Times New Roman" w:cs="Times New Roman"/>
      <w:sz w:val="24"/>
      <w:lang w:val="en-GB" w:eastAsia="en-GB"/>
    </w:rPr>
  </w:style>
  <w:style w:type="character" w:styleId="Emphasis">
    <w:name w:val="Emphasis"/>
    <w:basedOn w:val="DefaultParagraphFont"/>
    <w:uiPriority w:val="20"/>
    <w:qFormat/>
    <w:rsid w:val="00B21686"/>
    <w:rPr>
      <w:i/>
      <w:iCs/>
    </w:rPr>
  </w:style>
  <w:style w:type="paragraph" w:styleId="Title">
    <w:name w:val="Title"/>
    <w:basedOn w:val="Normal"/>
    <w:link w:val="TitleChar"/>
    <w:qFormat/>
    <w:rsid w:val="00AE6F72"/>
    <w:pPr>
      <w:spacing w:before="0" w:after="0" w:line="240" w:lineRule="auto"/>
      <w:jc w:val="center"/>
    </w:pPr>
    <w:rPr>
      <w:rFonts w:eastAsia="Times New Roman" w:cs="Times New Roman"/>
      <w:b/>
      <w:bCs/>
      <w:lang w:val="en-ZA"/>
    </w:rPr>
  </w:style>
  <w:style w:type="character" w:customStyle="1" w:styleId="TitleChar">
    <w:name w:val="Title Char"/>
    <w:basedOn w:val="DefaultParagraphFont"/>
    <w:link w:val="Title"/>
    <w:rsid w:val="00AE6F72"/>
    <w:rPr>
      <w:rFonts w:ascii="Arial" w:eastAsia="Times New Roman" w:hAnsi="Arial" w:cs="Times New Roman"/>
      <w:b/>
      <w:bCs/>
      <w:sz w:val="22"/>
      <w:lang w:val="en-ZA"/>
    </w:rPr>
  </w:style>
  <w:style w:type="paragraph" w:styleId="BodyText">
    <w:name w:val="Body Text"/>
    <w:basedOn w:val="Normal"/>
    <w:link w:val="BodyTextChar"/>
    <w:rsid w:val="00AE6F72"/>
    <w:pPr>
      <w:spacing w:before="0" w:after="0" w:line="240" w:lineRule="auto"/>
      <w:jc w:val="left"/>
    </w:pPr>
    <w:rPr>
      <w:rFonts w:eastAsia="Times New Roman" w:cs="Arial"/>
      <w:b/>
      <w:bCs/>
      <w:sz w:val="20"/>
      <w:szCs w:val="20"/>
    </w:rPr>
  </w:style>
  <w:style w:type="character" w:customStyle="1" w:styleId="BodyTextChar">
    <w:name w:val="Body Text Char"/>
    <w:basedOn w:val="DefaultParagraphFont"/>
    <w:link w:val="BodyText"/>
    <w:rsid w:val="00AE6F72"/>
    <w:rPr>
      <w:rFonts w:ascii="Arial" w:eastAsia="Times New Roman" w:hAnsi="Arial" w:cs="Arial"/>
      <w:b/>
      <w:bCs/>
      <w:sz w:val="20"/>
      <w:szCs w:val="20"/>
    </w:rPr>
  </w:style>
  <w:style w:type="character" w:styleId="UnresolvedMention">
    <w:name w:val="Unresolved Mention"/>
    <w:basedOn w:val="DefaultParagraphFont"/>
    <w:uiPriority w:val="99"/>
    <w:semiHidden/>
    <w:unhideWhenUsed/>
    <w:rsid w:val="00927266"/>
    <w:rPr>
      <w:color w:val="605E5C"/>
      <w:shd w:val="clear" w:color="auto" w:fill="E1DFDD"/>
    </w:rPr>
  </w:style>
  <w:style w:type="character" w:styleId="Strong">
    <w:name w:val="Strong"/>
    <w:qFormat/>
    <w:rsid w:val="00375D28"/>
    <w:rPr>
      <w:b/>
      <w:bCs/>
    </w:rPr>
  </w:style>
  <w:style w:type="character" w:customStyle="1" w:styleId="apple-converted-space">
    <w:name w:val="apple-converted-space"/>
    <w:rsid w:val="0037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974955">
      <w:bodyDiv w:val="1"/>
      <w:marLeft w:val="0"/>
      <w:marRight w:val="0"/>
      <w:marTop w:val="0"/>
      <w:marBottom w:val="0"/>
      <w:divBdr>
        <w:top w:val="none" w:sz="0" w:space="0" w:color="auto"/>
        <w:left w:val="none" w:sz="0" w:space="0" w:color="auto"/>
        <w:bottom w:val="none" w:sz="0" w:space="0" w:color="auto"/>
        <w:right w:val="none" w:sz="0" w:space="0" w:color="auto"/>
      </w:divBdr>
    </w:div>
    <w:div w:id="1237059345">
      <w:bodyDiv w:val="1"/>
      <w:marLeft w:val="0"/>
      <w:marRight w:val="0"/>
      <w:marTop w:val="0"/>
      <w:marBottom w:val="0"/>
      <w:divBdr>
        <w:top w:val="none" w:sz="0" w:space="0" w:color="auto"/>
        <w:left w:val="none" w:sz="0" w:space="0" w:color="auto"/>
        <w:bottom w:val="none" w:sz="0" w:space="0" w:color="auto"/>
        <w:right w:val="none" w:sz="0" w:space="0" w:color="auto"/>
      </w:divBdr>
    </w:div>
    <w:div w:id="162680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undi.co.z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198C9F0989AE6459E02FF1A9330354D" ma:contentTypeVersion="12" ma:contentTypeDescription="Create a new document." ma:contentTypeScope="" ma:versionID="446f88aba384c97ce522969d04effb16">
  <xsd:schema xmlns:xsd="http://www.w3.org/2001/XMLSchema" xmlns:xs="http://www.w3.org/2001/XMLSchema" xmlns:p="http://schemas.microsoft.com/office/2006/metadata/properties" xmlns:ns3="83f31fe0-1fa3-431b-b90b-53b3dcdccc09" xmlns:ns4="75e3c7cb-a532-4d08-9e98-72f8a0bc1133" targetNamespace="http://schemas.microsoft.com/office/2006/metadata/properties" ma:root="true" ma:fieldsID="f7a0e251cc67ae46ec27350c1286558c" ns3:_="" ns4:_="">
    <xsd:import namespace="83f31fe0-1fa3-431b-b90b-53b3dcdccc09"/>
    <xsd:import namespace="75e3c7cb-a532-4d08-9e98-72f8a0bc113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31fe0-1fa3-431b-b90b-53b3dcdcc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e3c7cb-a532-4d08-9e98-72f8a0bc11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A49F9A-CA3B-4C16-80CF-9E6B1C03F5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FF0287-4F40-4BFC-BA50-FA5A3FC424CB}">
  <ds:schemaRefs>
    <ds:schemaRef ds:uri="http://schemas.openxmlformats.org/officeDocument/2006/bibliography"/>
  </ds:schemaRefs>
</ds:datastoreItem>
</file>

<file path=customXml/itemProps3.xml><?xml version="1.0" encoding="utf-8"?>
<ds:datastoreItem xmlns:ds="http://schemas.openxmlformats.org/officeDocument/2006/customXml" ds:itemID="{DB4ECA19-FE2D-4FBA-BE5E-5F0E2D84B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31fe0-1fa3-431b-b90b-53b3dcdccc09"/>
    <ds:schemaRef ds:uri="75e3c7cb-a532-4d08-9e98-72f8a0bc1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5D8D9-0376-447A-9757-173BC2A524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Linton</dc:creator>
  <cp:keywords/>
  <dc:description/>
  <cp:lastModifiedBy>Lorrine Araujo</cp:lastModifiedBy>
  <cp:revision>6</cp:revision>
  <cp:lastPrinted>2018-08-14T17:13:00Z</cp:lastPrinted>
  <dcterms:created xsi:type="dcterms:W3CDTF">2020-10-28T12:06:00Z</dcterms:created>
  <dcterms:modified xsi:type="dcterms:W3CDTF">2020-10-28T13:23:00Z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0x0101008198C9F0989AE6459E02FF1A9330354D</vt:lpwstr>
  </property>
</Properties>
</file>