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Funding Layer (FDLY) – Whitepaper v1.0</w:t>
      </w:r>
    </w:p>
    <w:p>
      <w:pPr>
        <w:jc w:val="left"/>
      </w:pPr>
      <w:r>
        <w:rPr>
          <w:b w:val="0"/>
          <w:i/>
        </w:rPr>
        <w:t>Back the Builder. Not Just the App.</w:t>
      </w:r>
    </w:p>
    <w:p>
      <w:pPr>
        <w:jc w:val="left"/>
      </w:pPr>
      <w:r>
        <w:rPr>
          <w:b w:val="0"/>
          <w:i w:val="0"/>
        </w:rPr>
        <w:t>Powered by Solana. Launching via Raydium.</w:t>
      </w:r>
    </w:p>
    <w:p>
      <w:pPr>
        <w:pStyle w:val="Heading1"/>
      </w:pPr>
      <w:r>
        <w:t>1. Abstract</w:t>
      </w:r>
    </w:p>
    <w:p>
      <w:pPr>
        <w:jc w:val="left"/>
      </w:pPr>
      <w:r>
        <w:rPr>
          <w:b w:val="0"/>
          <w:i w:val="0"/>
        </w:rPr>
        <w:t>Funding Layer introduces a decentralized protocol that redefines early-stage capital allocation by enabling tokenized investments in individual builders rather than specific apps. Through a novel model of builder token launches, bonding curves, and revenue-sharing contracts, the protocol creates an “Unlimited Funding Loop” — where backers earn from all future success of the builders they support. Powered by $FDLY on Solana, the platform eliminates traditional VC gatekeeping, distributes risk, and empowers talent from day one.</w:t>
      </w:r>
    </w:p>
    <w:p>
      <w:pPr>
        <w:pStyle w:val="Heading1"/>
      </w:pPr>
      <w:r>
        <w:t>2. Introduction</w:t>
      </w:r>
    </w:p>
    <w:p>
      <w:pPr>
        <w:jc w:val="left"/>
      </w:pPr>
      <w:r>
        <w:rPr>
          <w:b w:val="0"/>
          <w:i w:val="0"/>
        </w:rPr>
        <w:t>Traditional funding models are broken. They rely on predicting the success of specific products, not people. As a result, talented builders are often overlooked, and investors are left exposed to high-risk, binary outcomes.</w:t>
      </w:r>
    </w:p>
    <w:p>
      <w:pPr>
        <w:jc w:val="left"/>
      </w:pPr>
      <w:r>
        <w:rPr>
          <w:b w:val="0"/>
          <w:i w:val="0"/>
        </w:rPr>
        <w:t>Funding Layer flips this model by letting the market fund individual builders early — and earn from all their future projects if they succeed. Think of it as "investing in Elon Musk before he launched anything."</w:t>
      </w:r>
    </w:p>
    <w:p>
      <w:pPr>
        <w:jc w:val="left"/>
      </w:pPr>
      <w:r>
        <w:rPr>
          <w:b w:val="0"/>
          <w:i w:val="0"/>
        </w:rPr>
        <w:t>By enabling trustless revenue-sharing, community-driven discovery, and continuous capital loops, FDLY aims to become the base layer of talent funding in Web3.</w:t>
      </w:r>
    </w:p>
    <w:p>
      <w:pPr>
        <w:pStyle w:val="Heading1"/>
      </w:pPr>
      <w:r>
        <w:t>3. Problem Statement</w:t>
      </w:r>
    </w:p>
    <w:p>
      <w:pPr>
        <w:jc w:val="left"/>
      </w:pPr>
      <w:r>
        <w:rPr>
          <w:b w:val="0"/>
          <w:i w:val="0"/>
        </w:rPr>
        <w:t>The Web3 ecosystem faces three critical challenges:</w:t>
      </w:r>
    </w:p>
    <w:p>
      <w:pPr>
        <w:jc w:val="left"/>
      </w:pPr>
      <w:r>
        <w:rPr>
          <w:b w:val="0"/>
          <w:i w:val="0"/>
        </w:rPr>
        <w:t>3.1 High Failure Rates</w:t>
      </w:r>
    </w:p>
    <w:p>
      <w:pPr>
        <w:jc w:val="left"/>
      </w:pPr>
      <w:r>
        <w:rPr>
          <w:b w:val="0"/>
          <w:i w:val="0"/>
        </w:rPr>
        <w:t>90%+ of new apps or protocols fail. Most early investors lose everything. There is no real safety net for builders or backers.</w:t>
      </w:r>
    </w:p>
    <w:p>
      <w:pPr>
        <w:jc w:val="left"/>
      </w:pPr>
      <w:r>
        <w:rPr>
          <w:b w:val="0"/>
          <w:i w:val="0"/>
        </w:rPr>
        <w:t>3.2 No Early Support for Builders</w:t>
      </w:r>
    </w:p>
    <w:p>
      <w:pPr>
        <w:jc w:val="left"/>
      </w:pPr>
      <w:r>
        <w:rPr>
          <w:b w:val="0"/>
          <w:i w:val="0"/>
        </w:rPr>
        <w:t>Funding only flows after traction. But builders need capital before they succeed — for experimentation, development, and iteration.</w:t>
      </w:r>
    </w:p>
    <w:p>
      <w:pPr>
        <w:jc w:val="left"/>
      </w:pPr>
      <w:r>
        <w:rPr>
          <w:b w:val="0"/>
          <w:i w:val="0"/>
        </w:rPr>
        <w:t>3.3 Speculation Without Substance</w:t>
      </w:r>
    </w:p>
    <w:p>
      <w:pPr>
        <w:jc w:val="left"/>
      </w:pPr>
      <w:r>
        <w:rPr>
          <w:b w:val="0"/>
          <w:i w:val="0"/>
        </w:rPr>
        <w:t>Airdrops and memes drive engagement, but rarely sustain meaningful ecosystems. The current system rewards marketing over actual innovation.</w:t>
      </w:r>
    </w:p>
    <w:p>
      <w:pPr>
        <w:pStyle w:val="Heading1"/>
      </w:pPr>
      <w:r>
        <w:t>4. Protocol Overview</w:t>
      </w:r>
    </w:p>
    <w:p>
      <w:pPr>
        <w:jc w:val="left"/>
      </w:pPr>
      <w:r>
        <w:rPr>
          <w:b w:val="0"/>
          <w:i w:val="0"/>
        </w:rPr>
        <w:t>4.1 Builder Profiles</w:t>
      </w:r>
    </w:p>
    <w:p>
      <w:pPr>
        <w:jc w:val="left"/>
      </w:pPr>
      <w:r>
        <w:rPr>
          <w:b w:val="0"/>
          <w:i w:val="0"/>
        </w:rPr>
        <w:t>Builders create public, on-chain profiles on Funding Layer. They provide links to GitHub, past projects, and proofs of skill. Optional integration with a decentralized “Karma Score” or “Talent Passport” enhances credibility.</w:t>
      </w:r>
    </w:p>
    <w:p>
      <w:pPr>
        <w:jc w:val="left"/>
      </w:pPr>
      <w:r>
        <w:rPr>
          <w:b w:val="0"/>
          <w:i w:val="0"/>
        </w:rPr>
        <w:t>4.2 Builder Token Launches</w:t>
      </w:r>
    </w:p>
    <w:p>
      <w:pPr>
        <w:jc w:val="left"/>
      </w:pPr>
      <w:r>
        <w:rPr>
          <w:b w:val="0"/>
          <w:i w:val="0"/>
        </w:rPr>
        <w:t>Each approved builder can launch their own token on Solana via Funding Layer. Tokens are issued using a bonding curve, so early supporters pay less. These tokens represent a claim on the builder’s future success.</w:t>
      </w:r>
    </w:p>
    <w:p>
      <w:pPr>
        <w:jc w:val="left"/>
      </w:pPr>
      <w:r>
        <w:rPr>
          <w:b w:val="0"/>
          <w:i w:val="0"/>
        </w:rPr>
        <w:t>4.3 Revenue Sharing</w:t>
      </w:r>
    </w:p>
    <w:p>
      <w:pPr>
        <w:jc w:val="left"/>
      </w:pPr>
      <w:r>
        <w:rPr>
          <w:b w:val="0"/>
          <w:i w:val="0"/>
        </w:rPr>
        <w:t>When a builder launches dApps, a portion of their revenues (protocol fees, DeFi yield, retroactive funding, etc.) flow into a splits contract. Token holders receive distributions in $FDLY or $SOL, based on their share. Revenue streams are permissionless, transparent, and auditable on-chain.</w:t>
      </w:r>
    </w:p>
    <w:p>
      <w:pPr>
        <w:jc w:val="left"/>
      </w:pPr>
      <w:r>
        <w:rPr>
          <w:b w:val="0"/>
          <w:i w:val="0"/>
        </w:rPr>
        <w:t>4.4 The Unlimited Funding Loop</w:t>
      </w:r>
    </w:p>
    <w:p>
      <w:pPr>
        <w:jc w:val="left"/>
      </w:pPr>
      <w:r>
        <w:rPr>
          <w:b w:val="0"/>
          <w:i w:val="0"/>
        </w:rPr>
        <w:t>This is the core innovation:</w:t>
      </w:r>
    </w:p>
    <w:p>
      <w:pPr>
        <w:jc w:val="left"/>
      </w:pPr>
      <w:r>
        <w:rPr>
          <w:b w:val="0"/>
          <w:i w:val="0"/>
        </w:rPr>
        <w:t>1. Builders receive upfront capital via token sales</w:t>
      </w:r>
    </w:p>
    <w:p>
      <w:pPr>
        <w:jc w:val="left"/>
      </w:pPr>
      <w:r>
        <w:rPr>
          <w:b w:val="0"/>
          <w:i w:val="0"/>
        </w:rPr>
        <w:t>2. They launch projects, generating revenue</w:t>
      </w:r>
    </w:p>
    <w:p>
      <w:pPr>
        <w:jc w:val="left"/>
      </w:pPr>
      <w:r>
        <w:rPr>
          <w:b w:val="0"/>
          <w:i w:val="0"/>
        </w:rPr>
        <w:t>3. Revenue flows back to supporters via splits</w:t>
      </w:r>
    </w:p>
    <w:p>
      <w:pPr>
        <w:jc w:val="left"/>
      </w:pPr>
      <w:r>
        <w:rPr>
          <w:b w:val="0"/>
          <w:i w:val="0"/>
        </w:rPr>
        <w:t>4. Builders gain reputation → more backers → more capital</w:t>
      </w:r>
    </w:p>
    <w:p>
      <w:pPr>
        <w:jc w:val="left"/>
      </w:pPr>
      <w:r>
        <w:rPr>
          <w:b w:val="0"/>
          <w:i w:val="0"/>
        </w:rPr>
        <w:t>This creates a loop of trust, incentive, and capital that fuels long-term builder success.</w:t>
      </w:r>
    </w:p>
    <w:p>
      <w:pPr>
        <w:pStyle w:val="Heading1"/>
      </w:pPr>
      <w:r>
        <w:t>5. Tokenomics</w:t>
      </w:r>
    </w:p>
    <w:p>
      <w:pPr>
        <w:jc w:val="left"/>
      </w:pPr>
      <w:r>
        <w:rPr>
          <w:b w:val="0"/>
          <w:i w:val="0"/>
        </w:rPr>
        <w:t>Total Supply: 100,000,000 FDLY</w:t>
      </w:r>
    </w:p>
    <w:p>
      <w:pPr>
        <w:jc w:val="left"/>
      </w:pPr>
      <w:r>
        <w:rPr>
          <w:b w:val="0"/>
          <w:i w:val="0"/>
        </w:rPr>
        <w:t>Bonding Curve Sale: 60% (60,000,000 FDLY)</w:t>
      </w:r>
    </w:p>
    <w:p>
      <w:pPr>
        <w:jc w:val="left"/>
      </w:pPr>
      <w:r>
        <w:rPr>
          <w:b w:val="0"/>
          <w:i w:val="0"/>
        </w:rPr>
        <w:t>Liquidity Pool Migration: 20% (20,000,000 FDLY)</w:t>
      </w:r>
    </w:p>
    <w:p>
      <w:pPr>
        <w:jc w:val="left"/>
      </w:pPr>
      <w:r>
        <w:rPr>
          <w:b w:val="0"/>
          <w:i w:val="0"/>
        </w:rPr>
        <w:t>Team Allocation: 10% (10,000,000 FDLY) – 1-month cliff, 12-month vesting</w:t>
      </w:r>
    </w:p>
    <w:p>
      <w:pPr>
        <w:jc w:val="left"/>
      </w:pPr>
      <w:r>
        <w:rPr>
          <w:b w:val="0"/>
          <w:i w:val="0"/>
        </w:rPr>
        <w:t>Community Airdrops/Promotions: 10% (10,000,000 FDLY)</w:t>
      </w:r>
    </w:p>
    <w:p>
      <w:pPr>
        <w:jc w:val="left"/>
      </w:pPr>
      <w:r>
        <w:rPr>
          <w:b w:val="0"/>
          <w:i w:val="0"/>
        </w:rPr>
        <w:t>There is no private sale. No tokens are allocated to investors or VCs. All token allocations are transparent and on-chain.</w:t>
      </w:r>
    </w:p>
    <w:p>
      <w:pPr>
        <w:pStyle w:val="Heading1"/>
      </w:pPr>
      <w:r>
        <w:t>6. Technical Architecture</w:t>
      </w:r>
    </w:p>
    <w:p>
      <w:pPr>
        <w:jc w:val="left"/>
      </w:pPr>
      <w:r>
        <w:rPr>
          <w:b w:val="0"/>
          <w:i w:val="0"/>
        </w:rPr>
        <w:t>Smart Contracts: Built in Solidity and deployed on Solana-compatible chains using Neon EVM or native Rust if extended later. Uses OpenZeppelin templates.</w:t>
      </w:r>
    </w:p>
    <w:p>
      <w:pPr>
        <w:jc w:val="left"/>
      </w:pPr>
      <w:r>
        <w:rPr>
          <w:b w:val="0"/>
          <w:i w:val="0"/>
        </w:rPr>
        <w:t>Bonding Curve: Implemented using a simple linear bonding curve with adjustable slope. Token price increases as more tokens are bought.</w:t>
      </w:r>
    </w:p>
    <w:p>
      <w:pPr>
        <w:jc w:val="left"/>
      </w:pPr>
      <w:r>
        <w:rPr>
          <w:b w:val="0"/>
          <w:i w:val="0"/>
        </w:rPr>
        <w:t>Splits Contract: Collects revenue from builder apps and distributes it proportionally to token holders using predefined weightage in $SOL or $FDLY.</w:t>
      </w:r>
    </w:p>
    <w:p>
      <w:pPr>
        <w:jc w:val="left"/>
      </w:pPr>
      <w:r>
        <w:rPr>
          <w:b w:val="0"/>
          <w:i w:val="0"/>
        </w:rPr>
        <w:t>Frontend: Built with React + TailwindCSS. Backend is decentralized, using IPFS or Arweave for storage. Identity verification may use SelfKey or Talent Passport.</w:t>
      </w:r>
    </w:p>
    <w:p>
      <w:pPr>
        <w:pStyle w:val="Heading1"/>
      </w:pPr>
      <w:r>
        <w:t>7. Builder Reputation System</w:t>
      </w:r>
    </w:p>
    <w:p>
      <w:pPr>
        <w:jc w:val="left"/>
      </w:pPr>
      <w:r>
        <w:rPr>
          <w:b w:val="0"/>
          <w:i w:val="0"/>
        </w:rPr>
        <w:t>Reputation metrics are sourced from on-chain history, GitHub contributions, verified social accounts, and user reviews.</w:t>
      </w:r>
    </w:p>
    <w:p>
      <w:pPr>
        <w:jc w:val="left"/>
      </w:pPr>
      <w:r>
        <w:rPr>
          <w:b w:val="0"/>
          <w:i w:val="0"/>
        </w:rPr>
        <w:t>Scoring methods like Karma Gap or decentralized Talent Passports will be used to assess builder credibility pre-token launch. This ensures the ecosystem remains quality-first.</w:t>
      </w:r>
    </w:p>
    <w:p>
      <w:pPr>
        <w:pStyle w:val="Heading1"/>
      </w:pPr>
      <w:r>
        <w:t>8. Governance Design</w:t>
      </w:r>
    </w:p>
    <w:p>
      <w:pPr>
        <w:jc w:val="left"/>
      </w:pPr>
      <w:r>
        <w:rPr>
          <w:b w:val="0"/>
          <w:i w:val="0"/>
        </w:rPr>
        <w:t>FDLY will evolve into a DAO once the ecosystem has matured.</w:t>
      </w:r>
    </w:p>
    <w:p>
      <w:pPr>
        <w:jc w:val="left"/>
      </w:pPr>
      <w:r>
        <w:rPr>
          <w:b w:val="0"/>
          <w:i w:val="0"/>
        </w:rPr>
        <w:t>Holders of $FDLY can propose and vote on:</w:t>
      </w:r>
    </w:p>
    <w:p>
      <w:pPr>
        <w:jc w:val="left"/>
      </w:pPr>
      <w:r>
        <w:rPr>
          <w:b w:val="0"/>
          <w:i w:val="0"/>
        </w:rPr>
        <w:t>- Which builders to onboard</w:t>
      </w:r>
    </w:p>
    <w:p>
      <w:pPr>
        <w:jc w:val="left"/>
      </w:pPr>
      <w:r>
        <w:rPr>
          <w:b w:val="0"/>
          <w:i w:val="0"/>
        </w:rPr>
        <w:t>- Emission adjustments</w:t>
      </w:r>
    </w:p>
    <w:p>
      <w:pPr>
        <w:jc w:val="left"/>
      </w:pPr>
      <w:r>
        <w:rPr>
          <w:b w:val="0"/>
          <w:i w:val="0"/>
        </w:rPr>
        <w:t>- Treasury allocations</w:t>
      </w:r>
    </w:p>
    <w:p>
      <w:pPr>
        <w:jc w:val="left"/>
      </w:pPr>
      <w:r>
        <w:rPr>
          <w:b w:val="0"/>
          <w:i w:val="0"/>
        </w:rPr>
        <w:t>- System upgrades and integrations</w:t>
      </w:r>
    </w:p>
    <w:p>
      <w:pPr>
        <w:pStyle w:val="Heading1"/>
      </w:pPr>
      <w:r>
        <w:t>9. Roadmap</w:t>
      </w:r>
    </w:p>
    <w:p>
      <w:pPr>
        <w:jc w:val="left"/>
      </w:pPr>
      <w:r>
        <w:rPr>
          <w:b w:val="0"/>
          <w:i w:val="0"/>
        </w:rPr>
        <w:t>Phase 1: Website + MVP Live (Completed)</w:t>
      </w:r>
    </w:p>
    <w:p>
      <w:pPr>
        <w:jc w:val="left"/>
      </w:pPr>
      <w:r>
        <w:rPr>
          <w:b w:val="0"/>
          <w:i w:val="0"/>
        </w:rPr>
        <w:t>Phase 2: FDLY Launch on Raydium</w:t>
      </w:r>
    </w:p>
    <w:p>
      <w:pPr>
        <w:jc w:val="left"/>
      </w:pPr>
      <w:r>
        <w:rPr>
          <w:b w:val="0"/>
          <w:i w:val="0"/>
        </w:rPr>
        <w:t>Phase 3: Builder Token Launches Begin</w:t>
      </w:r>
    </w:p>
    <w:p>
      <w:pPr>
        <w:jc w:val="left"/>
      </w:pPr>
      <w:r>
        <w:rPr>
          <w:b w:val="0"/>
          <w:i w:val="0"/>
        </w:rPr>
        <w:t>Phase 4: Revenue Contracts and Splits Live</w:t>
      </w:r>
    </w:p>
    <w:p>
      <w:pPr>
        <w:jc w:val="left"/>
      </w:pPr>
      <w:r>
        <w:rPr>
          <w:b w:val="0"/>
          <w:i w:val="0"/>
        </w:rPr>
        <w:t>Phase 5: DAO + FDLY Staking + Governance Tools</w:t>
      </w:r>
    </w:p>
    <w:p>
      <w:pPr>
        <w:jc w:val="left"/>
      </w:pPr>
      <w:r>
        <w:rPr>
          <w:b w:val="0"/>
          <w:i w:val="0"/>
        </w:rPr>
        <w:t>Phase 6: Multi-chain Expansion and Builder Analytics</w:t>
      </w:r>
    </w:p>
    <w:p>
      <w:pPr>
        <w:pStyle w:val="Heading1"/>
      </w:pPr>
      <w:r>
        <w:t>10. Security &amp; Audits</w:t>
      </w:r>
    </w:p>
    <w:p>
      <w:pPr>
        <w:jc w:val="left"/>
      </w:pPr>
      <w:r>
        <w:rPr>
          <w:b w:val="0"/>
          <w:i w:val="0"/>
        </w:rPr>
        <w:t>Smart contracts will undergo community auditing via tools like Code4rena or CertiK Community Audit. Contracts use battle-tested libraries from OpenZeppelin.</w:t>
      </w:r>
    </w:p>
    <w:p>
      <w:pPr>
        <w:jc w:val="left"/>
      </w:pPr>
      <w:r>
        <w:rPr>
          <w:b w:val="0"/>
          <w:i w:val="0"/>
        </w:rPr>
        <w:t>Bug bounty programs and progressive audits will ensure secure rollouts.</w:t>
      </w:r>
    </w:p>
    <w:p>
      <w:pPr>
        <w:pStyle w:val="Heading1"/>
      </w:pPr>
      <w:r>
        <w:t>11. Regulatory Risks &amp; Disclaimers</w:t>
      </w:r>
    </w:p>
    <w:p>
      <w:pPr>
        <w:jc w:val="left"/>
      </w:pPr>
      <w:r>
        <w:rPr>
          <w:b w:val="0"/>
          <w:i w:val="0"/>
        </w:rPr>
        <w:t>FDLY is an experimental utility token. No promise of profit is made. All participants use the platform at their own risk.</w:t>
      </w:r>
    </w:p>
    <w:p>
      <w:pPr>
        <w:jc w:val="left"/>
      </w:pPr>
      <w:r>
        <w:rPr>
          <w:b w:val="0"/>
          <w:i w:val="0"/>
        </w:rPr>
        <w:t>Builders and backers are encouraged to consult their own legal advisors.</w:t>
      </w:r>
    </w:p>
    <w:p>
      <w:pPr>
        <w:jc w:val="left"/>
      </w:pPr>
      <w:r>
        <w:rPr>
          <w:b w:val="0"/>
          <w:i w:val="0"/>
        </w:rPr>
        <w:t>None of this is financial advice. Tokens may be subject to securities regulations depending on jurisdiction.</w:t>
      </w:r>
    </w:p>
    <w:p>
      <w:pPr>
        <w:pStyle w:val="Heading1"/>
      </w:pPr>
      <w:r>
        <w:t>12. Conclusion</w:t>
      </w:r>
    </w:p>
    <w:p>
      <w:pPr>
        <w:jc w:val="left"/>
      </w:pPr>
      <w:r>
        <w:rPr>
          <w:b w:val="0"/>
          <w:i w:val="0"/>
        </w:rPr>
        <w:t>Funding Layer reimagines early-stage funding by placing builder talent at the center. With tokenized profiles, transparent bonding curves, and revenue-sharing mechanics, it introduces a sustainable investment model that rewards vision and execution alike.</w:t>
      </w:r>
    </w:p>
    <w:p>
      <w:pPr>
        <w:pStyle w:val="Heading1"/>
      </w:pPr>
      <w:r>
        <w:t>13. References</w:t>
      </w:r>
    </w:p>
    <w:p>
      <w:pPr>
        <w:jc w:val="left"/>
      </w:pPr>
      <w:r>
        <w:rPr>
          <w:b w:val="0"/>
          <w:i w:val="0"/>
        </w:rPr>
        <w:t>Inspired by mechanisms from Gitcoin, Juicebox, Mirror, and Farcaster.</w:t>
      </w:r>
    </w:p>
    <w:p>
      <w:pPr>
        <w:jc w:val="left"/>
      </w:pPr>
      <w:r>
        <w:rPr>
          <w:b w:val="0"/>
          <w:i w:val="0"/>
        </w:rPr>
        <w:t>Token bonding math based on open bonding curve whitepapers and community iterations.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