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48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8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BIERZO PUBLICIDAD, S.A. DE C.V. | RFC: BPU211028879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