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107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10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CHIPINQUE SOLUCIONES MÉDICAS, S.A. DE C.V. | RFC: CSM190807TZ2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