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3962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96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204 PUBLICIDAD, S.A. DE C.V. | RFC: DCP191121H35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