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396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96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204 PUBLICIDAD, S.A. DE C.V. | RFC: DCP191121H35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