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97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97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ACIER CAPITAL, S.A. DE C.V. | RFC: ACA180724QV3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