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4845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4845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PRESTACIÓN / ACEPTACIÓN DE SERVICIOS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GOLDWING, S.A. DE C.V. | RFC: GOL180124N93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{{domicilioEjecucionServicio}}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SERVICIOS PRESTADOS Y ACEPTADOS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Partida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alcance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Periodo / fecha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{{partida3}}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{{descripcionServicio3}}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{{periodo3}}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EJECUCIÓN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{{tipoServicio}} - {{servicioCompletoParcial}}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{{observacionesServicio}}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